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8D591" w14:textId="77777777" w:rsidR="00A94E74" w:rsidRDefault="00EF09A2">
      <w:pPr>
        <w:rPr>
          <w:rFonts w:ascii="Franklin Gothic Book" w:hAnsi="Franklin Gothic Book"/>
        </w:rPr>
      </w:pPr>
      <w:bookmarkStart w:id="0" w:name="_Toc80254024"/>
      <w:bookmarkStart w:id="1" w:name="_Toc76637254"/>
      <w:bookmarkStart w:id="2" w:name="_Toc74732812"/>
      <w:r>
        <w:rPr>
          <w:rFonts w:ascii="Franklin Gothic Book" w:hAnsi="Franklin Gothic Book" w:cstheme="majorHAnsi"/>
          <w:b/>
          <w:bCs/>
          <w:caps/>
          <w:noProof/>
          <w:sz w:val="30"/>
          <w:szCs w:val="30"/>
        </w:rPr>
        <w:drawing>
          <wp:anchor distT="0" distB="0" distL="114300" distR="114300" simplePos="0" relativeHeight="251659264" behindDoc="0" locked="0" layoutInCell="1" allowOverlap="1" wp14:anchorId="2E4FE1BD" wp14:editId="4993E202">
            <wp:simplePos x="0" y="0"/>
            <wp:positionH relativeFrom="column">
              <wp:posOffset>3466514</wp:posOffset>
            </wp:positionH>
            <wp:positionV relativeFrom="paragraph">
              <wp:posOffset>-76835</wp:posOffset>
            </wp:positionV>
            <wp:extent cx="2937913" cy="121983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NPEN.png"/>
                    <pic:cNvPicPr/>
                  </pic:nvPicPr>
                  <pic:blipFill>
                    <a:blip r:embed="rId9">
                      <a:extLst>
                        <a:ext uri="{28A0092B-C50C-407E-A947-70E740481C1C}">
                          <a14:useLocalDpi xmlns:a14="http://schemas.microsoft.com/office/drawing/2010/main" val="0"/>
                        </a:ext>
                      </a:extLst>
                    </a:blip>
                    <a:stretch>
                      <a:fillRect/>
                    </a:stretch>
                  </pic:blipFill>
                  <pic:spPr>
                    <a:xfrm>
                      <a:off x="0" y="0"/>
                      <a:ext cx="2937913" cy="1219835"/>
                    </a:xfrm>
                    <a:prstGeom prst="rect">
                      <a:avLst/>
                    </a:prstGeom>
                  </pic:spPr>
                </pic:pic>
              </a:graphicData>
            </a:graphic>
            <wp14:sizeRelH relativeFrom="page">
              <wp14:pctWidth>0</wp14:pctWidth>
            </wp14:sizeRelH>
            <wp14:sizeRelV relativeFrom="page">
              <wp14:pctHeight>0</wp14:pctHeight>
            </wp14:sizeRelV>
          </wp:anchor>
        </w:drawing>
      </w:r>
      <w:r w:rsidR="0097534E">
        <w:rPr>
          <w:rFonts w:ascii="Franklin Gothic Book" w:hAnsi="Franklin Gothic Book"/>
          <w:noProof/>
        </w:rPr>
        <w:drawing>
          <wp:anchor distT="0" distB="0" distL="114300" distR="114300" simplePos="0" relativeHeight="251658240" behindDoc="0" locked="0" layoutInCell="1" allowOverlap="1" wp14:anchorId="4952321B" wp14:editId="7159054E">
            <wp:simplePos x="0" y="0"/>
            <wp:positionH relativeFrom="column">
              <wp:posOffset>-624205</wp:posOffset>
            </wp:positionH>
            <wp:positionV relativeFrom="paragraph">
              <wp:posOffset>0</wp:posOffset>
            </wp:positionV>
            <wp:extent cx="3777615" cy="107632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CNE-HD.png"/>
                    <pic:cNvPicPr/>
                  </pic:nvPicPr>
                  <pic:blipFill>
                    <a:blip r:embed="rId10">
                      <a:extLst>
                        <a:ext uri="{28A0092B-C50C-407E-A947-70E740481C1C}">
                          <a14:useLocalDpi xmlns:a14="http://schemas.microsoft.com/office/drawing/2010/main" val="0"/>
                        </a:ext>
                      </a:extLst>
                    </a:blip>
                    <a:stretch>
                      <a:fillRect/>
                    </a:stretch>
                  </pic:blipFill>
                  <pic:spPr>
                    <a:xfrm>
                      <a:off x="0" y="0"/>
                      <a:ext cx="3777615" cy="1076325"/>
                    </a:xfrm>
                    <a:prstGeom prst="rect">
                      <a:avLst/>
                    </a:prstGeom>
                  </pic:spPr>
                </pic:pic>
              </a:graphicData>
            </a:graphic>
            <wp14:sizeRelH relativeFrom="page">
              <wp14:pctWidth>0</wp14:pctWidth>
            </wp14:sizeRelH>
            <wp14:sizeRelV relativeFrom="page">
              <wp14:pctHeight>0</wp14:pctHeight>
            </wp14:sizeRelV>
          </wp:anchor>
        </w:drawing>
      </w:r>
    </w:p>
    <w:p w14:paraId="4D05F5F7" w14:textId="77777777" w:rsidR="00DE038B" w:rsidRPr="005B5074" w:rsidRDefault="00DE038B">
      <w:pPr>
        <w:rPr>
          <w:rFonts w:ascii="Franklin Gothic Book" w:hAnsi="Franklin Gothic Book" w:cstheme="majorHAnsi"/>
          <w:b/>
          <w:bCs/>
          <w:caps/>
          <w:sz w:val="30"/>
          <w:szCs w:val="30"/>
        </w:rPr>
      </w:pPr>
    </w:p>
    <w:p w14:paraId="78B9D9D9" w14:textId="77777777" w:rsidR="005B5074" w:rsidRDefault="005B5074">
      <w:pPr>
        <w:rPr>
          <w:rFonts w:ascii="Franklin Gothic Book" w:hAnsi="Franklin Gothic Book" w:cstheme="majorHAnsi"/>
          <w:b/>
          <w:bCs/>
          <w:caps/>
          <w:sz w:val="30"/>
          <w:szCs w:val="30"/>
        </w:rPr>
      </w:pPr>
    </w:p>
    <w:p w14:paraId="0CE740DD" w14:textId="77777777" w:rsidR="005B5074" w:rsidRDefault="005B5074">
      <w:pPr>
        <w:rPr>
          <w:rFonts w:ascii="Franklin Gothic Book" w:hAnsi="Franklin Gothic Book" w:cstheme="majorHAnsi"/>
          <w:b/>
          <w:bCs/>
          <w:caps/>
          <w:sz w:val="30"/>
          <w:szCs w:val="30"/>
        </w:rPr>
      </w:pPr>
    </w:p>
    <w:p w14:paraId="1EB00879" w14:textId="77777777" w:rsidR="005B5074" w:rsidRDefault="005B5074">
      <w:pPr>
        <w:rPr>
          <w:rFonts w:ascii="Franklin Gothic Book" w:hAnsi="Franklin Gothic Book" w:cstheme="majorHAnsi"/>
          <w:b/>
          <w:bCs/>
          <w:caps/>
          <w:sz w:val="30"/>
          <w:szCs w:val="30"/>
        </w:rPr>
      </w:pPr>
    </w:p>
    <w:p w14:paraId="6241C78C" w14:textId="77777777" w:rsidR="005B5074" w:rsidRDefault="005B5074">
      <w:pPr>
        <w:rPr>
          <w:rFonts w:ascii="Franklin Gothic Book" w:hAnsi="Franklin Gothic Book" w:cstheme="majorHAnsi"/>
          <w:b/>
          <w:bCs/>
          <w:caps/>
          <w:sz w:val="30"/>
          <w:szCs w:val="30"/>
        </w:rPr>
      </w:pPr>
    </w:p>
    <w:p w14:paraId="10912B8A" w14:textId="77777777" w:rsidR="00DE038B" w:rsidRDefault="00DE038B">
      <w:pPr>
        <w:rPr>
          <w:rFonts w:ascii="Franklin Gothic Book" w:hAnsi="Franklin Gothic Book" w:cstheme="majorHAnsi"/>
          <w:b/>
          <w:bCs/>
          <w:caps/>
          <w:sz w:val="30"/>
          <w:szCs w:val="30"/>
        </w:rPr>
      </w:pPr>
    </w:p>
    <w:p w14:paraId="2C401344" w14:textId="77777777" w:rsidR="005B5074" w:rsidRDefault="005B5074">
      <w:pPr>
        <w:rPr>
          <w:rFonts w:ascii="Franklin Gothic Book" w:hAnsi="Franklin Gothic Book" w:cstheme="majorHAnsi"/>
          <w:b/>
          <w:bCs/>
          <w:caps/>
          <w:sz w:val="30"/>
          <w:szCs w:val="30"/>
        </w:rPr>
      </w:pPr>
    </w:p>
    <w:p w14:paraId="312FF225" w14:textId="77777777" w:rsidR="005B5074" w:rsidRDefault="005B5074">
      <w:pPr>
        <w:rPr>
          <w:rFonts w:ascii="Franklin Gothic Book" w:hAnsi="Franklin Gothic Book" w:cstheme="majorHAnsi"/>
          <w:b/>
          <w:bCs/>
          <w:caps/>
          <w:sz w:val="30"/>
          <w:szCs w:val="30"/>
        </w:rPr>
      </w:pPr>
    </w:p>
    <w:p w14:paraId="17693223" w14:textId="77777777" w:rsidR="005B5074" w:rsidRDefault="005B5074">
      <w:pPr>
        <w:rPr>
          <w:rFonts w:ascii="Franklin Gothic Book" w:hAnsi="Franklin Gothic Book" w:cstheme="majorHAnsi"/>
          <w:b/>
          <w:bCs/>
          <w:caps/>
          <w:sz w:val="30"/>
          <w:szCs w:val="30"/>
        </w:rPr>
      </w:pPr>
    </w:p>
    <w:p w14:paraId="39B52123" w14:textId="77777777" w:rsidR="005B5074" w:rsidRDefault="005B5074">
      <w:pPr>
        <w:rPr>
          <w:rFonts w:ascii="Franklin Gothic Book" w:hAnsi="Franklin Gothic Book" w:cstheme="majorHAnsi"/>
          <w:b/>
          <w:bCs/>
          <w:caps/>
          <w:sz w:val="30"/>
          <w:szCs w:val="30"/>
        </w:rPr>
      </w:pPr>
    </w:p>
    <w:p w14:paraId="74C50CEF" w14:textId="77777777" w:rsidR="005B5074" w:rsidRDefault="005B5074">
      <w:pPr>
        <w:rPr>
          <w:rFonts w:ascii="Franklin Gothic Book" w:hAnsi="Franklin Gothic Book" w:cstheme="majorHAnsi"/>
          <w:b/>
          <w:bCs/>
          <w:caps/>
          <w:sz w:val="30"/>
          <w:szCs w:val="30"/>
        </w:rPr>
      </w:pPr>
    </w:p>
    <w:p w14:paraId="468E2921" w14:textId="77777777" w:rsidR="00A94E74" w:rsidRPr="00EF09A2" w:rsidRDefault="00EF09A2">
      <w:pPr>
        <w:jc w:val="center"/>
        <w:rPr>
          <w:rFonts w:ascii="Franklin Gothic Book" w:hAnsi="Franklin Gothic Book" w:cstheme="majorHAnsi"/>
          <w:bCs/>
          <w:caps/>
          <w:sz w:val="48"/>
          <w:szCs w:val="30"/>
          <w:lang w:val="en-GB"/>
        </w:rPr>
      </w:pPr>
      <w:r w:rsidRPr="00EF09A2">
        <w:rPr>
          <w:rFonts w:ascii="Franklin Gothic Book" w:hAnsi="Franklin Gothic Book" w:cstheme="majorHAnsi"/>
          <w:bCs/>
          <w:sz w:val="48"/>
          <w:szCs w:val="30"/>
          <w:lang w:val="en-GB"/>
        </w:rPr>
        <w:t>JOINT OPINION</w:t>
      </w:r>
    </w:p>
    <w:p w14:paraId="02C8DFB2" w14:textId="267BCE25" w:rsidR="00220F29" w:rsidRDefault="00EF09A2">
      <w:pPr>
        <w:pStyle w:val="Textebrut"/>
        <w:jc w:val="center"/>
        <w:rPr>
          <w:rFonts w:eastAsia="Times New Roman" w:cstheme="majorHAnsi"/>
          <w:bCs/>
          <w:sz w:val="48"/>
          <w:szCs w:val="30"/>
          <w:lang w:val="en-GB" w:eastAsia="fr-FR"/>
        </w:rPr>
      </w:pPr>
      <w:r w:rsidRPr="00EF09A2">
        <w:rPr>
          <w:rFonts w:eastAsia="Times New Roman" w:cstheme="majorHAnsi"/>
          <w:bCs/>
          <w:sz w:val="48"/>
          <w:szCs w:val="30"/>
          <w:lang w:val="en-GB" w:eastAsia="fr-FR"/>
        </w:rPr>
        <w:t xml:space="preserve">OPINION </w:t>
      </w:r>
      <w:r w:rsidR="00E04597">
        <w:rPr>
          <w:rFonts w:eastAsia="Times New Roman" w:cstheme="majorHAnsi"/>
          <w:bCs/>
          <w:sz w:val="48"/>
          <w:szCs w:val="30"/>
          <w:lang w:val="en-GB" w:eastAsia="fr-FR"/>
        </w:rPr>
        <w:t>No.</w:t>
      </w:r>
      <w:r w:rsidR="00220F29">
        <w:rPr>
          <w:rFonts w:eastAsia="Times New Roman" w:cstheme="majorHAnsi"/>
          <w:bCs/>
          <w:sz w:val="48"/>
          <w:szCs w:val="30"/>
          <w:lang w:val="en-GB" w:eastAsia="fr-FR"/>
        </w:rPr>
        <w:t xml:space="preserve">141 CCNE </w:t>
      </w:r>
      <w:r w:rsidRPr="00EF09A2">
        <w:rPr>
          <w:rFonts w:eastAsia="Times New Roman" w:cstheme="majorHAnsi"/>
          <w:bCs/>
          <w:sz w:val="48"/>
          <w:szCs w:val="30"/>
          <w:lang w:val="en-GB" w:eastAsia="fr-FR"/>
        </w:rPr>
        <w:t xml:space="preserve"> </w:t>
      </w:r>
    </w:p>
    <w:p w14:paraId="56CCBE03" w14:textId="418E1503" w:rsidR="00A94E74" w:rsidRPr="00EF09A2" w:rsidRDefault="00EF09A2">
      <w:pPr>
        <w:pStyle w:val="Textebrut"/>
        <w:jc w:val="center"/>
        <w:rPr>
          <w:rFonts w:eastAsia="Times New Roman" w:cstheme="majorHAnsi"/>
          <w:bCs/>
          <w:caps/>
          <w:sz w:val="48"/>
          <w:szCs w:val="30"/>
          <w:lang w:val="en-GB" w:eastAsia="fr-FR"/>
        </w:rPr>
      </w:pPr>
      <w:r w:rsidRPr="00EF09A2">
        <w:rPr>
          <w:rFonts w:eastAsia="Times New Roman" w:cstheme="majorHAnsi"/>
          <w:bCs/>
          <w:sz w:val="48"/>
          <w:szCs w:val="30"/>
          <w:lang w:val="en-GB" w:eastAsia="fr-FR"/>
        </w:rPr>
        <w:t xml:space="preserve">OPINION </w:t>
      </w:r>
      <w:r w:rsidR="00E04597">
        <w:rPr>
          <w:rFonts w:eastAsia="Times New Roman" w:cstheme="majorHAnsi"/>
          <w:bCs/>
          <w:sz w:val="48"/>
          <w:szCs w:val="30"/>
          <w:lang w:val="en-GB" w:eastAsia="fr-FR"/>
        </w:rPr>
        <w:t>NO.</w:t>
      </w:r>
      <w:r w:rsidRPr="00EF09A2">
        <w:rPr>
          <w:rFonts w:eastAsia="Times New Roman" w:cstheme="majorHAnsi"/>
          <w:bCs/>
          <w:sz w:val="48"/>
          <w:szCs w:val="30"/>
          <w:lang w:val="en-GB" w:eastAsia="fr-FR"/>
        </w:rPr>
        <w:t>4 CNPEN</w:t>
      </w:r>
    </w:p>
    <w:p w14:paraId="07A26FEE" w14:textId="77777777" w:rsidR="00DE038B" w:rsidRPr="00EF09A2" w:rsidRDefault="00DE038B">
      <w:pPr>
        <w:rPr>
          <w:rFonts w:ascii="Franklin Gothic Book" w:hAnsi="Franklin Gothic Book" w:cstheme="majorHAnsi"/>
          <w:b/>
          <w:bCs/>
          <w:caps/>
          <w:sz w:val="52"/>
          <w:szCs w:val="30"/>
          <w:lang w:val="en-GB"/>
        </w:rPr>
      </w:pPr>
    </w:p>
    <w:p w14:paraId="7DACB415" w14:textId="77777777" w:rsidR="005B5074" w:rsidRPr="00EF09A2" w:rsidRDefault="005B5074">
      <w:pPr>
        <w:rPr>
          <w:rFonts w:ascii="Franklin Gothic Book" w:hAnsi="Franklin Gothic Book" w:cstheme="majorHAnsi"/>
          <w:b/>
          <w:bCs/>
          <w:caps/>
          <w:sz w:val="52"/>
          <w:szCs w:val="30"/>
          <w:lang w:val="en-GB"/>
        </w:rPr>
      </w:pPr>
    </w:p>
    <w:p w14:paraId="6585736D" w14:textId="77777777" w:rsidR="005B5074" w:rsidRPr="00EF09A2" w:rsidRDefault="005B5074">
      <w:pPr>
        <w:rPr>
          <w:rFonts w:ascii="Franklin Gothic Book" w:hAnsi="Franklin Gothic Book" w:cstheme="majorHAnsi"/>
          <w:b/>
          <w:bCs/>
          <w:caps/>
          <w:sz w:val="52"/>
          <w:szCs w:val="30"/>
          <w:lang w:val="en-GB"/>
        </w:rPr>
      </w:pPr>
    </w:p>
    <w:p w14:paraId="4BAA08B8" w14:textId="5B56FAF8" w:rsidR="00A94E74" w:rsidRPr="00EF09A2" w:rsidRDefault="00EF09A2">
      <w:pPr>
        <w:ind w:left="-851" w:right="-709"/>
        <w:jc w:val="center"/>
        <w:rPr>
          <w:rFonts w:ascii="Franklin Gothic Book" w:hAnsi="Franklin Gothic Book" w:cstheme="majorHAnsi"/>
          <w:b/>
          <w:bCs/>
          <w:caps/>
          <w:sz w:val="54"/>
          <w:szCs w:val="54"/>
          <w:lang w:val="en-GB"/>
        </w:rPr>
      </w:pPr>
      <w:r w:rsidRPr="00EF09A2">
        <w:rPr>
          <w:rFonts w:ascii="Franklin Gothic Book" w:hAnsi="Franklin Gothic Book" w:cstheme="majorHAnsi"/>
          <w:b/>
          <w:bCs/>
          <w:sz w:val="54"/>
          <w:szCs w:val="54"/>
          <w:lang w:val="en-GB"/>
        </w:rPr>
        <w:t>Medical Diagnos</w:t>
      </w:r>
      <w:r w:rsidR="001E3458">
        <w:rPr>
          <w:rFonts w:ascii="Franklin Gothic Book" w:hAnsi="Franklin Gothic Book" w:cstheme="majorHAnsi"/>
          <w:b/>
          <w:bCs/>
          <w:sz w:val="54"/>
          <w:szCs w:val="54"/>
          <w:lang w:val="en-GB"/>
        </w:rPr>
        <w:t>i</w:t>
      </w:r>
      <w:r w:rsidRPr="00EF09A2">
        <w:rPr>
          <w:rFonts w:ascii="Franklin Gothic Book" w:hAnsi="Franklin Gothic Book" w:cstheme="majorHAnsi"/>
          <w:b/>
          <w:bCs/>
          <w:sz w:val="54"/>
          <w:szCs w:val="54"/>
          <w:lang w:val="en-GB"/>
        </w:rPr>
        <w:t>s and Artificial Intelligence:</w:t>
      </w:r>
    </w:p>
    <w:p w14:paraId="551D58CE" w14:textId="77777777" w:rsidR="00A94E74" w:rsidRPr="00EF09A2" w:rsidRDefault="005B5074">
      <w:pPr>
        <w:ind w:left="-851" w:right="-709"/>
        <w:jc w:val="center"/>
        <w:rPr>
          <w:rFonts w:ascii="Franklin Gothic Book" w:hAnsi="Franklin Gothic Book" w:cstheme="majorHAnsi"/>
          <w:b/>
          <w:bCs/>
          <w:caps/>
          <w:sz w:val="54"/>
          <w:szCs w:val="54"/>
          <w:lang w:val="en-GB"/>
        </w:rPr>
      </w:pPr>
      <w:r w:rsidRPr="00EF09A2">
        <w:rPr>
          <w:rFonts w:ascii="Franklin Gothic Book" w:hAnsi="Franklin Gothic Book" w:cstheme="majorHAnsi"/>
          <w:b/>
          <w:bCs/>
          <w:sz w:val="54"/>
          <w:szCs w:val="54"/>
          <w:lang w:val="en-GB"/>
        </w:rPr>
        <w:t>Ethical Issues</w:t>
      </w:r>
    </w:p>
    <w:p w14:paraId="61E4A822" w14:textId="77777777" w:rsidR="00DE038B" w:rsidRPr="00EF09A2" w:rsidRDefault="00DE038B">
      <w:pPr>
        <w:rPr>
          <w:rFonts w:ascii="Franklin Gothic Book" w:hAnsi="Franklin Gothic Book" w:cstheme="majorHAnsi"/>
          <w:caps/>
          <w:lang w:val="en-GB"/>
        </w:rPr>
      </w:pPr>
    </w:p>
    <w:p w14:paraId="1C12FD44" w14:textId="77777777" w:rsidR="00DE038B" w:rsidRPr="00EF09A2" w:rsidRDefault="00DE038B">
      <w:pPr>
        <w:rPr>
          <w:rFonts w:ascii="Franklin Gothic Book" w:hAnsi="Franklin Gothic Book" w:cstheme="majorHAnsi"/>
          <w:lang w:val="en-GB"/>
        </w:rPr>
      </w:pPr>
    </w:p>
    <w:p w14:paraId="1F8AD62C" w14:textId="77777777" w:rsidR="00DE038B" w:rsidRPr="00EF09A2" w:rsidRDefault="00DE038B">
      <w:pPr>
        <w:rPr>
          <w:rFonts w:ascii="Franklin Gothic Book" w:hAnsi="Franklin Gothic Book" w:cstheme="majorHAnsi"/>
          <w:lang w:val="en-GB"/>
        </w:rPr>
      </w:pPr>
    </w:p>
    <w:p w14:paraId="2C471FDD" w14:textId="77777777" w:rsidR="001629E0" w:rsidRPr="00EF09A2" w:rsidRDefault="001629E0">
      <w:pPr>
        <w:rPr>
          <w:rFonts w:ascii="Franklin Gothic Book" w:hAnsi="Franklin Gothic Book" w:cstheme="majorHAnsi"/>
          <w:lang w:val="en-GB"/>
        </w:rPr>
      </w:pPr>
    </w:p>
    <w:p w14:paraId="3F9E3EDF" w14:textId="77777777" w:rsidR="001629E0" w:rsidRPr="00EF09A2" w:rsidRDefault="001629E0">
      <w:pPr>
        <w:rPr>
          <w:rFonts w:ascii="Franklin Gothic Book" w:hAnsi="Franklin Gothic Book" w:cstheme="majorHAnsi"/>
          <w:lang w:val="en-GB"/>
        </w:rPr>
      </w:pPr>
    </w:p>
    <w:p w14:paraId="34DEC5D5" w14:textId="77777777" w:rsidR="001629E0" w:rsidRPr="00EF09A2" w:rsidRDefault="001629E0" w:rsidP="001629E0">
      <w:pPr>
        <w:jc w:val="center"/>
        <w:rPr>
          <w:rFonts w:ascii="Franklin Gothic Book" w:hAnsi="Franklin Gothic Book" w:cstheme="majorHAnsi"/>
          <w:sz w:val="32"/>
          <w:lang w:val="en-GB"/>
        </w:rPr>
      </w:pPr>
    </w:p>
    <w:p w14:paraId="61584788" w14:textId="77777777" w:rsidR="001629E0" w:rsidRPr="00EF09A2" w:rsidRDefault="001629E0" w:rsidP="001629E0">
      <w:pPr>
        <w:jc w:val="center"/>
        <w:rPr>
          <w:rFonts w:ascii="Franklin Gothic Book" w:hAnsi="Franklin Gothic Book" w:cstheme="majorHAnsi"/>
          <w:sz w:val="32"/>
          <w:lang w:val="en-GB"/>
        </w:rPr>
      </w:pPr>
    </w:p>
    <w:p w14:paraId="12BD0D5E" w14:textId="77777777" w:rsidR="00436549" w:rsidRPr="00EF09A2" w:rsidRDefault="00A81406">
      <w:pPr>
        <w:rPr>
          <w:rFonts w:ascii="Franklin Gothic Book" w:hAnsi="Franklin Gothic Book" w:cstheme="majorHAnsi"/>
          <w:lang w:val="en-GB"/>
        </w:rPr>
      </w:pPr>
      <w:r w:rsidRPr="00EF09A2">
        <w:rPr>
          <w:rFonts w:ascii="Franklin Gothic Book" w:hAnsi="Franklin Gothic Book" w:cstheme="majorHAnsi"/>
          <w:lang w:val="en-GB"/>
        </w:rPr>
        <w:br w:type="page"/>
      </w:r>
    </w:p>
    <w:p w14:paraId="79B68445" w14:textId="77777777" w:rsidR="00443936" w:rsidRPr="00EF09A2" w:rsidRDefault="00443936" w:rsidP="00443936">
      <w:pPr>
        <w:jc w:val="left"/>
        <w:rPr>
          <w:rFonts w:ascii="Franklin Gothic Book" w:hAnsi="Franklin Gothic Book"/>
          <w:bCs/>
          <w:lang w:val="en-GB"/>
        </w:rPr>
      </w:pPr>
    </w:p>
    <w:p w14:paraId="69FD42F3" w14:textId="77777777" w:rsidR="00443936" w:rsidRPr="00EF09A2" w:rsidRDefault="00443936" w:rsidP="00443936">
      <w:pPr>
        <w:jc w:val="left"/>
        <w:rPr>
          <w:rFonts w:ascii="Franklin Gothic Book" w:hAnsi="Franklin Gothic Book"/>
          <w:bCs/>
          <w:lang w:val="en-GB"/>
        </w:rPr>
      </w:pPr>
    </w:p>
    <w:p w14:paraId="33FE5618" w14:textId="77777777" w:rsidR="00443936" w:rsidRPr="00EF09A2" w:rsidRDefault="00443936" w:rsidP="00443936">
      <w:pPr>
        <w:jc w:val="left"/>
        <w:rPr>
          <w:rFonts w:ascii="Franklin Gothic Book" w:hAnsi="Franklin Gothic Book"/>
          <w:bCs/>
          <w:lang w:val="en-GB"/>
        </w:rPr>
      </w:pPr>
    </w:p>
    <w:p w14:paraId="3F39AD30" w14:textId="77777777" w:rsidR="00443936" w:rsidRPr="00EF09A2" w:rsidRDefault="00443936" w:rsidP="00443936">
      <w:pPr>
        <w:jc w:val="left"/>
        <w:rPr>
          <w:rFonts w:ascii="Franklin Gothic Book" w:hAnsi="Franklin Gothic Book"/>
          <w:bCs/>
          <w:lang w:val="en-GB"/>
        </w:rPr>
      </w:pPr>
    </w:p>
    <w:p w14:paraId="22B5D571" w14:textId="77777777" w:rsidR="00443936" w:rsidRPr="00EF09A2" w:rsidRDefault="00443936" w:rsidP="00CC51E7">
      <w:pPr>
        <w:rPr>
          <w:rFonts w:ascii="Franklin Gothic Book" w:hAnsi="Franklin Gothic Book"/>
          <w:bCs/>
          <w:lang w:val="en-GB"/>
        </w:rPr>
      </w:pPr>
    </w:p>
    <w:p w14:paraId="34CA2313" w14:textId="77777777" w:rsidR="00A94E74" w:rsidRPr="00EF09A2" w:rsidRDefault="00EF09A2" w:rsidP="00CC51E7">
      <w:pPr>
        <w:rPr>
          <w:rFonts w:ascii="Franklin Gothic Book" w:hAnsi="Franklin Gothic Book"/>
          <w:bCs/>
          <w:lang w:val="en-GB"/>
        </w:rPr>
      </w:pPr>
      <w:r w:rsidRPr="00EF09A2">
        <w:rPr>
          <w:rFonts w:ascii="Franklin Gothic Book" w:hAnsi="Franklin Gothic Book"/>
          <w:bCs/>
          <w:lang w:val="en-GB"/>
        </w:rPr>
        <w:t>Opinion adopted on 23 November 2022 by unanimous vote of the members present at the CNPEN plenary session</w:t>
      </w:r>
    </w:p>
    <w:p w14:paraId="49B04D45" w14:textId="77777777" w:rsidR="00443936" w:rsidRPr="00EF09A2" w:rsidRDefault="00443936" w:rsidP="00CC51E7">
      <w:pPr>
        <w:rPr>
          <w:rFonts w:ascii="Franklin Gothic Book" w:hAnsi="Franklin Gothic Book"/>
          <w:bCs/>
          <w:lang w:val="en-GB"/>
        </w:rPr>
      </w:pPr>
    </w:p>
    <w:p w14:paraId="0B9120D8" w14:textId="77777777" w:rsidR="00A94E74" w:rsidRPr="00EF09A2" w:rsidRDefault="00EF09A2" w:rsidP="00CC51E7">
      <w:pPr>
        <w:rPr>
          <w:rFonts w:ascii="Franklin Gothic Book" w:hAnsi="Franklin Gothic Book"/>
          <w:bCs/>
          <w:lang w:val="en-GB"/>
        </w:rPr>
      </w:pPr>
      <w:r w:rsidRPr="00EF09A2">
        <w:rPr>
          <w:rFonts w:ascii="Franklin Gothic Book" w:hAnsi="Franklin Gothic Book"/>
          <w:bCs/>
          <w:lang w:val="en-GB"/>
        </w:rPr>
        <w:t>Opinion adopted unanimously by the members present at the CCNE plenary meeting on 24 November 2022</w:t>
      </w:r>
    </w:p>
    <w:p w14:paraId="59A5AA9A" w14:textId="77777777" w:rsidR="00443936" w:rsidRPr="00EF09A2" w:rsidRDefault="00443936" w:rsidP="00CC51E7">
      <w:pPr>
        <w:rPr>
          <w:rFonts w:ascii="Franklin Gothic Book" w:hAnsi="Franklin Gothic Book"/>
          <w:bCs/>
          <w:lang w:val="en-GB"/>
        </w:rPr>
      </w:pPr>
    </w:p>
    <w:p w14:paraId="438EAF43" w14:textId="3E428BAA" w:rsidR="00A94E74" w:rsidRPr="00EF09A2" w:rsidRDefault="00EF09A2" w:rsidP="00CC51E7">
      <w:pPr>
        <w:rPr>
          <w:rFonts w:ascii="Franklin Gothic Book" w:hAnsi="Franklin Gothic Book"/>
          <w:bCs/>
          <w:lang w:val="en-GB"/>
        </w:rPr>
      </w:pPr>
      <w:r w:rsidRPr="00EF09A2">
        <w:rPr>
          <w:rFonts w:ascii="Franklin Gothic Book" w:hAnsi="Franklin Gothic Book"/>
          <w:bCs/>
          <w:lang w:val="en-GB"/>
        </w:rPr>
        <w:t xml:space="preserve">How to </w:t>
      </w:r>
      <w:r w:rsidR="009D7E88">
        <w:rPr>
          <w:rFonts w:ascii="Franklin Gothic Book" w:hAnsi="Franklin Gothic Book"/>
          <w:bCs/>
          <w:lang w:val="en-GB"/>
        </w:rPr>
        <w:t>quote</w:t>
      </w:r>
      <w:r w:rsidRPr="00EF09A2">
        <w:rPr>
          <w:rFonts w:ascii="Franklin Gothic Book" w:hAnsi="Franklin Gothic Book"/>
          <w:bCs/>
          <w:lang w:val="en-GB"/>
        </w:rPr>
        <w:t xml:space="preserve"> this </w:t>
      </w:r>
      <w:r w:rsidR="00665307">
        <w:rPr>
          <w:rFonts w:ascii="Franklin Gothic Book" w:hAnsi="Franklin Gothic Book"/>
          <w:bCs/>
          <w:lang w:val="en-GB"/>
        </w:rPr>
        <w:t>Opinion</w:t>
      </w:r>
      <w:r w:rsidRPr="00EF09A2">
        <w:rPr>
          <w:rFonts w:ascii="Franklin Gothic Book" w:hAnsi="Franklin Gothic Book"/>
          <w:bCs/>
          <w:lang w:val="en-GB"/>
        </w:rPr>
        <w:t>:</w:t>
      </w:r>
    </w:p>
    <w:p w14:paraId="53E66499" w14:textId="77777777" w:rsidR="00A94E74" w:rsidRDefault="00EF09A2" w:rsidP="00CC51E7">
      <w:pPr>
        <w:ind w:right="-709"/>
        <w:rPr>
          <w:rFonts w:ascii="Franklin Gothic Book" w:hAnsi="Franklin Gothic Book"/>
          <w:bCs/>
        </w:rPr>
      </w:pPr>
      <w:r w:rsidRPr="00EF09A2">
        <w:rPr>
          <w:rFonts w:ascii="Franklin Gothic Book" w:hAnsi="Franklin Gothic Book"/>
          <w:bCs/>
          <w:lang w:val="en-GB"/>
        </w:rPr>
        <w:t xml:space="preserve">Medical Diagnosis and Artificial Intelligence: Ethical Issues. Joint opinion of the CCNE and CNPEN, CCNE Opinion 141, CNPEN Opinion 4. </w:t>
      </w:r>
      <w:proofErr w:type="spellStart"/>
      <w:r>
        <w:rPr>
          <w:rFonts w:ascii="Franklin Gothic Book" w:hAnsi="Franklin Gothic Book"/>
          <w:bCs/>
        </w:rPr>
        <w:t>November</w:t>
      </w:r>
      <w:proofErr w:type="spellEnd"/>
      <w:r>
        <w:rPr>
          <w:rFonts w:ascii="Franklin Gothic Book" w:hAnsi="Franklin Gothic Book"/>
          <w:bCs/>
        </w:rPr>
        <w:t xml:space="preserve"> 2022. </w:t>
      </w:r>
    </w:p>
    <w:p w14:paraId="48AE1175" w14:textId="77777777" w:rsidR="00443936" w:rsidRDefault="00443936" w:rsidP="00443936">
      <w:pPr>
        <w:jc w:val="left"/>
        <w:rPr>
          <w:rFonts w:ascii="Franklin Gothic Book" w:hAnsi="Franklin Gothic Book"/>
          <w:bCs/>
        </w:rPr>
      </w:pPr>
    </w:p>
    <w:p w14:paraId="58E0811B" w14:textId="77777777" w:rsidR="00443936" w:rsidRPr="00DA08F7" w:rsidRDefault="00443936" w:rsidP="00443936">
      <w:pPr>
        <w:jc w:val="left"/>
        <w:rPr>
          <w:rFonts w:ascii="Franklin Gothic Book" w:hAnsi="Franklin Gothic Book"/>
          <w:bCs/>
        </w:rPr>
      </w:pPr>
    </w:p>
    <w:p w14:paraId="37C5CD37" w14:textId="77777777" w:rsidR="001629E0" w:rsidRDefault="001629E0">
      <w:pPr>
        <w:jc w:val="left"/>
        <w:rPr>
          <w:rFonts w:ascii="Franklin Gothic Book" w:hAnsi="Franklin Gothic Book"/>
          <w:b/>
          <w:sz w:val="36"/>
        </w:rPr>
      </w:pPr>
      <w:r>
        <w:rPr>
          <w:rFonts w:ascii="Franklin Gothic Book" w:hAnsi="Franklin Gothic Book"/>
          <w:b/>
          <w:sz w:val="36"/>
        </w:rPr>
        <w:br w:type="page"/>
      </w:r>
    </w:p>
    <w:p w14:paraId="3A5E79BE" w14:textId="77777777" w:rsidR="00A94E74" w:rsidRDefault="00EF09A2">
      <w:pPr>
        <w:pStyle w:val="Titre1avis"/>
      </w:pPr>
      <w:bookmarkStart w:id="3" w:name="_Toc121322565"/>
      <w:r>
        <w:lastRenderedPageBreak/>
        <w:t>Table of contents</w:t>
      </w:r>
      <w:bookmarkEnd w:id="3"/>
    </w:p>
    <w:p w14:paraId="557141CB" w14:textId="77777777" w:rsidR="00A94E74" w:rsidRDefault="001629E0">
      <w:pPr>
        <w:pStyle w:val="TM1"/>
        <w:rPr>
          <w:rFonts w:eastAsiaTheme="minorEastAsia" w:cstheme="minorBidi"/>
          <w:b w:val="0"/>
          <w:smallCaps w:val="0"/>
          <w:noProof/>
          <w:sz w:val="24"/>
        </w:rPr>
      </w:pPr>
      <w:r w:rsidRPr="00A5294A">
        <w:rPr>
          <w:b w:val="0"/>
          <w:sz w:val="24"/>
        </w:rPr>
        <w:fldChar w:fldCharType="begin"/>
      </w:r>
      <w:r w:rsidR="00EF09A2" w:rsidRPr="00A5294A">
        <w:rPr>
          <w:b w:val="0"/>
          <w:sz w:val="24"/>
        </w:rPr>
        <w:instrText xml:space="preserve"> TOC \o "2-3" \h \z \t "Titre 1 avis;1" </w:instrText>
      </w:r>
      <w:r w:rsidRPr="00A5294A">
        <w:rPr>
          <w:b w:val="0"/>
          <w:sz w:val="24"/>
        </w:rPr>
        <w:fldChar w:fldCharType="separate"/>
      </w:r>
      <w:hyperlink w:anchor="_Toc121322565" w:history="1">
        <w:r w:rsidR="001B798E" w:rsidRPr="00A5294A">
          <w:rPr>
            <w:rStyle w:val="Lienhypertexte"/>
            <w:noProof/>
            <w:sz w:val="24"/>
          </w:rPr>
          <w:t>Table of contents</w:t>
        </w:r>
        <w:r w:rsidR="001B798E" w:rsidRPr="00A5294A">
          <w:rPr>
            <w:noProof/>
            <w:webHidden/>
            <w:sz w:val="24"/>
          </w:rPr>
          <w:tab/>
        </w:r>
        <w:r w:rsidR="001B798E" w:rsidRPr="00A5294A">
          <w:rPr>
            <w:noProof/>
            <w:webHidden/>
            <w:sz w:val="24"/>
          </w:rPr>
          <w:fldChar w:fldCharType="begin"/>
        </w:r>
        <w:r w:rsidR="001B798E" w:rsidRPr="00A5294A">
          <w:rPr>
            <w:noProof/>
            <w:webHidden/>
            <w:sz w:val="24"/>
          </w:rPr>
          <w:instrText xml:space="preserve"> PAGEREF _Toc121322565 \h </w:instrText>
        </w:r>
        <w:r w:rsidR="001B798E" w:rsidRPr="00A5294A">
          <w:rPr>
            <w:noProof/>
            <w:webHidden/>
            <w:sz w:val="24"/>
          </w:rPr>
        </w:r>
        <w:r w:rsidR="001B798E" w:rsidRPr="00A5294A">
          <w:rPr>
            <w:noProof/>
            <w:webHidden/>
            <w:sz w:val="24"/>
          </w:rPr>
          <w:fldChar w:fldCharType="separate"/>
        </w:r>
        <w:r w:rsidR="00645D24">
          <w:rPr>
            <w:noProof/>
            <w:webHidden/>
            <w:sz w:val="24"/>
          </w:rPr>
          <w:t>3</w:t>
        </w:r>
        <w:r w:rsidR="001B798E" w:rsidRPr="00A5294A">
          <w:rPr>
            <w:noProof/>
            <w:webHidden/>
            <w:sz w:val="24"/>
          </w:rPr>
          <w:fldChar w:fldCharType="end"/>
        </w:r>
      </w:hyperlink>
    </w:p>
    <w:p w14:paraId="74F5E56E" w14:textId="77777777" w:rsidR="00A94E74" w:rsidRDefault="00970D49">
      <w:pPr>
        <w:pStyle w:val="TM1"/>
        <w:rPr>
          <w:rFonts w:eastAsiaTheme="minorEastAsia" w:cstheme="minorBidi"/>
          <w:b w:val="0"/>
          <w:smallCaps w:val="0"/>
          <w:noProof/>
          <w:sz w:val="24"/>
        </w:rPr>
      </w:pPr>
      <w:hyperlink w:anchor="_Toc121322566" w:history="1">
        <w:r w:rsidR="001B798E" w:rsidRPr="00A5294A">
          <w:rPr>
            <w:rStyle w:val="Lienhypertexte"/>
            <w:noProof/>
            <w:sz w:val="24"/>
          </w:rPr>
          <w:t>Resume</w:t>
        </w:r>
        <w:r w:rsidR="001B798E" w:rsidRPr="00A5294A">
          <w:rPr>
            <w:noProof/>
            <w:webHidden/>
            <w:sz w:val="24"/>
          </w:rPr>
          <w:tab/>
        </w:r>
        <w:r w:rsidR="001B798E" w:rsidRPr="00A5294A">
          <w:rPr>
            <w:noProof/>
            <w:webHidden/>
            <w:sz w:val="24"/>
          </w:rPr>
          <w:fldChar w:fldCharType="begin"/>
        </w:r>
        <w:r w:rsidR="001B798E" w:rsidRPr="00A5294A">
          <w:rPr>
            <w:noProof/>
            <w:webHidden/>
            <w:sz w:val="24"/>
          </w:rPr>
          <w:instrText xml:space="preserve"> PAGEREF _Toc121322566 \h </w:instrText>
        </w:r>
        <w:r w:rsidR="001B798E" w:rsidRPr="00A5294A">
          <w:rPr>
            <w:noProof/>
            <w:webHidden/>
            <w:sz w:val="24"/>
          </w:rPr>
        </w:r>
        <w:r w:rsidR="001B798E" w:rsidRPr="00A5294A">
          <w:rPr>
            <w:noProof/>
            <w:webHidden/>
            <w:sz w:val="24"/>
          </w:rPr>
          <w:fldChar w:fldCharType="separate"/>
        </w:r>
        <w:r w:rsidR="00EF09A2">
          <w:rPr>
            <w:noProof/>
            <w:webHidden/>
            <w:sz w:val="24"/>
          </w:rPr>
          <w:t>5</w:t>
        </w:r>
        <w:r w:rsidR="001B798E" w:rsidRPr="00A5294A">
          <w:rPr>
            <w:noProof/>
            <w:webHidden/>
            <w:sz w:val="24"/>
          </w:rPr>
          <w:fldChar w:fldCharType="end"/>
        </w:r>
      </w:hyperlink>
    </w:p>
    <w:p w14:paraId="186FA141" w14:textId="77777777" w:rsidR="00A94E74" w:rsidRDefault="00970D49">
      <w:pPr>
        <w:pStyle w:val="TM1"/>
        <w:rPr>
          <w:rFonts w:eastAsiaTheme="minorEastAsia" w:cstheme="minorBidi"/>
          <w:b w:val="0"/>
          <w:smallCaps w:val="0"/>
          <w:noProof/>
          <w:sz w:val="24"/>
        </w:rPr>
      </w:pPr>
      <w:hyperlink w:anchor="_Toc121322567" w:history="1">
        <w:r w:rsidR="001B798E" w:rsidRPr="00A5294A">
          <w:rPr>
            <w:rStyle w:val="Lienhypertexte"/>
            <w:noProof/>
            <w:sz w:val="24"/>
          </w:rPr>
          <w:t>Introduction</w:t>
        </w:r>
        <w:r w:rsidR="001B798E" w:rsidRPr="00A5294A">
          <w:rPr>
            <w:noProof/>
            <w:webHidden/>
            <w:sz w:val="24"/>
          </w:rPr>
          <w:tab/>
        </w:r>
        <w:r w:rsidR="001B798E" w:rsidRPr="00A5294A">
          <w:rPr>
            <w:noProof/>
            <w:webHidden/>
            <w:sz w:val="24"/>
          </w:rPr>
          <w:fldChar w:fldCharType="begin"/>
        </w:r>
        <w:r w:rsidR="001B798E" w:rsidRPr="00A5294A">
          <w:rPr>
            <w:noProof/>
            <w:webHidden/>
            <w:sz w:val="24"/>
          </w:rPr>
          <w:instrText xml:space="preserve"> PAGEREF _Toc121322567 \h </w:instrText>
        </w:r>
        <w:r w:rsidR="001B798E" w:rsidRPr="00A5294A">
          <w:rPr>
            <w:noProof/>
            <w:webHidden/>
            <w:sz w:val="24"/>
          </w:rPr>
        </w:r>
        <w:r w:rsidR="001B798E" w:rsidRPr="00A5294A">
          <w:rPr>
            <w:noProof/>
            <w:webHidden/>
            <w:sz w:val="24"/>
          </w:rPr>
          <w:fldChar w:fldCharType="separate"/>
        </w:r>
        <w:r w:rsidR="00EF09A2">
          <w:rPr>
            <w:noProof/>
            <w:webHidden/>
            <w:sz w:val="24"/>
          </w:rPr>
          <w:t>7</w:t>
        </w:r>
        <w:r w:rsidR="001B798E" w:rsidRPr="00A5294A">
          <w:rPr>
            <w:noProof/>
            <w:webHidden/>
            <w:sz w:val="24"/>
          </w:rPr>
          <w:fldChar w:fldCharType="end"/>
        </w:r>
      </w:hyperlink>
    </w:p>
    <w:p w14:paraId="0D89EA7F" w14:textId="77777777" w:rsidR="00A94E74" w:rsidRDefault="00970D49">
      <w:pPr>
        <w:pStyle w:val="TM1"/>
        <w:rPr>
          <w:rFonts w:eastAsiaTheme="minorEastAsia" w:cstheme="minorBidi"/>
          <w:b w:val="0"/>
          <w:smallCaps w:val="0"/>
          <w:noProof/>
          <w:sz w:val="24"/>
        </w:rPr>
      </w:pPr>
      <w:hyperlink w:anchor="_Toc121322568" w:history="1">
        <w:r w:rsidR="001B798E" w:rsidRPr="00A5294A">
          <w:rPr>
            <w:rStyle w:val="Lienhypertexte"/>
            <w:noProof/>
            <w:sz w:val="24"/>
          </w:rPr>
          <w:t>I. Artificial intelligence systems and diagnostic assistance: what are we talking about?</w:t>
        </w:r>
        <w:r w:rsidR="001B798E" w:rsidRPr="00A5294A">
          <w:rPr>
            <w:noProof/>
            <w:webHidden/>
            <w:sz w:val="24"/>
          </w:rPr>
          <w:tab/>
        </w:r>
        <w:r w:rsidR="001B798E" w:rsidRPr="00A5294A">
          <w:rPr>
            <w:noProof/>
            <w:webHidden/>
            <w:sz w:val="24"/>
          </w:rPr>
          <w:fldChar w:fldCharType="begin"/>
        </w:r>
        <w:r w:rsidR="001B798E" w:rsidRPr="00A5294A">
          <w:rPr>
            <w:noProof/>
            <w:webHidden/>
            <w:sz w:val="24"/>
          </w:rPr>
          <w:instrText xml:space="preserve"> PAGEREF _Toc121322568 \h </w:instrText>
        </w:r>
        <w:r w:rsidR="001B798E" w:rsidRPr="00A5294A">
          <w:rPr>
            <w:noProof/>
            <w:webHidden/>
            <w:sz w:val="24"/>
          </w:rPr>
        </w:r>
        <w:r w:rsidR="001B798E" w:rsidRPr="00A5294A">
          <w:rPr>
            <w:noProof/>
            <w:webHidden/>
            <w:sz w:val="24"/>
          </w:rPr>
          <w:fldChar w:fldCharType="separate"/>
        </w:r>
        <w:r w:rsidR="00EF09A2">
          <w:rPr>
            <w:noProof/>
            <w:webHidden/>
            <w:sz w:val="24"/>
          </w:rPr>
          <w:t>11</w:t>
        </w:r>
        <w:r w:rsidR="001B798E" w:rsidRPr="00A5294A">
          <w:rPr>
            <w:noProof/>
            <w:webHidden/>
            <w:sz w:val="24"/>
          </w:rPr>
          <w:fldChar w:fldCharType="end"/>
        </w:r>
      </w:hyperlink>
    </w:p>
    <w:p w14:paraId="7EF5C03B" w14:textId="77777777" w:rsidR="00A94E74" w:rsidRDefault="00970D49">
      <w:pPr>
        <w:pStyle w:val="TM2"/>
        <w:rPr>
          <w:rFonts w:ascii="Franklin Gothic Book" w:eastAsiaTheme="minorEastAsia" w:hAnsi="Franklin Gothic Book" w:cstheme="minorBidi"/>
          <w:noProof/>
        </w:rPr>
      </w:pPr>
      <w:hyperlink w:anchor="_Toc121322569" w:history="1">
        <w:r w:rsidR="001B798E" w:rsidRPr="00A5294A">
          <w:rPr>
            <w:rStyle w:val="Lienhypertexte"/>
            <w:rFonts w:ascii="Franklin Gothic Book" w:hAnsi="Franklin Gothic Book"/>
            <w:noProof/>
          </w:rPr>
          <w:t>1.1</w:t>
        </w:r>
        <w:r w:rsidR="001B798E" w:rsidRPr="00A5294A">
          <w:rPr>
            <w:rFonts w:ascii="Franklin Gothic Book" w:eastAsiaTheme="minorEastAsia" w:hAnsi="Franklin Gothic Book" w:cstheme="minorBidi"/>
            <w:noProof/>
          </w:rPr>
          <w:tab/>
        </w:r>
        <w:r w:rsidR="001B798E" w:rsidRPr="00A5294A">
          <w:rPr>
            <w:rStyle w:val="Lienhypertexte"/>
            <w:rFonts w:ascii="Franklin Gothic Book" w:hAnsi="Franklin Gothic Book"/>
            <w:noProof/>
          </w:rPr>
          <w:t>Medical diagnosis assisted by artificial intelligence systems</w:t>
        </w:r>
        <w:r w:rsidR="001B798E" w:rsidRPr="00A5294A">
          <w:rPr>
            <w:rFonts w:ascii="Franklin Gothic Book" w:hAnsi="Franklin Gothic Book"/>
            <w:noProof/>
            <w:webHidden/>
          </w:rPr>
          <w:tab/>
        </w:r>
        <w:r w:rsidR="001B798E" w:rsidRPr="00A5294A">
          <w:rPr>
            <w:rFonts w:ascii="Franklin Gothic Book" w:hAnsi="Franklin Gothic Book"/>
            <w:noProof/>
            <w:webHidden/>
          </w:rPr>
          <w:fldChar w:fldCharType="begin"/>
        </w:r>
        <w:r w:rsidR="001B798E" w:rsidRPr="00A5294A">
          <w:rPr>
            <w:rFonts w:ascii="Franklin Gothic Book" w:hAnsi="Franklin Gothic Book"/>
            <w:noProof/>
            <w:webHidden/>
          </w:rPr>
          <w:instrText xml:space="preserve"> PAGEREF _Toc121322569 \h </w:instrText>
        </w:r>
        <w:r w:rsidR="001B798E" w:rsidRPr="00A5294A">
          <w:rPr>
            <w:rFonts w:ascii="Franklin Gothic Book" w:hAnsi="Franklin Gothic Book"/>
            <w:noProof/>
            <w:webHidden/>
          </w:rPr>
        </w:r>
        <w:r w:rsidR="001B798E" w:rsidRPr="00A5294A">
          <w:rPr>
            <w:rFonts w:ascii="Franklin Gothic Book" w:hAnsi="Franklin Gothic Book"/>
            <w:noProof/>
            <w:webHidden/>
          </w:rPr>
          <w:fldChar w:fldCharType="separate"/>
        </w:r>
        <w:r w:rsidR="00EF09A2">
          <w:rPr>
            <w:rFonts w:ascii="Franklin Gothic Book" w:hAnsi="Franklin Gothic Book"/>
            <w:noProof/>
            <w:webHidden/>
          </w:rPr>
          <w:t>11</w:t>
        </w:r>
        <w:r w:rsidR="001B798E" w:rsidRPr="00A5294A">
          <w:rPr>
            <w:rFonts w:ascii="Franklin Gothic Book" w:hAnsi="Franklin Gothic Book"/>
            <w:noProof/>
            <w:webHidden/>
          </w:rPr>
          <w:fldChar w:fldCharType="end"/>
        </w:r>
      </w:hyperlink>
    </w:p>
    <w:p w14:paraId="34DC9D2E" w14:textId="77777777" w:rsidR="00A94E74" w:rsidRDefault="00970D49">
      <w:pPr>
        <w:pStyle w:val="TM2"/>
        <w:rPr>
          <w:rFonts w:ascii="Franklin Gothic Book" w:eastAsiaTheme="minorEastAsia" w:hAnsi="Franklin Gothic Book" w:cstheme="minorBidi"/>
          <w:noProof/>
        </w:rPr>
      </w:pPr>
      <w:hyperlink w:anchor="_Toc121322570" w:history="1">
        <w:r w:rsidR="001B798E" w:rsidRPr="00A5294A">
          <w:rPr>
            <w:rStyle w:val="Lienhypertexte"/>
            <w:rFonts w:ascii="Franklin Gothic Book" w:hAnsi="Franklin Gothic Book"/>
            <w:noProof/>
          </w:rPr>
          <w:t>1.2</w:t>
        </w:r>
        <w:r w:rsidR="001B798E" w:rsidRPr="00A5294A">
          <w:rPr>
            <w:rFonts w:ascii="Franklin Gothic Book" w:eastAsiaTheme="minorEastAsia" w:hAnsi="Franklin Gothic Book" w:cstheme="minorBidi"/>
            <w:noProof/>
          </w:rPr>
          <w:tab/>
        </w:r>
        <w:r w:rsidR="001B798E" w:rsidRPr="00A5294A">
          <w:rPr>
            <w:rStyle w:val="Lienhypertexte"/>
            <w:rFonts w:ascii="Franklin Gothic Book" w:hAnsi="Franklin Gothic Book"/>
            <w:noProof/>
          </w:rPr>
          <w:t>Artificial intelligence systems: what are the current definitions?</w:t>
        </w:r>
        <w:r w:rsidR="001B798E" w:rsidRPr="00A5294A">
          <w:rPr>
            <w:rFonts w:ascii="Franklin Gothic Book" w:hAnsi="Franklin Gothic Book"/>
            <w:noProof/>
            <w:webHidden/>
          </w:rPr>
          <w:tab/>
        </w:r>
        <w:r w:rsidR="001B798E" w:rsidRPr="00A5294A">
          <w:rPr>
            <w:rFonts w:ascii="Franklin Gothic Book" w:hAnsi="Franklin Gothic Book"/>
            <w:noProof/>
            <w:webHidden/>
          </w:rPr>
          <w:fldChar w:fldCharType="begin"/>
        </w:r>
        <w:r w:rsidR="001B798E" w:rsidRPr="00A5294A">
          <w:rPr>
            <w:rFonts w:ascii="Franklin Gothic Book" w:hAnsi="Franklin Gothic Book"/>
            <w:noProof/>
            <w:webHidden/>
          </w:rPr>
          <w:instrText xml:space="preserve"> PAGEREF _Toc121322570 \h </w:instrText>
        </w:r>
        <w:r w:rsidR="001B798E" w:rsidRPr="00A5294A">
          <w:rPr>
            <w:rFonts w:ascii="Franklin Gothic Book" w:hAnsi="Franklin Gothic Book"/>
            <w:noProof/>
            <w:webHidden/>
          </w:rPr>
        </w:r>
        <w:r w:rsidR="001B798E" w:rsidRPr="00A5294A">
          <w:rPr>
            <w:rFonts w:ascii="Franklin Gothic Book" w:hAnsi="Franklin Gothic Book"/>
            <w:noProof/>
            <w:webHidden/>
          </w:rPr>
          <w:fldChar w:fldCharType="separate"/>
        </w:r>
        <w:r w:rsidR="00EF09A2">
          <w:rPr>
            <w:rFonts w:ascii="Franklin Gothic Book" w:hAnsi="Franklin Gothic Book"/>
            <w:noProof/>
            <w:webHidden/>
          </w:rPr>
          <w:t>12</w:t>
        </w:r>
        <w:r w:rsidR="001B798E" w:rsidRPr="00A5294A">
          <w:rPr>
            <w:rFonts w:ascii="Franklin Gothic Book" w:hAnsi="Franklin Gothic Book"/>
            <w:noProof/>
            <w:webHidden/>
          </w:rPr>
          <w:fldChar w:fldCharType="end"/>
        </w:r>
      </w:hyperlink>
    </w:p>
    <w:p w14:paraId="0E86D065" w14:textId="77777777" w:rsidR="00A94E74" w:rsidRDefault="00970D49">
      <w:pPr>
        <w:pStyle w:val="TM2"/>
        <w:rPr>
          <w:rFonts w:ascii="Franklin Gothic Book" w:eastAsiaTheme="minorEastAsia" w:hAnsi="Franklin Gothic Book" w:cstheme="minorBidi"/>
          <w:noProof/>
        </w:rPr>
      </w:pPr>
      <w:hyperlink w:anchor="_Toc121322571" w:history="1">
        <w:r w:rsidR="001B798E" w:rsidRPr="00A5294A">
          <w:rPr>
            <w:rStyle w:val="Lienhypertexte"/>
            <w:rFonts w:ascii="Franklin Gothic Book" w:hAnsi="Franklin Gothic Book" w:cstheme="majorHAnsi"/>
            <w:noProof/>
          </w:rPr>
          <w:t>1.3</w:t>
        </w:r>
        <w:r w:rsidR="001B798E" w:rsidRPr="00A5294A">
          <w:rPr>
            <w:rFonts w:ascii="Franklin Gothic Book" w:eastAsiaTheme="minorEastAsia" w:hAnsi="Franklin Gothic Book" w:cstheme="minorBidi"/>
            <w:noProof/>
          </w:rPr>
          <w:tab/>
        </w:r>
        <w:r w:rsidR="001B798E" w:rsidRPr="00A5294A">
          <w:rPr>
            <w:rStyle w:val="Lienhypertexte"/>
            <w:rFonts w:ascii="Franklin Gothic Book" w:hAnsi="Franklin Gothic Book" w:cstheme="majorHAnsi"/>
            <w:noProof/>
          </w:rPr>
          <w:t>Contextualisation and approach of the opinion</w:t>
        </w:r>
        <w:r w:rsidR="001B798E" w:rsidRPr="00A5294A">
          <w:rPr>
            <w:rFonts w:ascii="Franklin Gothic Book" w:hAnsi="Franklin Gothic Book"/>
            <w:noProof/>
            <w:webHidden/>
          </w:rPr>
          <w:tab/>
        </w:r>
        <w:r w:rsidR="001B798E" w:rsidRPr="00A5294A">
          <w:rPr>
            <w:rFonts w:ascii="Franklin Gothic Book" w:hAnsi="Franklin Gothic Book"/>
            <w:noProof/>
            <w:webHidden/>
          </w:rPr>
          <w:fldChar w:fldCharType="begin"/>
        </w:r>
        <w:r w:rsidR="001B798E" w:rsidRPr="00A5294A">
          <w:rPr>
            <w:rFonts w:ascii="Franklin Gothic Book" w:hAnsi="Franklin Gothic Book"/>
            <w:noProof/>
            <w:webHidden/>
          </w:rPr>
          <w:instrText xml:space="preserve"> PAGEREF _Toc121322571 \h </w:instrText>
        </w:r>
        <w:r w:rsidR="001B798E" w:rsidRPr="00A5294A">
          <w:rPr>
            <w:rFonts w:ascii="Franklin Gothic Book" w:hAnsi="Franklin Gothic Book"/>
            <w:noProof/>
            <w:webHidden/>
          </w:rPr>
        </w:r>
        <w:r w:rsidR="001B798E" w:rsidRPr="00A5294A">
          <w:rPr>
            <w:rFonts w:ascii="Franklin Gothic Book" w:hAnsi="Franklin Gothic Book"/>
            <w:noProof/>
            <w:webHidden/>
          </w:rPr>
          <w:fldChar w:fldCharType="separate"/>
        </w:r>
        <w:r w:rsidR="00EF09A2">
          <w:rPr>
            <w:rFonts w:ascii="Franklin Gothic Book" w:hAnsi="Franklin Gothic Book"/>
            <w:noProof/>
            <w:webHidden/>
          </w:rPr>
          <w:t>13</w:t>
        </w:r>
        <w:r w:rsidR="001B798E" w:rsidRPr="00A5294A">
          <w:rPr>
            <w:rFonts w:ascii="Franklin Gothic Book" w:hAnsi="Franklin Gothic Book"/>
            <w:noProof/>
            <w:webHidden/>
          </w:rPr>
          <w:fldChar w:fldCharType="end"/>
        </w:r>
      </w:hyperlink>
    </w:p>
    <w:p w14:paraId="64F56EA2" w14:textId="77777777" w:rsidR="00A94E74" w:rsidRDefault="00970D49">
      <w:pPr>
        <w:pStyle w:val="TM1"/>
        <w:rPr>
          <w:rFonts w:eastAsiaTheme="minorEastAsia" w:cstheme="minorBidi"/>
          <w:b w:val="0"/>
          <w:smallCaps w:val="0"/>
          <w:noProof/>
          <w:sz w:val="24"/>
        </w:rPr>
      </w:pPr>
      <w:hyperlink w:anchor="_Toc121322572" w:history="1">
        <w:r w:rsidR="001B798E" w:rsidRPr="00A5294A">
          <w:rPr>
            <w:rStyle w:val="Lienhypertexte"/>
            <w:noProof/>
            <w:sz w:val="24"/>
          </w:rPr>
          <w:t>II. Examples of artificial intelligence systems for medical diagnosis: benefits and ethical issues</w:t>
        </w:r>
        <w:r w:rsidR="001B798E" w:rsidRPr="00A5294A">
          <w:rPr>
            <w:noProof/>
            <w:webHidden/>
            <w:sz w:val="24"/>
          </w:rPr>
          <w:tab/>
        </w:r>
        <w:r w:rsidR="001B798E" w:rsidRPr="00A5294A">
          <w:rPr>
            <w:noProof/>
            <w:webHidden/>
            <w:sz w:val="24"/>
          </w:rPr>
          <w:fldChar w:fldCharType="begin"/>
        </w:r>
        <w:r w:rsidR="001B798E" w:rsidRPr="00A5294A">
          <w:rPr>
            <w:noProof/>
            <w:webHidden/>
            <w:sz w:val="24"/>
          </w:rPr>
          <w:instrText xml:space="preserve"> PAGEREF _Toc121322572 \h </w:instrText>
        </w:r>
        <w:r w:rsidR="001B798E" w:rsidRPr="00A5294A">
          <w:rPr>
            <w:noProof/>
            <w:webHidden/>
            <w:sz w:val="24"/>
          </w:rPr>
        </w:r>
        <w:r w:rsidR="001B798E" w:rsidRPr="00A5294A">
          <w:rPr>
            <w:noProof/>
            <w:webHidden/>
            <w:sz w:val="24"/>
          </w:rPr>
          <w:fldChar w:fldCharType="separate"/>
        </w:r>
        <w:r w:rsidR="00EF09A2">
          <w:rPr>
            <w:noProof/>
            <w:webHidden/>
            <w:sz w:val="24"/>
          </w:rPr>
          <w:t>19</w:t>
        </w:r>
        <w:r w:rsidR="001B798E" w:rsidRPr="00A5294A">
          <w:rPr>
            <w:noProof/>
            <w:webHidden/>
            <w:sz w:val="24"/>
          </w:rPr>
          <w:fldChar w:fldCharType="end"/>
        </w:r>
      </w:hyperlink>
    </w:p>
    <w:p w14:paraId="36A222AE" w14:textId="77777777" w:rsidR="00A94E74" w:rsidRDefault="00970D49">
      <w:pPr>
        <w:pStyle w:val="TM2"/>
        <w:rPr>
          <w:rFonts w:ascii="Franklin Gothic Book" w:eastAsiaTheme="minorEastAsia" w:hAnsi="Franklin Gothic Book" w:cstheme="minorBidi"/>
          <w:noProof/>
        </w:rPr>
      </w:pPr>
      <w:hyperlink w:anchor="_Toc121322573" w:history="1">
        <w:r w:rsidR="001B798E" w:rsidRPr="00A5294A">
          <w:rPr>
            <w:rStyle w:val="Lienhypertexte"/>
            <w:rFonts w:ascii="Franklin Gothic Book" w:hAnsi="Franklin Gothic Book"/>
            <w:noProof/>
          </w:rPr>
          <w:t>2.1 Learning systems for image analysis</w:t>
        </w:r>
        <w:r w:rsidR="001B798E" w:rsidRPr="00A5294A">
          <w:rPr>
            <w:rFonts w:ascii="Franklin Gothic Book" w:hAnsi="Franklin Gothic Book"/>
            <w:noProof/>
            <w:webHidden/>
          </w:rPr>
          <w:tab/>
        </w:r>
        <w:r w:rsidR="001B798E" w:rsidRPr="00A5294A">
          <w:rPr>
            <w:rFonts w:ascii="Franklin Gothic Book" w:hAnsi="Franklin Gothic Book"/>
            <w:noProof/>
            <w:webHidden/>
          </w:rPr>
          <w:fldChar w:fldCharType="begin"/>
        </w:r>
        <w:r w:rsidR="001B798E" w:rsidRPr="00A5294A">
          <w:rPr>
            <w:rFonts w:ascii="Franklin Gothic Book" w:hAnsi="Franklin Gothic Book"/>
            <w:noProof/>
            <w:webHidden/>
          </w:rPr>
          <w:instrText xml:space="preserve"> PAGEREF _Toc121322573 \h </w:instrText>
        </w:r>
        <w:r w:rsidR="001B798E" w:rsidRPr="00A5294A">
          <w:rPr>
            <w:rFonts w:ascii="Franklin Gothic Book" w:hAnsi="Franklin Gothic Book"/>
            <w:noProof/>
            <w:webHidden/>
          </w:rPr>
        </w:r>
        <w:r w:rsidR="001B798E" w:rsidRPr="00A5294A">
          <w:rPr>
            <w:rFonts w:ascii="Franklin Gothic Book" w:hAnsi="Franklin Gothic Book"/>
            <w:noProof/>
            <w:webHidden/>
          </w:rPr>
          <w:fldChar w:fldCharType="separate"/>
        </w:r>
        <w:r w:rsidR="00EF09A2">
          <w:rPr>
            <w:rFonts w:ascii="Franklin Gothic Book" w:hAnsi="Franklin Gothic Book"/>
            <w:noProof/>
            <w:webHidden/>
          </w:rPr>
          <w:t>19</w:t>
        </w:r>
        <w:r w:rsidR="001B798E" w:rsidRPr="00A5294A">
          <w:rPr>
            <w:rFonts w:ascii="Franklin Gothic Book" w:hAnsi="Franklin Gothic Book"/>
            <w:noProof/>
            <w:webHidden/>
          </w:rPr>
          <w:fldChar w:fldCharType="end"/>
        </w:r>
      </w:hyperlink>
    </w:p>
    <w:p w14:paraId="05194149" w14:textId="77777777" w:rsidR="00A94E74" w:rsidRDefault="00970D49">
      <w:pPr>
        <w:pStyle w:val="TM3"/>
        <w:rPr>
          <w:rFonts w:eastAsiaTheme="minorEastAsia" w:cstheme="minorBidi"/>
          <w:noProof/>
        </w:rPr>
      </w:pPr>
      <w:hyperlink w:anchor="_Toc121322574" w:history="1">
        <w:r w:rsidR="001B798E" w:rsidRPr="00A5294A">
          <w:rPr>
            <w:rStyle w:val="Lienhypertexte"/>
            <w:noProof/>
          </w:rPr>
          <w:t>2.1.1 Oncology</w:t>
        </w:r>
        <w:r w:rsidR="001B798E" w:rsidRPr="00A5294A">
          <w:rPr>
            <w:noProof/>
            <w:webHidden/>
          </w:rPr>
          <w:tab/>
        </w:r>
        <w:r w:rsidR="001B798E" w:rsidRPr="00A5294A">
          <w:rPr>
            <w:noProof/>
            <w:webHidden/>
          </w:rPr>
          <w:fldChar w:fldCharType="begin"/>
        </w:r>
        <w:r w:rsidR="001B798E" w:rsidRPr="00A5294A">
          <w:rPr>
            <w:noProof/>
            <w:webHidden/>
          </w:rPr>
          <w:instrText xml:space="preserve"> PAGEREF _Toc121322574 \h </w:instrText>
        </w:r>
        <w:r w:rsidR="001B798E" w:rsidRPr="00A5294A">
          <w:rPr>
            <w:noProof/>
            <w:webHidden/>
          </w:rPr>
        </w:r>
        <w:r w:rsidR="001B798E" w:rsidRPr="00A5294A">
          <w:rPr>
            <w:noProof/>
            <w:webHidden/>
          </w:rPr>
          <w:fldChar w:fldCharType="separate"/>
        </w:r>
        <w:r w:rsidR="00EF09A2">
          <w:rPr>
            <w:noProof/>
            <w:webHidden/>
          </w:rPr>
          <w:t>20</w:t>
        </w:r>
        <w:r w:rsidR="001B798E" w:rsidRPr="00A5294A">
          <w:rPr>
            <w:noProof/>
            <w:webHidden/>
          </w:rPr>
          <w:fldChar w:fldCharType="end"/>
        </w:r>
      </w:hyperlink>
    </w:p>
    <w:p w14:paraId="34EA395B" w14:textId="77777777" w:rsidR="00A94E74" w:rsidRDefault="00970D49">
      <w:pPr>
        <w:pStyle w:val="TM3"/>
        <w:rPr>
          <w:rFonts w:eastAsiaTheme="minorEastAsia" w:cstheme="minorBidi"/>
          <w:noProof/>
        </w:rPr>
      </w:pPr>
      <w:hyperlink w:anchor="_Toc121322575" w:history="1">
        <w:r w:rsidR="001B798E" w:rsidRPr="00A5294A">
          <w:rPr>
            <w:rStyle w:val="Lienhypertexte"/>
            <w:noProof/>
          </w:rPr>
          <w:t>2.1.2 Retinal diseases</w:t>
        </w:r>
        <w:r w:rsidR="001B798E" w:rsidRPr="00A5294A">
          <w:rPr>
            <w:noProof/>
            <w:webHidden/>
          </w:rPr>
          <w:tab/>
        </w:r>
        <w:r w:rsidR="001B798E" w:rsidRPr="00A5294A">
          <w:rPr>
            <w:noProof/>
            <w:webHidden/>
          </w:rPr>
          <w:fldChar w:fldCharType="begin"/>
        </w:r>
        <w:r w:rsidR="001B798E" w:rsidRPr="00A5294A">
          <w:rPr>
            <w:noProof/>
            <w:webHidden/>
          </w:rPr>
          <w:instrText xml:space="preserve"> PAGEREF _Toc121322575 \h </w:instrText>
        </w:r>
        <w:r w:rsidR="001B798E" w:rsidRPr="00A5294A">
          <w:rPr>
            <w:noProof/>
            <w:webHidden/>
          </w:rPr>
        </w:r>
        <w:r w:rsidR="001B798E" w:rsidRPr="00A5294A">
          <w:rPr>
            <w:noProof/>
            <w:webHidden/>
          </w:rPr>
          <w:fldChar w:fldCharType="separate"/>
        </w:r>
        <w:r w:rsidR="00EF09A2">
          <w:rPr>
            <w:noProof/>
            <w:webHidden/>
          </w:rPr>
          <w:t>21</w:t>
        </w:r>
        <w:r w:rsidR="001B798E" w:rsidRPr="00A5294A">
          <w:rPr>
            <w:noProof/>
            <w:webHidden/>
          </w:rPr>
          <w:fldChar w:fldCharType="end"/>
        </w:r>
      </w:hyperlink>
    </w:p>
    <w:p w14:paraId="18A71581" w14:textId="77777777" w:rsidR="00A94E74" w:rsidRDefault="00970D49">
      <w:pPr>
        <w:pStyle w:val="TM3"/>
        <w:rPr>
          <w:rFonts w:eastAsiaTheme="minorEastAsia" w:cstheme="minorBidi"/>
          <w:noProof/>
        </w:rPr>
      </w:pPr>
      <w:hyperlink w:anchor="_Toc121322576" w:history="1">
        <w:r w:rsidR="001B798E" w:rsidRPr="00A5294A">
          <w:rPr>
            <w:rStyle w:val="Lienhypertexte"/>
            <w:noProof/>
          </w:rPr>
          <w:t>2.1.3 Dermatology</w:t>
        </w:r>
        <w:r w:rsidR="001B798E" w:rsidRPr="00A5294A">
          <w:rPr>
            <w:noProof/>
            <w:webHidden/>
          </w:rPr>
          <w:tab/>
        </w:r>
        <w:r w:rsidR="001B798E" w:rsidRPr="00A5294A">
          <w:rPr>
            <w:noProof/>
            <w:webHidden/>
          </w:rPr>
          <w:fldChar w:fldCharType="begin"/>
        </w:r>
        <w:r w:rsidR="001B798E" w:rsidRPr="00A5294A">
          <w:rPr>
            <w:noProof/>
            <w:webHidden/>
          </w:rPr>
          <w:instrText xml:space="preserve"> PAGEREF _Toc121322576 \h </w:instrText>
        </w:r>
        <w:r w:rsidR="001B798E" w:rsidRPr="00A5294A">
          <w:rPr>
            <w:noProof/>
            <w:webHidden/>
          </w:rPr>
        </w:r>
        <w:r w:rsidR="001B798E" w:rsidRPr="00A5294A">
          <w:rPr>
            <w:noProof/>
            <w:webHidden/>
          </w:rPr>
          <w:fldChar w:fldCharType="separate"/>
        </w:r>
        <w:r w:rsidR="00EF09A2">
          <w:rPr>
            <w:noProof/>
            <w:webHidden/>
          </w:rPr>
          <w:t>22</w:t>
        </w:r>
        <w:r w:rsidR="001B798E" w:rsidRPr="00A5294A">
          <w:rPr>
            <w:noProof/>
            <w:webHidden/>
          </w:rPr>
          <w:fldChar w:fldCharType="end"/>
        </w:r>
      </w:hyperlink>
    </w:p>
    <w:p w14:paraId="5CF0A73D" w14:textId="77777777" w:rsidR="00A94E74" w:rsidRDefault="00970D49">
      <w:pPr>
        <w:pStyle w:val="TM3"/>
        <w:rPr>
          <w:rFonts w:eastAsiaTheme="minorEastAsia" w:cstheme="minorBidi"/>
          <w:noProof/>
        </w:rPr>
      </w:pPr>
      <w:hyperlink w:anchor="_Toc121322577" w:history="1">
        <w:r w:rsidR="001B798E" w:rsidRPr="00A5294A">
          <w:rPr>
            <w:rStyle w:val="Lienhypertexte"/>
            <w:noProof/>
          </w:rPr>
          <w:t>2.1.4 Cardiology</w:t>
        </w:r>
        <w:r w:rsidR="001B798E" w:rsidRPr="00A5294A">
          <w:rPr>
            <w:noProof/>
            <w:webHidden/>
          </w:rPr>
          <w:tab/>
        </w:r>
        <w:r w:rsidR="001B798E" w:rsidRPr="00A5294A">
          <w:rPr>
            <w:noProof/>
            <w:webHidden/>
          </w:rPr>
          <w:fldChar w:fldCharType="begin"/>
        </w:r>
        <w:r w:rsidR="001B798E" w:rsidRPr="00A5294A">
          <w:rPr>
            <w:noProof/>
            <w:webHidden/>
          </w:rPr>
          <w:instrText xml:space="preserve"> PAGEREF _Toc121322577 \h </w:instrText>
        </w:r>
        <w:r w:rsidR="001B798E" w:rsidRPr="00A5294A">
          <w:rPr>
            <w:noProof/>
            <w:webHidden/>
          </w:rPr>
        </w:r>
        <w:r w:rsidR="001B798E" w:rsidRPr="00A5294A">
          <w:rPr>
            <w:noProof/>
            <w:webHidden/>
          </w:rPr>
          <w:fldChar w:fldCharType="separate"/>
        </w:r>
        <w:r w:rsidR="00EF09A2">
          <w:rPr>
            <w:noProof/>
            <w:webHidden/>
          </w:rPr>
          <w:t>22</w:t>
        </w:r>
        <w:r w:rsidR="001B798E" w:rsidRPr="00A5294A">
          <w:rPr>
            <w:noProof/>
            <w:webHidden/>
          </w:rPr>
          <w:fldChar w:fldCharType="end"/>
        </w:r>
      </w:hyperlink>
    </w:p>
    <w:p w14:paraId="174CC3E7" w14:textId="77777777" w:rsidR="00A94E74" w:rsidRDefault="00970D49">
      <w:pPr>
        <w:pStyle w:val="TM3"/>
        <w:rPr>
          <w:rFonts w:eastAsiaTheme="minorEastAsia" w:cstheme="minorBidi"/>
          <w:noProof/>
        </w:rPr>
      </w:pPr>
      <w:hyperlink w:anchor="_Toc121322578" w:history="1">
        <w:r w:rsidR="001B798E" w:rsidRPr="00A5294A">
          <w:rPr>
            <w:rStyle w:val="Lienhypertexte"/>
            <w:noProof/>
          </w:rPr>
          <w:t>2.1.5 Image analysis in histopathology</w:t>
        </w:r>
        <w:r w:rsidR="001B798E" w:rsidRPr="00A5294A">
          <w:rPr>
            <w:noProof/>
            <w:webHidden/>
          </w:rPr>
          <w:tab/>
        </w:r>
        <w:r w:rsidR="001B798E" w:rsidRPr="00A5294A">
          <w:rPr>
            <w:noProof/>
            <w:webHidden/>
          </w:rPr>
          <w:fldChar w:fldCharType="begin"/>
        </w:r>
        <w:r w:rsidR="001B798E" w:rsidRPr="00A5294A">
          <w:rPr>
            <w:noProof/>
            <w:webHidden/>
          </w:rPr>
          <w:instrText xml:space="preserve"> PAGEREF _Toc121322578 \h </w:instrText>
        </w:r>
        <w:r w:rsidR="001B798E" w:rsidRPr="00A5294A">
          <w:rPr>
            <w:noProof/>
            <w:webHidden/>
          </w:rPr>
        </w:r>
        <w:r w:rsidR="001B798E" w:rsidRPr="00A5294A">
          <w:rPr>
            <w:noProof/>
            <w:webHidden/>
          </w:rPr>
          <w:fldChar w:fldCharType="separate"/>
        </w:r>
        <w:r w:rsidR="00EF09A2">
          <w:rPr>
            <w:noProof/>
            <w:webHidden/>
          </w:rPr>
          <w:t>23</w:t>
        </w:r>
        <w:r w:rsidR="001B798E" w:rsidRPr="00A5294A">
          <w:rPr>
            <w:noProof/>
            <w:webHidden/>
          </w:rPr>
          <w:fldChar w:fldCharType="end"/>
        </w:r>
      </w:hyperlink>
    </w:p>
    <w:p w14:paraId="7704283E" w14:textId="77777777" w:rsidR="00A94E74" w:rsidRDefault="00970D49">
      <w:pPr>
        <w:pStyle w:val="TM3"/>
        <w:rPr>
          <w:rFonts w:eastAsiaTheme="minorEastAsia" w:cstheme="minorBidi"/>
          <w:noProof/>
        </w:rPr>
      </w:pPr>
      <w:hyperlink w:anchor="_Toc121322579" w:history="1">
        <w:r w:rsidR="001B798E" w:rsidRPr="00A5294A">
          <w:rPr>
            <w:rStyle w:val="Lienhypertexte"/>
            <w:noProof/>
          </w:rPr>
          <w:t>2.1.6 Learning artificial intelligence systems, uncertainties and performance</w:t>
        </w:r>
        <w:r w:rsidR="001B798E" w:rsidRPr="00A5294A">
          <w:rPr>
            <w:noProof/>
            <w:webHidden/>
          </w:rPr>
          <w:tab/>
        </w:r>
        <w:r w:rsidR="001B798E" w:rsidRPr="00A5294A">
          <w:rPr>
            <w:noProof/>
            <w:webHidden/>
          </w:rPr>
          <w:fldChar w:fldCharType="begin"/>
        </w:r>
        <w:r w:rsidR="001B798E" w:rsidRPr="00A5294A">
          <w:rPr>
            <w:noProof/>
            <w:webHidden/>
          </w:rPr>
          <w:instrText xml:space="preserve"> PAGEREF _Toc121322579 \h </w:instrText>
        </w:r>
        <w:r w:rsidR="001B798E" w:rsidRPr="00A5294A">
          <w:rPr>
            <w:noProof/>
            <w:webHidden/>
          </w:rPr>
        </w:r>
        <w:r w:rsidR="001B798E" w:rsidRPr="00A5294A">
          <w:rPr>
            <w:noProof/>
            <w:webHidden/>
          </w:rPr>
          <w:fldChar w:fldCharType="separate"/>
        </w:r>
        <w:r w:rsidR="00EF09A2">
          <w:rPr>
            <w:noProof/>
            <w:webHidden/>
          </w:rPr>
          <w:t xml:space="preserve"> 23</w:t>
        </w:r>
        <w:r w:rsidR="001B798E" w:rsidRPr="00A5294A">
          <w:rPr>
            <w:noProof/>
            <w:webHidden/>
          </w:rPr>
          <w:fldChar w:fldCharType="end"/>
        </w:r>
      </w:hyperlink>
    </w:p>
    <w:p w14:paraId="7588BC9E" w14:textId="77777777" w:rsidR="00A94E74" w:rsidRDefault="00970D49">
      <w:pPr>
        <w:pStyle w:val="TM3"/>
        <w:rPr>
          <w:rFonts w:eastAsiaTheme="minorEastAsia" w:cstheme="minorBidi"/>
          <w:noProof/>
        </w:rPr>
      </w:pPr>
      <w:hyperlink w:anchor="_Toc121322580" w:history="1">
        <w:r w:rsidR="001B798E" w:rsidRPr="00A5294A">
          <w:rPr>
            <w:rStyle w:val="Lienhypertexte"/>
            <w:noProof/>
          </w:rPr>
          <w:t>2.1.7 Interpretation of genomic data</w:t>
        </w:r>
        <w:r w:rsidR="001B798E" w:rsidRPr="00A5294A">
          <w:rPr>
            <w:noProof/>
            <w:webHidden/>
          </w:rPr>
          <w:tab/>
        </w:r>
        <w:r w:rsidR="001B798E" w:rsidRPr="00A5294A">
          <w:rPr>
            <w:noProof/>
            <w:webHidden/>
          </w:rPr>
          <w:fldChar w:fldCharType="begin"/>
        </w:r>
        <w:r w:rsidR="001B798E" w:rsidRPr="00A5294A">
          <w:rPr>
            <w:noProof/>
            <w:webHidden/>
          </w:rPr>
          <w:instrText xml:space="preserve"> PAGEREF _Toc121322580 \h </w:instrText>
        </w:r>
        <w:r w:rsidR="001B798E" w:rsidRPr="00A5294A">
          <w:rPr>
            <w:noProof/>
            <w:webHidden/>
          </w:rPr>
        </w:r>
        <w:r w:rsidR="001B798E" w:rsidRPr="00A5294A">
          <w:rPr>
            <w:noProof/>
            <w:webHidden/>
          </w:rPr>
          <w:fldChar w:fldCharType="separate"/>
        </w:r>
        <w:r w:rsidR="00EF09A2">
          <w:rPr>
            <w:noProof/>
            <w:webHidden/>
          </w:rPr>
          <w:t>26</w:t>
        </w:r>
        <w:r w:rsidR="001B798E" w:rsidRPr="00A5294A">
          <w:rPr>
            <w:noProof/>
            <w:webHidden/>
          </w:rPr>
          <w:fldChar w:fldCharType="end"/>
        </w:r>
      </w:hyperlink>
    </w:p>
    <w:p w14:paraId="19B90165" w14:textId="77777777" w:rsidR="00A94E74" w:rsidRDefault="00970D49">
      <w:pPr>
        <w:pStyle w:val="TM3"/>
        <w:rPr>
          <w:rFonts w:eastAsiaTheme="minorEastAsia" w:cstheme="minorBidi"/>
          <w:noProof/>
        </w:rPr>
      </w:pPr>
      <w:hyperlink w:anchor="_Toc121322581" w:history="1">
        <w:r w:rsidR="001B798E" w:rsidRPr="00A5294A">
          <w:rPr>
            <w:rStyle w:val="Lienhypertexte"/>
            <w:noProof/>
          </w:rPr>
          <w:t>2.1.8 Ethical implications: incompleteness and incidentaloma</w:t>
        </w:r>
        <w:r w:rsidR="001B798E" w:rsidRPr="00A5294A">
          <w:rPr>
            <w:noProof/>
            <w:webHidden/>
          </w:rPr>
          <w:tab/>
        </w:r>
        <w:r w:rsidR="001B798E" w:rsidRPr="00A5294A">
          <w:rPr>
            <w:noProof/>
            <w:webHidden/>
          </w:rPr>
          <w:fldChar w:fldCharType="begin"/>
        </w:r>
        <w:r w:rsidR="001B798E" w:rsidRPr="00A5294A">
          <w:rPr>
            <w:noProof/>
            <w:webHidden/>
          </w:rPr>
          <w:instrText xml:space="preserve"> PAGEREF _Toc121322581 \h </w:instrText>
        </w:r>
        <w:r w:rsidR="001B798E" w:rsidRPr="00A5294A">
          <w:rPr>
            <w:noProof/>
            <w:webHidden/>
          </w:rPr>
        </w:r>
        <w:r w:rsidR="001B798E" w:rsidRPr="00A5294A">
          <w:rPr>
            <w:noProof/>
            <w:webHidden/>
          </w:rPr>
          <w:fldChar w:fldCharType="separate"/>
        </w:r>
        <w:r w:rsidR="00EF09A2">
          <w:rPr>
            <w:noProof/>
            <w:webHidden/>
          </w:rPr>
          <w:t>26</w:t>
        </w:r>
        <w:r w:rsidR="001B798E" w:rsidRPr="00A5294A">
          <w:rPr>
            <w:noProof/>
            <w:webHidden/>
          </w:rPr>
          <w:fldChar w:fldCharType="end"/>
        </w:r>
      </w:hyperlink>
    </w:p>
    <w:p w14:paraId="69774D3D" w14:textId="6097F89A" w:rsidR="00A94E74" w:rsidRDefault="00970D49">
      <w:pPr>
        <w:pStyle w:val="TM2"/>
        <w:rPr>
          <w:rFonts w:ascii="Franklin Gothic Book" w:eastAsiaTheme="minorEastAsia" w:hAnsi="Franklin Gothic Book" w:cstheme="minorBidi"/>
          <w:noProof/>
        </w:rPr>
      </w:pPr>
      <w:hyperlink w:anchor="_Toc121322582" w:history="1">
        <w:r w:rsidR="001B798E" w:rsidRPr="00A5294A">
          <w:rPr>
            <w:rStyle w:val="Lienhypertexte"/>
            <w:rFonts w:ascii="Franklin Gothic Book" w:hAnsi="Franklin Gothic Book"/>
            <w:noProof/>
          </w:rPr>
          <w:t xml:space="preserve">2.2 </w:t>
        </w:r>
        <w:r w:rsidR="000F5743">
          <w:rPr>
            <w:rStyle w:val="Lienhypertexte"/>
            <w:rFonts w:ascii="Franklin Gothic Book" w:hAnsi="Franklin Gothic Book"/>
            <w:noProof/>
          </w:rPr>
          <w:t>AISMD</w:t>
        </w:r>
        <w:r w:rsidR="00716719">
          <w:rPr>
            <w:rStyle w:val="Lienhypertexte"/>
            <w:rFonts w:ascii="Franklin Gothic Book" w:hAnsi="Franklin Gothic Book"/>
            <w:noProof/>
          </w:rPr>
          <w:t>s</w:t>
        </w:r>
        <w:r w:rsidR="001B798E" w:rsidRPr="00A5294A">
          <w:rPr>
            <w:rStyle w:val="Lienhypertexte"/>
            <w:rFonts w:ascii="Franklin Gothic Book" w:hAnsi="Franklin Gothic Book"/>
            <w:noProof/>
          </w:rPr>
          <w:t xml:space="preserve"> in the improvement of the care pathway</w:t>
        </w:r>
        <w:r w:rsidR="001B798E" w:rsidRPr="00A5294A">
          <w:rPr>
            <w:rFonts w:ascii="Franklin Gothic Book" w:hAnsi="Franklin Gothic Book"/>
            <w:noProof/>
            <w:webHidden/>
          </w:rPr>
          <w:tab/>
        </w:r>
        <w:r w:rsidR="001B798E" w:rsidRPr="00A5294A">
          <w:rPr>
            <w:rFonts w:ascii="Franklin Gothic Book" w:hAnsi="Franklin Gothic Book"/>
            <w:noProof/>
            <w:webHidden/>
          </w:rPr>
          <w:fldChar w:fldCharType="begin"/>
        </w:r>
        <w:r w:rsidR="001B798E" w:rsidRPr="00A5294A">
          <w:rPr>
            <w:rFonts w:ascii="Franklin Gothic Book" w:hAnsi="Franklin Gothic Book"/>
            <w:noProof/>
            <w:webHidden/>
          </w:rPr>
          <w:instrText xml:space="preserve"> PAGEREF _Toc121322582 \h </w:instrText>
        </w:r>
        <w:r w:rsidR="001B798E" w:rsidRPr="00A5294A">
          <w:rPr>
            <w:rFonts w:ascii="Franklin Gothic Book" w:hAnsi="Franklin Gothic Book"/>
            <w:noProof/>
            <w:webHidden/>
          </w:rPr>
        </w:r>
        <w:r w:rsidR="001B798E" w:rsidRPr="00A5294A">
          <w:rPr>
            <w:rFonts w:ascii="Franklin Gothic Book" w:hAnsi="Franklin Gothic Book"/>
            <w:noProof/>
            <w:webHidden/>
          </w:rPr>
          <w:fldChar w:fldCharType="separate"/>
        </w:r>
        <w:r w:rsidR="00EF09A2">
          <w:rPr>
            <w:rFonts w:ascii="Franklin Gothic Book" w:hAnsi="Franklin Gothic Book"/>
            <w:noProof/>
            <w:webHidden/>
          </w:rPr>
          <w:t>27</w:t>
        </w:r>
        <w:r w:rsidR="001B798E" w:rsidRPr="00A5294A">
          <w:rPr>
            <w:rFonts w:ascii="Franklin Gothic Book" w:hAnsi="Franklin Gothic Book"/>
            <w:noProof/>
            <w:webHidden/>
          </w:rPr>
          <w:fldChar w:fldCharType="end"/>
        </w:r>
      </w:hyperlink>
    </w:p>
    <w:p w14:paraId="20DB1D4A" w14:textId="77777777" w:rsidR="00A94E74" w:rsidRDefault="00970D49">
      <w:pPr>
        <w:pStyle w:val="TM3"/>
        <w:rPr>
          <w:rFonts w:eastAsiaTheme="minorEastAsia" w:cstheme="minorBidi"/>
          <w:noProof/>
        </w:rPr>
      </w:pPr>
      <w:hyperlink w:anchor="_Toc121322583" w:history="1">
        <w:r w:rsidR="001B798E" w:rsidRPr="00A5294A">
          <w:rPr>
            <w:rStyle w:val="Lienhypertexte"/>
            <w:noProof/>
          </w:rPr>
          <w:t>2.2.1 Pre-diagnostic orientation</w:t>
        </w:r>
        <w:r w:rsidR="001B798E" w:rsidRPr="00A5294A">
          <w:rPr>
            <w:noProof/>
            <w:webHidden/>
          </w:rPr>
          <w:tab/>
        </w:r>
        <w:r w:rsidR="001B798E" w:rsidRPr="00A5294A">
          <w:rPr>
            <w:noProof/>
            <w:webHidden/>
          </w:rPr>
          <w:fldChar w:fldCharType="begin"/>
        </w:r>
        <w:r w:rsidR="001B798E" w:rsidRPr="00A5294A">
          <w:rPr>
            <w:noProof/>
            <w:webHidden/>
          </w:rPr>
          <w:instrText xml:space="preserve"> PAGEREF _Toc121322583 \h </w:instrText>
        </w:r>
        <w:r w:rsidR="001B798E" w:rsidRPr="00A5294A">
          <w:rPr>
            <w:noProof/>
            <w:webHidden/>
          </w:rPr>
        </w:r>
        <w:r w:rsidR="001B798E" w:rsidRPr="00A5294A">
          <w:rPr>
            <w:noProof/>
            <w:webHidden/>
          </w:rPr>
          <w:fldChar w:fldCharType="separate"/>
        </w:r>
        <w:r w:rsidR="00EF09A2">
          <w:rPr>
            <w:noProof/>
            <w:webHidden/>
          </w:rPr>
          <w:t>27</w:t>
        </w:r>
        <w:r w:rsidR="001B798E" w:rsidRPr="00A5294A">
          <w:rPr>
            <w:noProof/>
            <w:webHidden/>
          </w:rPr>
          <w:fldChar w:fldCharType="end"/>
        </w:r>
      </w:hyperlink>
    </w:p>
    <w:p w14:paraId="10FF6A97" w14:textId="77777777" w:rsidR="00A94E74" w:rsidRDefault="00970D49">
      <w:pPr>
        <w:pStyle w:val="TM3"/>
        <w:rPr>
          <w:rFonts w:eastAsiaTheme="minorEastAsia" w:cstheme="minorBidi"/>
          <w:noProof/>
        </w:rPr>
      </w:pPr>
      <w:hyperlink w:anchor="_Toc121322584" w:history="1">
        <w:r w:rsidR="001B798E" w:rsidRPr="00A5294A">
          <w:rPr>
            <w:rStyle w:val="Lienhypertexte"/>
            <w:noProof/>
          </w:rPr>
          <w:t xml:space="preserve">2.2.2 </w:t>
        </w:r>
        <w:r w:rsidR="001B798E" w:rsidRPr="00A5294A">
          <w:rPr>
            <w:rStyle w:val="Lienhypertexte"/>
            <w:rFonts w:cstheme="majorHAnsi"/>
            <w:noProof/>
          </w:rPr>
          <w:t>Helping to manage life-threatening emergencies</w:t>
        </w:r>
        <w:r w:rsidR="001B798E" w:rsidRPr="00A5294A">
          <w:rPr>
            <w:noProof/>
            <w:webHidden/>
          </w:rPr>
          <w:tab/>
        </w:r>
        <w:r w:rsidR="001B798E" w:rsidRPr="00A5294A">
          <w:rPr>
            <w:noProof/>
            <w:webHidden/>
          </w:rPr>
          <w:fldChar w:fldCharType="begin"/>
        </w:r>
        <w:r w:rsidR="001B798E" w:rsidRPr="00A5294A">
          <w:rPr>
            <w:noProof/>
            <w:webHidden/>
          </w:rPr>
          <w:instrText xml:space="preserve"> PAGEREF _Toc121322584 \h </w:instrText>
        </w:r>
        <w:r w:rsidR="001B798E" w:rsidRPr="00A5294A">
          <w:rPr>
            <w:noProof/>
            <w:webHidden/>
          </w:rPr>
        </w:r>
        <w:r w:rsidR="001B798E" w:rsidRPr="00A5294A">
          <w:rPr>
            <w:noProof/>
            <w:webHidden/>
          </w:rPr>
          <w:fldChar w:fldCharType="separate"/>
        </w:r>
        <w:r w:rsidR="00EF09A2">
          <w:rPr>
            <w:noProof/>
            <w:webHidden/>
          </w:rPr>
          <w:t>28</w:t>
        </w:r>
        <w:r w:rsidR="001B798E" w:rsidRPr="00A5294A">
          <w:rPr>
            <w:noProof/>
            <w:webHidden/>
          </w:rPr>
          <w:fldChar w:fldCharType="end"/>
        </w:r>
      </w:hyperlink>
    </w:p>
    <w:p w14:paraId="31A8DA01" w14:textId="77777777" w:rsidR="00A94E74" w:rsidRDefault="00970D49">
      <w:pPr>
        <w:pStyle w:val="TM3"/>
        <w:rPr>
          <w:rFonts w:eastAsiaTheme="minorEastAsia" w:cstheme="minorBidi"/>
          <w:noProof/>
        </w:rPr>
      </w:pPr>
      <w:hyperlink w:anchor="_Toc121322585" w:history="1">
        <w:r w:rsidR="001B798E" w:rsidRPr="00A5294A">
          <w:rPr>
            <w:rStyle w:val="Lienhypertexte"/>
            <w:noProof/>
          </w:rPr>
          <w:t xml:space="preserve">2.2.3 </w:t>
        </w:r>
        <w:r w:rsidR="001B798E" w:rsidRPr="00A5294A">
          <w:rPr>
            <w:rStyle w:val="Lienhypertexte"/>
            <w:rFonts w:cstheme="majorHAnsi"/>
            <w:noProof/>
          </w:rPr>
          <w:t>Helping to monitor patients at home</w:t>
        </w:r>
        <w:r w:rsidR="001B798E" w:rsidRPr="00A5294A">
          <w:rPr>
            <w:noProof/>
            <w:webHidden/>
          </w:rPr>
          <w:tab/>
        </w:r>
        <w:r w:rsidR="001B798E" w:rsidRPr="00A5294A">
          <w:rPr>
            <w:noProof/>
            <w:webHidden/>
          </w:rPr>
          <w:fldChar w:fldCharType="begin"/>
        </w:r>
        <w:r w:rsidR="001B798E" w:rsidRPr="00A5294A">
          <w:rPr>
            <w:noProof/>
            <w:webHidden/>
          </w:rPr>
          <w:instrText xml:space="preserve"> PAGEREF _Toc121322585 \h </w:instrText>
        </w:r>
        <w:r w:rsidR="001B798E" w:rsidRPr="00A5294A">
          <w:rPr>
            <w:noProof/>
            <w:webHidden/>
          </w:rPr>
        </w:r>
        <w:r w:rsidR="001B798E" w:rsidRPr="00A5294A">
          <w:rPr>
            <w:noProof/>
            <w:webHidden/>
          </w:rPr>
          <w:fldChar w:fldCharType="separate"/>
        </w:r>
        <w:r w:rsidR="00EF09A2">
          <w:rPr>
            <w:noProof/>
            <w:webHidden/>
          </w:rPr>
          <w:t>29</w:t>
        </w:r>
        <w:r w:rsidR="001B798E" w:rsidRPr="00A5294A">
          <w:rPr>
            <w:noProof/>
            <w:webHidden/>
          </w:rPr>
          <w:fldChar w:fldCharType="end"/>
        </w:r>
      </w:hyperlink>
    </w:p>
    <w:p w14:paraId="35C02637" w14:textId="77777777" w:rsidR="00A94E74" w:rsidRDefault="00970D49">
      <w:pPr>
        <w:pStyle w:val="TM3"/>
        <w:rPr>
          <w:rFonts w:eastAsiaTheme="minorEastAsia" w:cstheme="minorBidi"/>
          <w:noProof/>
        </w:rPr>
      </w:pPr>
      <w:hyperlink w:anchor="_Toc121322586" w:history="1">
        <w:r w:rsidR="001B798E" w:rsidRPr="00A5294A">
          <w:rPr>
            <w:rStyle w:val="Lienhypertexte"/>
            <w:noProof/>
          </w:rPr>
          <w:t>2.2.4 Ethical implications: economic versus health benefits</w:t>
        </w:r>
        <w:r w:rsidR="001B798E" w:rsidRPr="00A5294A">
          <w:rPr>
            <w:noProof/>
            <w:webHidden/>
          </w:rPr>
          <w:tab/>
        </w:r>
        <w:r w:rsidR="001B798E" w:rsidRPr="00A5294A">
          <w:rPr>
            <w:noProof/>
            <w:webHidden/>
          </w:rPr>
          <w:fldChar w:fldCharType="begin"/>
        </w:r>
        <w:r w:rsidR="001B798E" w:rsidRPr="00A5294A">
          <w:rPr>
            <w:noProof/>
            <w:webHidden/>
          </w:rPr>
          <w:instrText xml:space="preserve"> PAGEREF _Toc121322586 \h </w:instrText>
        </w:r>
        <w:r w:rsidR="001B798E" w:rsidRPr="00A5294A">
          <w:rPr>
            <w:noProof/>
            <w:webHidden/>
          </w:rPr>
        </w:r>
        <w:r w:rsidR="001B798E" w:rsidRPr="00A5294A">
          <w:rPr>
            <w:noProof/>
            <w:webHidden/>
          </w:rPr>
          <w:fldChar w:fldCharType="separate"/>
        </w:r>
        <w:r w:rsidR="00EF09A2">
          <w:rPr>
            <w:noProof/>
            <w:webHidden/>
          </w:rPr>
          <w:t>30</w:t>
        </w:r>
        <w:r w:rsidR="001B798E" w:rsidRPr="00A5294A">
          <w:rPr>
            <w:noProof/>
            <w:webHidden/>
          </w:rPr>
          <w:fldChar w:fldCharType="end"/>
        </w:r>
      </w:hyperlink>
    </w:p>
    <w:p w14:paraId="2786DB42" w14:textId="26599A56" w:rsidR="00A94E74" w:rsidRDefault="00970D49">
      <w:pPr>
        <w:pStyle w:val="TM2"/>
        <w:rPr>
          <w:rFonts w:ascii="Franklin Gothic Book" w:eastAsiaTheme="minorEastAsia" w:hAnsi="Franklin Gothic Book" w:cstheme="minorBidi"/>
          <w:noProof/>
        </w:rPr>
      </w:pPr>
      <w:hyperlink w:anchor="_Toc121322587" w:history="1">
        <w:r w:rsidR="001B798E" w:rsidRPr="00A5294A">
          <w:rPr>
            <w:rStyle w:val="Lienhypertexte"/>
            <w:rFonts w:ascii="Franklin Gothic Book" w:hAnsi="Franklin Gothic Book"/>
            <w:noProof/>
          </w:rPr>
          <w:t xml:space="preserve">2.3 Portable devices using </w:t>
        </w:r>
        <w:r w:rsidR="000F5743">
          <w:rPr>
            <w:rStyle w:val="Lienhypertexte"/>
            <w:rFonts w:ascii="Franklin Gothic Book" w:hAnsi="Franklin Gothic Book"/>
            <w:noProof/>
          </w:rPr>
          <w:t>AISMD</w:t>
        </w:r>
        <w:r w:rsidR="001B798E" w:rsidRPr="00A5294A">
          <w:rPr>
            <w:rStyle w:val="Lienhypertexte"/>
            <w:rFonts w:ascii="Franklin Gothic Book" w:hAnsi="Franklin Gothic Book"/>
            <w:noProof/>
          </w:rPr>
          <w:t xml:space="preserve"> outside the care pathway</w:t>
        </w:r>
        <w:r w:rsidR="001B798E" w:rsidRPr="00A5294A">
          <w:rPr>
            <w:rFonts w:ascii="Franklin Gothic Book" w:hAnsi="Franklin Gothic Book"/>
            <w:noProof/>
            <w:webHidden/>
          </w:rPr>
          <w:tab/>
        </w:r>
        <w:r w:rsidR="001B798E" w:rsidRPr="00A5294A">
          <w:rPr>
            <w:rFonts w:ascii="Franklin Gothic Book" w:hAnsi="Franklin Gothic Book"/>
            <w:noProof/>
            <w:webHidden/>
          </w:rPr>
          <w:fldChar w:fldCharType="begin"/>
        </w:r>
        <w:r w:rsidR="001B798E" w:rsidRPr="00A5294A">
          <w:rPr>
            <w:rFonts w:ascii="Franklin Gothic Book" w:hAnsi="Franklin Gothic Book"/>
            <w:noProof/>
            <w:webHidden/>
          </w:rPr>
          <w:instrText xml:space="preserve"> PAGEREF _Toc121322587 \h </w:instrText>
        </w:r>
        <w:r w:rsidR="001B798E" w:rsidRPr="00A5294A">
          <w:rPr>
            <w:rFonts w:ascii="Franklin Gothic Book" w:hAnsi="Franklin Gothic Book"/>
            <w:noProof/>
            <w:webHidden/>
          </w:rPr>
        </w:r>
        <w:r w:rsidR="001B798E" w:rsidRPr="00A5294A">
          <w:rPr>
            <w:rFonts w:ascii="Franklin Gothic Book" w:hAnsi="Franklin Gothic Book"/>
            <w:noProof/>
            <w:webHidden/>
          </w:rPr>
          <w:fldChar w:fldCharType="separate"/>
        </w:r>
        <w:r w:rsidR="00EF09A2">
          <w:rPr>
            <w:rFonts w:ascii="Franklin Gothic Book" w:hAnsi="Franklin Gothic Book"/>
            <w:noProof/>
            <w:webHidden/>
          </w:rPr>
          <w:t>33</w:t>
        </w:r>
        <w:r w:rsidR="001B798E" w:rsidRPr="00A5294A">
          <w:rPr>
            <w:rFonts w:ascii="Franklin Gothic Book" w:hAnsi="Franklin Gothic Book"/>
            <w:noProof/>
            <w:webHidden/>
          </w:rPr>
          <w:fldChar w:fldCharType="end"/>
        </w:r>
      </w:hyperlink>
    </w:p>
    <w:p w14:paraId="7B962D31" w14:textId="77777777" w:rsidR="00A94E74" w:rsidRDefault="00970D49">
      <w:pPr>
        <w:pStyle w:val="TM3"/>
        <w:rPr>
          <w:rFonts w:eastAsiaTheme="minorEastAsia" w:cstheme="minorBidi"/>
          <w:noProof/>
        </w:rPr>
      </w:pPr>
      <w:hyperlink w:anchor="_Toc121322588" w:history="1">
        <w:r w:rsidR="001B798E" w:rsidRPr="00A5294A">
          <w:rPr>
            <w:rStyle w:val="Lienhypertexte"/>
            <w:rFonts w:cstheme="majorHAnsi"/>
            <w:noProof/>
          </w:rPr>
          <w:t>2.3.1 Ethical implications: risks of non-professional advice</w:t>
        </w:r>
        <w:r w:rsidR="001B798E" w:rsidRPr="00A5294A">
          <w:rPr>
            <w:noProof/>
            <w:webHidden/>
          </w:rPr>
          <w:tab/>
        </w:r>
        <w:r w:rsidR="001B798E" w:rsidRPr="00A5294A">
          <w:rPr>
            <w:noProof/>
            <w:webHidden/>
          </w:rPr>
          <w:fldChar w:fldCharType="begin"/>
        </w:r>
        <w:r w:rsidR="001B798E" w:rsidRPr="00A5294A">
          <w:rPr>
            <w:noProof/>
            <w:webHidden/>
          </w:rPr>
          <w:instrText xml:space="preserve"> PAGEREF _Toc121322588 \h </w:instrText>
        </w:r>
        <w:r w:rsidR="001B798E" w:rsidRPr="00A5294A">
          <w:rPr>
            <w:noProof/>
            <w:webHidden/>
          </w:rPr>
        </w:r>
        <w:r w:rsidR="001B798E" w:rsidRPr="00A5294A">
          <w:rPr>
            <w:noProof/>
            <w:webHidden/>
          </w:rPr>
          <w:fldChar w:fldCharType="separate"/>
        </w:r>
        <w:r w:rsidR="00EF09A2">
          <w:rPr>
            <w:noProof/>
            <w:webHidden/>
          </w:rPr>
          <w:t>34</w:t>
        </w:r>
        <w:r w:rsidR="001B798E" w:rsidRPr="00A5294A">
          <w:rPr>
            <w:noProof/>
            <w:webHidden/>
          </w:rPr>
          <w:fldChar w:fldCharType="end"/>
        </w:r>
      </w:hyperlink>
    </w:p>
    <w:p w14:paraId="4B50B62C" w14:textId="55382B6E" w:rsidR="00A94E74" w:rsidRDefault="00970D49">
      <w:pPr>
        <w:pStyle w:val="TM1"/>
        <w:rPr>
          <w:rFonts w:eastAsiaTheme="minorEastAsia" w:cstheme="minorBidi"/>
          <w:b w:val="0"/>
          <w:smallCaps w:val="0"/>
          <w:noProof/>
          <w:sz w:val="24"/>
        </w:rPr>
      </w:pPr>
      <w:hyperlink w:anchor="_Toc121322589" w:history="1">
        <w:r w:rsidR="001B798E" w:rsidRPr="00A5294A">
          <w:rPr>
            <w:rStyle w:val="Lienhypertexte"/>
            <w:noProof/>
            <w:sz w:val="24"/>
          </w:rPr>
          <w:t xml:space="preserve">III. A framework for </w:t>
        </w:r>
        <w:r w:rsidR="000F5743">
          <w:rPr>
            <w:rStyle w:val="Lienhypertexte"/>
            <w:noProof/>
            <w:sz w:val="24"/>
          </w:rPr>
          <w:t>AISMD</w:t>
        </w:r>
        <w:r w:rsidR="00B548B4">
          <w:rPr>
            <w:rStyle w:val="Lienhypertexte"/>
            <w:noProof/>
            <w:sz w:val="24"/>
          </w:rPr>
          <w:t>s</w:t>
        </w:r>
        <w:r w:rsidR="001B798E" w:rsidRPr="00A5294A">
          <w:rPr>
            <w:rStyle w:val="Lienhypertexte"/>
            <w:noProof/>
            <w:sz w:val="24"/>
          </w:rPr>
          <w:t xml:space="preserve"> that remains to be developed</w:t>
        </w:r>
        <w:r w:rsidR="001B798E" w:rsidRPr="00A5294A">
          <w:rPr>
            <w:noProof/>
            <w:webHidden/>
            <w:sz w:val="24"/>
          </w:rPr>
          <w:tab/>
        </w:r>
        <w:r w:rsidR="001B798E" w:rsidRPr="00A5294A">
          <w:rPr>
            <w:noProof/>
            <w:webHidden/>
            <w:sz w:val="24"/>
          </w:rPr>
          <w:fldChar w:fldCharType="begin"/>
        </w:r>
        <w:r w:rsidR="001B798E" w:rsidRPr="00A5294A">
          <w:rPr>
            <w:noProof/>
            <w:webHidden/>
            <w:sz w:val="24"/>
          </w:rPr>
          <w:instrText xml:space="preserve"> PAGEREF _Toc121322589 \h </w:instrText>
        </w:r>
        <w:r w:rsidR="001B798E" w:rsidRPr="00A5294A">
          <w:rPr>
            <w:noProof/>
            <w:webHidden/>
            <w:sz w:val="24"/>
          </w:rPr>
        </w:r>
        <w:r w:rsidR="001B798E" w:rsidRPr="00A5294A">
          <w:rPr>
            <w:noProof/>
            <w:webHidden/>
            <w:sz w:val="24"/>
          </w:rPr>
          <w:fldChar w:fldCharType="separate"/>
        </w:r>
        <w:r w:rsidR="00EF09A2">
          <w:rPr>
            <w:noProof/>
            <w:webHidden/>
            <w:sz w:val="24"/>
          </w:rPr>
          <w:t>36</w:t>
        </w:r>
        <w:r w:rsidR="001B798E" w:rsidRPr="00A5294A">
          <w:rPr>
            <w:noProof/>
            <w:webHidden/>
            <w:sz w:val="24"/>
          </w:rPr>
          <w:fldChar w:fldCharType="end"/>
        </w:r>
      </w:hyperlink>
    </w:p>
    <w:p w14:paraId="72699C1C" w14:textId="3C41AE8C" w:rsidR="00A94E74" w:rsidRDefault="00970D49">
      <w:pPr>
        <w:pStyle w:val="TM2"/>
        <w:rPr>
          <w:rFonts w:ascii="Franklin Gothic Book" w:eastAsiaTheme="minorEastAsia" w:hAnsi="Franklin Gothic Book" w:cstheme="minorBidi"/>
          <w:noProof/>
        </w:rPr>
      </w:pPr>
      <w:hyperlink w:anchor="_Toc121322590" w:history="1">
        <w:r w:rsidR="001B798E" w:rsidRPr="00A5294A">
          <w:rPr>
            <w:rStyle w:val="Lienhypertexte"/>
            <w:rFonts w:ascii="Franklin Gothic Book" w:hAnsi="Franklin Gothic Book"/>
            <w:noProof/>
          </w:rPr>
          <w:t xml:space="preserve">3.1 For an evaluation of </w:t>
        </w:r>
        <w:r w:rsidR="000F5743">
          <w:rPr>
            <w:rStyle w:val="Lienhypertexte"/>
            <w:rFonts w:ascii="Franklin Gothic Book" w:hAnsi="Franklin Gothic Book"/>
            <w:noProof/>
          </w:rPr>
          <w:t>AISMD</w:t>
        </w:r>
        <w:r w:rsidR="009579AC">
          <w:rPr>
            <w:rStyle w:val="Lienhypertexte"/>
            <w:rFonts w:ascii="Franklin Gothic Book" w:hAnsi="Franklin Gothic Book"/>
            <w:noProof/>
          </w:rPr>
          <w:t>s</w:t>
        </w:r>
        <w:r w:rsidR="001B798E" w:rsidRPr="00A5294A">
          <w:rPr>
            <w:rStyle w:val="Lienhypertexte"/>
            <w:rFonts w:ascii="Franklin Gothic Book" w:hAnsi="Franklin Gothic Book"/>
            <w:noProof/>
          </w:rPr>
          <w:t xml:space="preserve"> that protects the care relationship</w:t>
        </w:r>
        <w:r w:rsidR="001B798E" w:rsidRPr="00A5294A">
          <w:rPr>
            <w:rFonts w:ascii="Franklin Gothic Book" w:hAnsi="Franklin Gothic Book"/>
            <w:noProof/>
            <w:webHidden/>
          </w:rPr>
          <w:tab/>
        </w:r>
        <w:r w:rsidR="001B798E" w:rsidRPr="00A5294A">
          <w:rPr>
            <w:rFonts w:ascii="Franklin Gothic Book" w:hAnsi="Franklin Gothic Book"/>
            <w:noProof/>
            <w:webHidden/>
          </w:rPr>
          <w:fldChar w:fldCharType="begin"/>
        </w:r>
        <w:r w:rsidR="001B798E" w:rsidRPr="00A5294A">
          <w:rPr>
            <w:rFonts w:ascii="Franklin Gothic Book" w:hAnsi="Franklin Gothic Book"/>
            <w:noProof/>
            <w:webHidden/>
          </w:rPr>
          <w:instrText xml:space="preserve"> PAGEREF _Toc121322590 \h </w:instrText>
        </w:r>
        <w:r w:rsidR="001B798E" w:rsidRPr="00A5294A">
          <w:rPr>
            <w:rFonts w:ascii="Franklin Gothic Book" w:hAnsi="Franklin Gothic Book"/>
            <w:noProof/>
            <w:webHidden/>
          </w:rPr>
        </w:r>
        <w:r w:rsidR="001B798E" w:rsidRPr="00A5294A">
          <w:rPr>
            <w:rFonts w:ascii="Franklin Gothic Book" w:hAnsi="Franklin Gothic Book"/>
            <w:noProof/>
            <w:webHidden/>
          </w:rPr>
          <w:fldChar w:fldCharType="separate"/>
        </w:r>
        <w:r w:rsidR="00EF09A2">
          <w:rPr>
            <w:rFonts w:ascii="Franklin Gothic Book" w:hAnsi="Franklin Gothic Book"/>
            <w:noProof/>
            <w:webHidden/>
          </w:rPr>
          <w:t>36</w:t>
        </w:r>
        <w:r w:rsidR="001B798E" w:rsidRPr="00A5294A">
          <w:rPr>
            <w:rFonts w:ascii="Franklin Gothic Book" w:hAnsi="Franklin Gothic Book"/>
            <w:noProof/>
            <w:webHidden/>
          </w:rPr>
          <w:fldChar w:fldCharType="end"/>
        </w:r>
      </w:hyperlink>
    </w:p>
    <w:p w14:paraId="5896CE1D" w14:textId="6B9AF231" w:rsidR="00A94E74" w:rsidRDefault="00970D49">
      <w:pPr>
        <w:pStyle w:val="TM3"/>
        <w:rPr>
          <w:rFonts w:eastAsiaTheme="minorEastAsia" w:cstheme="minorBidi"/>
          <w:noProof/>
        </w:rPr>
      </w:pPr>
      <w:hyperlink w:anchor="_Toc121322591" w:history="1">
        <w:r w:rsidR="001B798E" w:rsidRPr="00A5294A">
          <w:rPr>
            <w:rStyle w:val="Lienhypertexte"/>
            <w:noProof/>
          </w:rPr>
          <w:t xml:space="preserve">3.1.1 The role of the High Authority for Health (HAS) in the evaluation of </w:t>
        </w:r>
        <w:r w:rsidR="000F5743">
          <w:rPr>
            <w:rStyle w:val="Lienhypertexte"/>
            <w:noProof/>
          </w:rPr>
          <w:t>AISMD</w:t>
        </w:r>
        <w:r w:rsidR="00AE71BB">
          <w:rPr>
            <w:rStyle w:val="Lienhypertexte"/>
            <w:noProof/>
          </w:rPr>
          <w:t>s</w:t>
        </w:r>
        <w:r w:rsidR="001B798E" w:rsidRPr="00A5294A">
          <w:rPr>
            <w:noProof/>
            <w:webHidden/>
          </w:rPr>
          <w:tab/>
        </w:r>
        <w:r w:rsidR="001B798E" w:rsidRPr="00A5294A">
          <w:rPr>
            <w:noProof/>
            <w:webHidden/>
          </w:rPr>
          <w:fldChar w:fldCharType="begin"/>
        </w:r>
        <w:r w:rsidR="001B798E" w:rsidRPr="00A5294A">
          <w:rPr>
            <w:noProof/>
            <w:webHidden/>
          </w:rPr>
          <w:instrText xml:space="preserve"> PAGEREF _Toc121322591 \h </w:instrText>
        </w:r>
        <w:r w:rsidR="001B798E" w:rsidRPr="00A5294A">
          <w:rPr>
            <w:noProof/>
            <w:webHidden/>
          </w:rPr>
        </w:r>
        <w:r w:rsidR="001B798E" w:rsidRPr="00A5294A">
          <w:rPr>
            <w:noProof/>
            <w:webHidden/>
          </w:rPr>
          <w:fldChar w:fldCharType="separate"/>
        </w:r>
        <w:r w:rsidR="00EF09A2">
          <w:rPr>
            <w:noProof/>
            <w:webHidden/>
          </w:rPr>
          <w:t>36</w:t>
        </w:r>
        <w:r w:rsidR="001B798E" w:rsidRPr="00A5294A">
          <w:rPr>
            <w:noProof/>
            <w:webHidden/>
          </w:rPr>
          <w:fldChar w:fldCharType="end"/>
        </w:r>
      </w:hyperlink>
    </w:p>
    <w:p w14:paraId="2C6E16C3" w14:textId="77777777" w:rsidR="00A94E74" w:rsidRDefault="00970D49">
      <w:pPr>
        <w:pStyle w:val="TM3"/>
        <w:rPr>
          <w:rFonts w:eastAsiaTheme="minorEastAsia" w:cstheme="minorBidi"/>
          <w:noProof/>
        </w:rPr>
      </w:pPr>
      <w:hyperlink w:anchor="_Toc121322592" w:history="1">
        <w:r w:rsidR="001B798E" w:rsidRPr="00A5294A">
          <w:rPr>
            <w:rStyle w:val="Lienhypertexte"/>
            <w:noProof/>
          </w:rPr>
          <w:t>3.1.2 Ethical implications: towards greater explicability and temperance of promises</w:t>
        </w:r>
        <w:r w:rsidR="001B798E" w:rsidRPr="00A5294A">
          <w:rPr>
            <w:noProof/>
            <w:webHidden/>
          </w:rPr>
          <w:tab/>
        </w:r>
        <w:r w:rsidR="001B798E" w:rsidRPr="00A5294A">
          <w:rPr>
            <w:noProof/>
            <w:webHidden/>
          </w:rPr>
          <w:fldChar w:fldCharType="begin"/>
        </w:r>
        <w:r w:rsidR="001B798E" w:rsidRPr="00A5294A">
          <w:rPr>
            <w:noProof/>
            <w:webHidden/>
          </w:rPr>
          <w:instrText xml:space="preserve"> PAGEREF _Toc121322592 \h </w:instrText>
        </w:r>
        <w:r w:rsidR="001B798E" w:rsidRPr="00A5294A">
          <w:rPr>
            <w:noProof/>
            <w:webHidden/>
          </w:rPr>
        </w:r>
        <w:r w:rsidR="001B798E" w:rsidRPr="00A5294A">
          <w:rPr>
            <w:noProof/>
            <w:webHidden/>
          </w:rPr>
          <w:fldChar w:fldCharType="separate"/>
        </w:r>
        <w:r w:rsidR="00EF09A2">
          <w:rPr>
            <w:noProof/>
            <w:webHidden/>
          </w:rPr>
          <w:t>37</w:t>
        </w:r>
        <w:r w:rsidR="001B798E" w:rsidRPr="00A5294A">
          <w:rPr>
            <w:noProof/>
            <w:webHidden/>
          </w:rPr>
          <w:fldChar w:fldCharType="end"/>
        </w:r>
      </w:hyperlink>
    </w:p>
    <w:p w14:paraId="166C03B8" w14:textId="3DA08699" w:rsidR="00A94E74" w:rsidRDefault="00970D49">
      <w:pPr>
        <w:pStyle w:val="TM2"/>
        <w:rPr>
          <w:rFonts w:ascii="Franklin Gothic Book" w:eastAsiaTheme="minorEastAsia" w:hAnsi="Franklin Gothic Book" w:cstheme="minorBidi"/>
          <w:noProof/>
        </w:rPr>
      </w:pPr>
      <w:hyperlink w:anchor="_Toc121322593" w:history="1">
        <w:r w:rsidR="009304AE">
          <w:rPr>
            <w:rStyle w:val="Lienhypertexte"/>
            <w:rFonts w:ascii="Franklin Gothic Book" w:hAnsi="Franklin Gothic Book"/>
            <w:noProof/>
          </w:rPr>
          <w:t xml:space="preserve">3.2 </w:t>
        </w:r>
        <w:r w:rsidR="001B798E" w:rsidRPr="00A5294A">
          <w:rPr>
            <w:rStyle w:val="Lienhypertexte"/>
            <w:rFonts w:ascii="Franklin Gothic Book" w:hAnsi="Franklin Gothic Book"/>
            <w:noProof/>
          </w:rPr>
          <w:t xml:space="preserve">Certification, a crucial step for trusted </w:t>
        </w:r>
        <w:r w:rsidR="000F5743">
          <w:rPr>
            <w:rStyle w:val="Lienhypertexte"/>
            <w:rFonts w:ascii="Franklin Gothic Book" w:hAnsi="Franklin Gothic Book"/>
            <w:noProof/>
          </w:rPr>
          <w:t>AISMD</w:t>
        </w:r>
        <w:r w:rsidR="00AE71BB">
          <w:rPr>
            <w:rStyle w:val="Lienhypertexte"/>
            <w:rFonts w:ascii="Franklin Gothic Book" w:hAnsi="Franklin Gothic Book"/>
            <w:noProof/>
          </w:rPr>
          <w:t>s</w:t>
        </w:r>
        <w:r w:rsidR="001B798E" w:rsidRPr="00A5294A">
          <w:rPr>
            <w:rFonts w:ascii="Franklin Gothic Book" w:hAnsi="Franklin Gothic Book"/>
            <w:noProof/>
            <w:webHidden/>
          </w:rPr>
          <w:tab/>
        </w:r>
        <w:r w:rsidR="001B798E" w:rsidRPr="00A5294A">
          <w:rPr>
            <w:rFonts w:ascii="Franklin Gothic Book" w:hAnsi="Franklin Gothic Book"/>
            <w:noProof/>
            <w:webHidden/>
          </w:rPr>
          <w:fldChar w:fldCharType="begin"/>
        </w:r>
        <w:r w:rsidR="001B798E" w:rsidRPr="00A5294A">
          <w:rPr>
            <w:rFonts w:ascii="Franklin Gothic Book" w:hAnsi="Franklin Gothic Book"/>
            <w:noProof/>
            <w:webHidden/>
          </w:rPr>
          <w:instrText xml:space="preserve"> PAGEREF _Toc121322593 \h </w:instrText>
        </w:r>
        <w:r w:rsidR="001B798E" w:rsidRPr="00A5294A">
          <w:rPr>
            <w:rFonts w:ascii="Franklin Gothic Book" w:hAnsi="Franklin Gothic Book"/>
            <w:noProof/>
            <w:webHidden/>
          </w:rPr>
        </w:r>
        <w:r w:rsidR="001B798E" w:rsidRPr="00A5294A">
          <w:rPr>
            <w:rFonts w:ascii="Franklin Gothic Book" w:hAnsi="Franklin Gothic Book"/>
            <w:noProof/>
            <w:webHidden/>
          </w:rPr>
          <w:fldChar w:fldCharType="separate"/>
        </w:r>
        <w:r w:rsidR="00EF09A2">
          <w:rPr>
            <w:rFonts w:ascii="Franklin Gothic Book" w:hAnsi="Franklin Gothic Book"/>
            <w:noProof/>
            <w:webHidden/>
          </w:rPr>
          <w:t>39</w:t>
        </w:r>
        <w:r w:rsidR="001B798E" w:rsidRPr="00A5294A">
          <w:rPr>
            <w:rFonts w:ascii="Franklin Gothic Book" w:hAnsi="Franklin Gothic Book"/>
            <w:noProof/>
            <w:webHidden/>
          </w:rPr>
          <w:fldChar w:fldCharType="end"/>
        </w:r>
      </w:hyperlink>
    </w:p>
    <w:p w14:paraId="48D76B42" w14:textId="3E751E01" w:rsidR="00A94E74" w:rsidRDefault="00970D49">
      <w:pPr>
        <w:pStyle w:val="TM3"/>
        <w:rPr>
          <w:rFonts w:eastAsiaTheme="minorEastAsia" w:cstheme="minorBidi"/>
          <w:noProof/>
        </w:rPr>
      </w:pPr>
      <w:hyperlink w:anchor="_Toc121322594" w:history="1">
        <w:r w:rsidR="009304AE">
          <w:rPr>
            <w:rStyle w:val="Lienhypertexte"/>
            <w:noProof/>
          </w:rPr>
          <w:t xml:space="preserve">3.2.1 </w:t>
        </w:r>
        <w:r w:rsidR="001B798E" w:rsidRPr="00A5294A">
          <w:rPr>
            <w:rStyle w:val="Lienhypertexte"/>
            <w:noProof/>
          </w:rPr>
          <w:t xml:space="preserve">Regulatory developments that are struggling to keep pace with the spread of </w:t>
        </w:r>
        <w:r w:rsidR="000F5743">
          <w:rPr>
            <w:rStyle w:val="Lienhypertexte"/>
            <w:noProof/>
          </w:rPr>
          <w:t>AISMD</w:t>
        </w:r>
        <w:r w:rsidR="00F2352A">
          <w:rPr>
            <w:rStyle w:val="Lienhypertexte"/>
            <w:noProof/>
          </w:rPr>
          <w:t>s</w:t>
        </w:r>
        <w:r w:rsidR="001B798E" w:rsidRPr="00A5294A">
          <w:rPr>
            <w:noProof/>
            <w:webHidden/>
          </w:rPr>
          <w:tab/>
        </w:r>
        <w:r w:rsidR="00A5294A" w:rsidRPr="00A5294A">
          <w:rPr>
            <w:noProof/>
            <w:webHidden/>
          </w:rPr>
          <w:tab/>
        </w:r>
        <w:r w:rsidR="001B798E" w:rsidRPr="00A5294A">
          <w:rPr>
            <w:noProof/>
            <w:webHidden/>
          </w:rPr>
          <w:fldChar w:fldCharType="begin"/>
        </w:r>
        <w:r w:rsidR="001B798E" w:rsidRPr="00A5294A">
          <w:rPr>
            <w:noProof/>
            <w:webHidden/>
          </w:rPr>
          <w:instrText xml:space="preserve"> PAGEREF _Toc121322594 \h </w:instrText>
        </w:r>
        <w:r w:rsidR="001B798E" w:rsidRPr="00A5294A">
          <w:rPr>
            <w:noProof/>
            <w:webHidden/>
          </w:rPr>
        </w:r>
        <w:r w:rsidR="001B798E" w:rsidRPr="00A5294A">
          <w:rPr>
            <w:noProof/>
            <w:webHidden/>
          </w:rPr>
          <w:fldChar w:fldCharType="separate"/>
        </w:r>
        <w:r w:rsidR="00EF09A2">
          <w:rPr>
            <w:noProof/>
            <w:webHidden/>
          </w:rPr>
          <w:t>39</w:t>
        </w:r>
        <w:r w:rsidR="001B798E" w:rsidRPr="00A5294A">
          <w:rPr>
            <w:noProof/>
            <w:webHidden/>
          </w:rPr>
          <w:fldChar w:fldCharType="end"/>
        </w:r>
      </w:hyperlink>
    </w:p>
    <w:p w14:paraId="0B3A8C69" w14:textId="77777777" w:rsidR="00A94E74" w:rsidRDefault="00970D49">
      <w:pPr>
        <w:pStyle w:val="TM3"/>
        <w:rPr>
          <w:rFonts w:eastAsiaTheme="minorEastAsia" w:cstheme="minorBidi"/>
          <w:noProof/>
        </w:rPr>
      </w:pPr>
      <w:hyperlink w:anchor="_Toc121322595" w:history="1">
        <w:r w:rsidR="009304AE">
          <w:rPr>
            <w:rStyle w:val="Lienhypertexte"/>
            <w:noProof/>
          </w:rPr>
          <w:t xml:space="preserve">3.2.2 </w:t>
        </w:r>
        <w:r w:rsidR="001B798E" w:rsidRPr="00A5294A">
          <w:rPr>
            <w:rStyle w:val="Lienhypertexte"/>
            <w:noProof/>
          </w:rPr>
          <w:t>A conformity procedure materialised by the CE marking</w:t>
        </w:r>
        <w:r w:rsidR="001B798E" w:rsidRPr="00A5294A">
          <w:rPr>
            <w:noProof/>
            <w:webHidden/>
          </w:rPr>
          <w:tab/>
        </w:r>
        <w:r w:rsidR="001B798E" w:rsidRPr="00A5294A">
          <w:rPr>
            <w:noProof/>
            <w:webHidden/>
          </w:rPr>
          <w:fldChar w:fldCharType="begin"/>
        </w:r>
        <w:r w:rsidR="001B798E" w:rsidRPr="00A5294A">
          <w:rPr>
            <w:noProof/>
            <w:webHidden/>
          </w:rPr>
          <w:instrText xml:space="preserve"> PAGEREF _Toc121322595 \h </w:instrText>
        </w:r>
        <w:r w:rsidR="001B798E" w:rsidRPr="00A5294A">
          <w:rPr>
            <w:noProof/>
            <w:webHidden/>
          </w:rPr>
        </w:r>
        <w:r w:rsidR="001B798E" w:rsidRPr="00A5294A">
          <w:rPr>
            <w:noProof/>
            <w:webHidden/>
          </w:rPr>
          <w:fldChar w:fldCharType="separate"/>
        </w:r>
        <w:r w:rsidR="00EF09A2">
          <w:rPr>
            <w:noProof/>
            <w:webHidden/>
          </w:rPr>
          <w:t>40</w:t>
        </w:r>
        <w:r w:rsidR="001B798E" w:rsidRPr="00A5294A">
          <w:rPr>
            <w:noProof/>
            <w:webHidden/>
          </w:rPr>
          <w:fldChar w:fldCharType="end"/>
        </w:r>
      </w:hyperlink>
    </w:p>
    <w:p w14:paraId="60294BEB" w14:textId="77777777" w:rsidR="00A94E74" w:rsidRDefault="00970D49">
      <w:pPr>
        <w:pStyle w:val="TM3"/>
        <w:rPr>
          <w:rFonts w:eastAsiaTheme="minorEastAsia" w:cstheme="minorBidi"/>
          <w:noProof/>
        </w:rPr>
      </w:pPr>
      <w:hyperlink w:anchor="_Toc121322596" w:history="1">
        <w:r w:rsidR="009304AE">
          <w:rPr>
            <w:rStyle w:val="Lienhypertexte"/>
            <w:noProof/>
          </w:rPr>
          <w:t xml:space="preserve">3.2.3 </w:t>
        </w:r>
        <w:r w:rsidR="001B798E" w:rsidRPr="00A5294A">
          <w:rPr>
            <w:rStyle w:val="Lienhypertexte"/>
            <w:noProof/>
          </w:rPr>
          <w:t>Ethical implications: a compliance check in the making</w:t>
        </w:r>
        <w:r w:rsidR="001B798E" w:rsidRPr="00A5294A">
          <w:rPr>
            <w:noProof/>
            <w:webHidden/>
          </w:rPr>
          <w:tab/>
        </w:r>
        <w:r w:rsidR="001B798E" w:rsidRPr="00A5294A">
          <w:rPr>
            <w:noProof/>
            <w:webHidden/>
          </w:rPr>
          <w:fldChar w:fldCharType="begin"/>
        </w:r>
        <w:r w:rsidR="001B798E" w:rsidRPr="00A5294A">
          <w:rPr>
            <w:noProof/>
            <w:webHidden/>
          </w:rPr>
          <w:instrText xml:space="preserve"> PAGEREF _Toc121322596 \h </w:instrText>
        </w:r>
        <w:r w:rsidR="001B798E" w:rsidRPr="00A5294A">
          <w:rPr>
            <w:noProof/>
            <w:webHidden/>
          </w:rPr>
        </w:r>
        <w:r w:rsidR="001B798E" w:rsidRPr="00A5294A">
          <w:rPr>
            <w:noProof/>
            <w:webHidden/>
          </w:rPr>
          <w:fldChar w:fldCharType="separate"/>
        </w:r>
        <w:r w:rsidR="00EF09A2">
          <w:rPr>
            <w:noProof/>
            <w:webHidden/>
          </w:rPr>
          <w:t>42</w:t>
        </w:r>
        <w:r w:rsidR="001B798E" w:rsidRPr="00A5294A">
          <w:rPr>
            <w:noProof/>
            <w:webHidden/>
          </w:rPr>
          <w:fldChar w:fldCharType="end"/>
        </w:r>
      </w:hyperlink>
    </w:p>
    <w:p w14:paraId="2B5263EB" w14:textId="77777777" w:rsidR="00A94E74" w:rsidRDefault="00970D49">
      <w:pPr>
        <w:pStyle w:val="TM2"/>
        <w:rPr>
          <w:rFonts w:ascii="Franklin Gothic Book" w:eastAsiaTheme="minorEastAsia" w:hAnsi="Franklin Gothic Book" w:cstheme="minorBidi"/>
          <w:noProof/>
        </w:rPr>
      </w:pPr>
      <w:hyperlink w:anchor="_Toc121322597" w:history="1">
        <w:r w:rsidR="009304AE">
          <w:rPr>
            <w:rStyle w:val="Lienhypertexte"/>
            <w:rFonts w:ascii="Franklin Gothic Book" w:hAnsi="Franklin Gothic Book"/>
            <w:noProof/>
          </w:rPr>
          <w:t>3.3</w:t>
        </w:r>
        <w:r w:rsidR="001B798E" w:rsidRPr="00A5294A">
          <w:rPr>
            <w:rFonts w:ascii="Franklin Gothic Book" w:eastAsiaTheme="minorEastAsia" w:hAnsi="Franklin Gothic Book" w:cstheme="minorBidi"/>
            <w:noProof/>
          </w:rPr>
          <w:tab/>
        </w:r>
        <w:r w:rsidR="001B798E" w:rsidRPr="00A5294A">
          <w:rPr>
            <w:rStyle w:val="Lienhypertexte"/>
            <w:rFonts w:ascii="Franklin Gothic Book" w:hAnsi="Franklin Gothic Book"/>
            <w:noProof/>
          </w:rPr>
          <w:t>Liability regime</w:t>
        </w:r>
        <w:r w:rsidR="001B798E" w:rsidRPr="00A5294A">
          <w:rPr>
            <w:rFonts w:ascii="Franklin Gothic Book" w:hAnsi="Franklin Gothic Book"/>
            <w:noProof/>
            <w:webHidden/>
          </w:rPr>
          <w:tab/>
        </w:r>
        <w:r w:rsidR="001B798E" w:rsidRPr="00A5294A">
          <w:rPr>
            <w:rFonts w:ascii="Franklin Gothic Book" w:hAnsi="Franklin Gothic Book"/>
            <w:noProof/>
            <w:webHidden/>
          </w:rPr>
          <w:fldChar w:fldCharType="begin"/>
        </w:r>
        <w:r w:rsidR="001B798E" w:rsidRPr="00A5294A">
          <w:rPr>
            <w:rFonts w:ascii="Franklin Gothic Book" w:hAnsi="Franklin Gothic Book"/>
            <w:noProof/>
            <w:webHidden/>
          </w:rPr>
          <w:instrText xml:space="preserve"> PAGEREF _Toc121322597 \h </w:instrText>
        </w:r>
        <w:r w:rsidR="001B798E" w:rsidRPr="00A5294A">
          <w:rPr>
            <w:rFonts w:ascii="Franklin Gothic Book" w:hAnsi="Franklin Gothic Book"/>
            <w:noProof/>
            <w:webHidden/>
          </w:rPr>
        </w:r>
        <w:r w:rsidR="001B798E" w:rsidRPr="00A5294A">
          <w:rPr>
            <w:rFonts w:ascii="Franklin Gothic Book" w:hAnsi="Franklin Gothic Book"/>
            <w:noProof/>
            <w:webHidden/>
          </w:rPr>
          <w:fldChar w:fldCharType="separate"/>
        </w:r>
        <w:r w:rsidR="00EF09A2">
          <w:rPr>
            <w:rFonts w:ascii="Franklin Gothic Book" w:hAnsi="Franklin Gothic Book"/>
            <w:noProof/>
            <w:webHidden/>
          </w:rPr>
          <w:t>42</w:t>
        </w:r>
        <w:r w:rsidR="001B798E" w:rsidRPr="00A5294A">
          <w:rPr>
            <w:rFonts w:ascii="Franklin Gothic Book" w:hAnsi="Franklin Gothic Book"/>
            <w:noProof/>
            <w:webHidden/>
          </w:rPr>
          <w:fldChar w:fldCharType="end"/>
        </w:r>
      </w:hyperlink>
    </w:p>
    <w:p w14:paraId="12CFF748" w14:textId="7EE80D1D" w:rsidR="00A94E74" w:rsidRDefault="00970D49">
      <w:pPr>
        <w:pStyle w:val="TM2"/>
        <w:rPr>
          <w:rFonts w:ascii="Franklin Gothic Book" w:eastAsiaTheme="minorEastAsia" w:hAnsi="Franklin Gothic Book" w:cstheme="minorBidi"/>
          <w:noProof/>
        </w:rPr>
      </w:pPr>
      <w:hyperlink w:anchor="_Toc121322598" w:history="1">
        <w:r w:rsidR="009304AE">
          <w:rPr>
            <w:rStyle w:val="Lienhypertexte"/>
            <w:rFonts w:ascii="Franklin Gothic Book" w:hAnsi="Franklin Gothic Book"/>
            <w:noProof/>
          </w:rPr>
          <w:t>3.4</w:t>
        </w:r>
        <w:r w:rsidR="001B798E" w:rsidRPr="00A5294A">
          <w:rPr>
            <w:rFonts w:ascii="Franklin Gothic Book" w:eastAsiaTheme="minorEastAsia" w:hAnsi="Franklin Gothic Book" w:cstheme="minorBidi"/>
            <w:noProof/>
          </w:rPr>
          <w:tab/>
        </w:r>
        <w:r w:rsidR="001B798E" w:rsidRPr="00A5294A">
          <w:rPr>
            <w:rStyle w:val="Lienhypertexte"/>
            <w:rFonts w:ascii="Franklin Gothic Book" w:hAnsi="Franklin Gothic Book"/>
            <w:noProof/>
          </w:rPr>
          <w:t xml:space="preserve">For compliance monitoring and evaluation of </w:t>
        </w:r>
        <w:r w:rsidR="000F5743">
          <w:rPr>
            <w:rStyle w:val="Lienhypertexte"/>
            <w:rFonts w:ascii="Franklin Gothic Book" w:hAnsi="Franklin Gothic Book"/>
            <w:noProof/>
          </w:rPr>
          <w:t>AISMD</w:t>
        </w:r>
        <w:r w:rsidR="0010081D">
          <w:rPr>
            <w:rStyle w:val="Lienhypertexte"/>
            <w:rFonts w:ascii="Franklin Gothic Book" w:hAnsi="Franklin Gothic Book"/>
            <w:noProof/>
          </w:rPr>
          <w:t>s</w:t>
        </w:r>
        <w:r w:rsidR="001B798E" w:rsidRPr="00A5294A">
          <w:rPr>
            <w:rStyle w:val="Lienhypertexte"/>
            <w:rFonts w:ascii="Franklin Gothic Book" w:hAnsi="Franklin Gothic Book"/>
            <w:noProof/>
          </w:rPr>
          <w:t xml:space="preserve"> that places quality of care above all other considerations</w:t>
        </w:r>
        <w:r w:rsidR="001B798E" w:rsidRPr="00A5294A">
          <w:rPr>
            <w:rFonts w:ascii="Franklin Gothic Book" w:hAnsi="Franklin Gothic Book"/>
            <w:noProof/>
            <w:webHidden/>
          </w:rPr>
          <w:tab/>
        </w:r>
        <w:r w:rsidR="001B798E" w:rsidRPr="00A5294A">
          <w:rPr>
            <w:rFonts w:ascii="Franklin Gothic Book" w:hAnsi="Franklin Gothic Book"/>
            <w:noProof/>
            <w:webHidden/>
          </w:rPr>
          <w:fldChar w:fldCharType="begin"/>
        </w:r>
        <w:r w:rsidR="001B798E" w:rsidRPr="00A5294A">
          <w:rPr>
            <w:rFonts w:ascii="Franklin Gothic Book" w:hAnsi="Franklin Gothic Book"/>
            <w:noProof/>
            <w:webHidden/>
          </w:rPr>
          <w:instrText xml:space="preserve"> PAGEREF _Toc121322598 \h </w:instrText>
        </w:r>
        <w:r w:rsidR="001B798E" w:rsidRPr="00A5294A">
          <w:rPr>
            <w:rFonts w:ascii="Franklin Gothic Book" w:hAnsi="Franklin Gothic Book"/>
            <w:noProof/>
            <w:webHidden/>
          </w:rPr>
        </w:r>
        <w:r w:rsidR="001B798E" w:rsidRPr="00A5294A">
          <w:rPr>
            <w:rFonts w:ascii="Franklin Gothic Book" w:hAnsi="Franklin Gothic Book"/>
            <w:noProof/>
            <w:webHidden/>
          </w:rPr>
          <w:fldChar w:fldCharType="separate"/>
        </w:r>
        <w:r w:rsidR="00EF09A2">
          <w:rPr>
            <w:rFonts w:ascii="Franklin Gothic Book" w:hAnsi="Franklin Gothic Book"/>
            <w:noProof/>
            <w:webHidden/>
          </w:rPr>
          <w:t>43</w:t>
        </w:r>
        <w:r w:rsidR="001B798E" w:rsidRPr="00A5294A">
          <w:rPr>
            <w:rFonts w:ascii="Franklin Gothic Book" w:hAnsi="Franklin Gothic Book"/>
            <w:noProof/>
            <w:webHidden/>
          </w:rPr>
          <w:fldChar w:fldCharType="end"/>
        </w:r>
      </w:hyperlink>
    </w:p>
    <w:p w14:paraId="4F4E2E84" w14:textId="7EDEF345" w:rsidR="00A94E74" w:rsidRDefault="00970D49">
      <w:pPr>
        <w:pStyle w:val="TM1"/>
        <w:rPr>
          <w:rFonts w:eastAsiaTheme="minorEastAsia" w:cstheme="minorBidi"/>
          <w:b w:val="0"/>
          <w:smallCaps w:val="0"/>
          <w:noProof/>
          <w:sz w:val="24"/>
        </w:rPr>
      </w:pPr>
      <w:hyperlink w:anchor="_Toc121322599" w:history="1">
        <w:r w:rsidR="001B798E" w:rsidRPr="00A5294A">
          <w:rPr>
            <w:rStyle w:val="Lienhypertexte"/>
            <w:noProof/>
            <w:sz w:val="24"/>
          </w:rPr>
          <w:t xml:space="preserve">VI. Ethical issues posed by </w:t>
        </w:r>
        <w:r w:rsidR="000F5743">
          <w:rPr>
            <w:rStyle w:val="Lienhypertexte"/>
            <w:noProof/>
            <w:sz w:val="24"/>
          </w:rPr>
          <w:t>AISMD</w:t>
        </w:r>
        <w:r w:rsidR="001B798E" w:rsidRPr="00A5294A">
          <w:rPr>
            <w:rStyle w:val="Lienhypertexte"/>
            <w:noProof/>
            <w:sz w:val="24"/>
          </w:rPr>
          <w:t xml:space="preserve"> in the transformation of the diagnostic process</w:t>
        </w:r>
        <w:r w:rsidR="001B798E" w:rsidRPr="00A5294A">
          <w:rPr>
            <w:noProof/>
            <w:webHidden/>
            <w:sz w:val="24"/>
          </w:rPr>
          <w:tab/>
        </w:r>
        <w:r w:rsidR="001B798E" w:rsidRPr="00A5294A">
          <w:rPr>
            <w:noProof/>
            <w:webHidden/>
            <w:sz w:val="24"/>
          </w:rPr>
          <w:fldChar w:fldCharType="begin"/>
        </w:r>
        <w:r w:rsidR="001B798E" w:rsidRPr="00A5294A">
          <w:rPr>
            <w:noProof/>
            <w:webHidden/>
            <w:sz w:val="24"/>
          </w:rPr>
          <w:instrText xml:space="preserve"> PAGEREF _Toc121322599 \h </w:instrText>
        </w:r>
        <w:r w:rsidR="001B798E" w:rsidRPr="00A5294A">
          <w:rPr>
            <w:noProof/>
            <w:webHidden/>
            <w:sz w:val="24"/>
          </w:rPr>
        </w:r>
        <w:r w:rsidR="001B798E" w:rsidRPr="00A5294A">
          <w:rPr>
            <w:noProof/>
            <w:webHidden/>
            <w:sz w:val="24"/>
          </w:rPr>
          <w:fldChar w:fldCharType="separate"/>
        </w:r>
        <w:r w:rsidR="00EF09A2">
          <w:rPr>
            <w:noProof/>
            <w:webHidden/>
            <w:sz w:val="24"/>
          </w:rPr>
          <w:t>47</w:t>
        </w:r>
        <w:r w:rsidR="001B798E" w:rsidRPr="00A5294A">
          <w:rPr>
            <w:noProof/>
            <w:webHidden/>
            <w:sz w:val="24"/>
          </w:rPr>
          <w:fldChar w:fldCharType="end"/>
        </w:r>
      </w:hyperlink>
    </w:p>
    <w:p w14:paraId="055B61FC" w14:textId="77777777" w:rsidR="00A94E74" w:rsidRDefault="00970D49">
      <w:pPr>
        <w:pStyle w:val="TM2"/>
        <w:rPr>
          <w:rFonts w:ascii="Franklin Gothic Book" w:eastAsiaTheme="minorEastAsia" w:hAnsi="Franklin Gothic Book" w:cstheme="minorBidi"/>
          <w:noProof/>
        </w:rPr>
      </w:pPr>
      <w:hyperlink w:anchor="_Toc121322600" w:history="1">
        <w:r w:rsidR="009304AE">
          <w:rPr>
            <w:rStyle w:val="Lienhypertexte"/>
            <w:rFonts w:ascii="Franklin Gothic Book" w:hAnsi="Franklin Gothic Book"/>
            <w:noProof/>
          </w:rPr>
          <w:t>4.1</w:t>
        </w:r>
        <w:r w:rsidR="001B798E" w:rsidRPr="00A5294A">
          <w:rPr>
            <w:rFonts w:ascii="Franklin Gothic Book" w:eastAsiaTheme="minorEastAsia" w:hAnsi="Franklin Gothic Book" w:cstheme="minorBidi"/>
            <w:noProof/>
          </w:rPr>
          <w:tab/>
        </w:r>
        <w:r w:rsidR="001B798E" w:rsidRPr="00A5294A">
          <w:rPr>
            <w:rStyle w:val="Lienhypertexte"/>
            <w:rFonts w:ascii="Franklin Gothic Book" w:hAnsi="Franklin Gothic Book"/>
            <w:noProof/>
          </w:rPr>
          <w:t>Issues in radiomics</w:t>
        </w:r>
        <w:r w:rsidR="001B798E" w:rsidRPr="00A5294A">
          <w:rPr>
            <w:rFonts w:ascii="Franklin Gothic Book" w:hAnsi="Franklin Gothic Book"/>
            <w:noProof/>
            <w:webHidden/>
          </w:rPr>
          <w:tab/>
        </w:r>
        <w:r w:rsidR="001B798E" w:rsidRPr="00A5294A">
          <w:rPr>
            <w:rFonts w:ascii="Franklin Gothic Book" w:hAnsi="Franklin Gothic Book"/>
            <w:noProof/>
            <w:webHidden/>
          </w:rPr>
          <w:fldChar w:fldCharType="begin"/>
        </w:r>
        <w:r w:rsidR="001B798E" w:rsidRPr="00A5294A">
          <w:rPr>
            <w:rFonts w:ascii="Franklin Gothic Book" w:hAnsi="Franklin Gothic Book"/>
            <w:noProof/>
            <w:webHidden/>
          </w:rPr>
          <w:instrText xml:space="preserve"> PAGEREF _Toc121322600 \h </w:instrText>
        </w:r>
        <w:r w:rsidR="001B798E" w:rsidRPr="00A5294A">
          <w:rPr>
            <w:rFonts w:ascii="Franklin Gothic Book" w:hAnsi="Franklin Gothic Book"/>
            <w:noProof/>
            <w:webHidden/>
          </w:rPr>
        </w:r>
        <w:r w:rsidR="001B798E" w:rsidRPr="00A5294A">
          <w:rPr>
            <w:rFonts w:ascii="Franklin Gothic Book" w:hAnsi="Franklin Gothic Book"/>
            <w:noProof/>
            <w:webHidden/>
          </w:rPr>
          <w:fldChar w:fldCharType="separate"/>
        </w:r>
        <w:r w:rsidR="00EF09A2">
          <w:rPr>
            <w:rFonts w:ascii="Franklin Gothic Book" w:hAnsi="Franklin Gothic Book"/>
            <w:noProof/>
            <w:webHidden/>
          </w:rPr>
          <w:t>47</w:t>
        </w:r>
        <w:r w:rsidR="001B798E" w:rsidRPr="00A5294A">
          <w:rPr>
            <w:rFonts w:ascii="Franklin Gothic Book" w:hAnsi="Franklin Gothic Book"/>
            <w:noProof/>
            <w:webHidden/>
          </w:rPr>
          <w:fldChar w:fldCharType="end"/>
        </w:r>
      </w:hyperlink>
    </w:p>
    <w:p w14:paraId="1DCAC6D5" w14:textId="77777777" w:rsidR="00A94E74" w:rsidRDefault="00970D49">
      <w:pPr>
        <w:pStyle w:val="TM2"/>
        <w:rPr>
          <w:rFonts w:ascii="Franklin Gothic Book" w:eastAsiaTheme="minorEastAsia" w:hAnsi="Franklin Gothic Book" w:cstheme="minorBidi"/>
          <w:noProof/>
        </w:rPr>
      </w:pPr>
      <w:hyperlink w:anchor="_Toc121322601" w:history="1">
        <w:r w:rsidR="009304AE">
          <w:rPr>
            <w:rStyle w:val="Lienhypertexte"/>
            <w:rFonts w:ascii="Franklin Gothic Book" w:hAnsi="Franklin Gothic Book"/>
            <w:noProof/>
          </w:rPr>
          <w:t>4.2</w:t>
        </w:r>
        <w:r w:rsidR="001B798E" w:rsidRPr="00A5294A">
          <w:rPr>
            <w:rFonts w:ascii="Franklin Gothic Book" w:eastAsiaTheme="minorEastAsia" w:hAnsi="Franklin Gothic Book" w:cstheme="minorBidi"/>
            <w:noProof/>
          </w:rPr>
          <w:tab/>
        </w:r>
        <w:r w:rsidR="001B798E" w:rsidRPr="00A5294A">
          <w:rPr>
            <w:rStyle w:val="Lienhypertexte"/>
            <w:rFonts w:ascii="Franklin Gothic Book" w:hAnsi="Franklin Gothic Book"/>
            <w:noProof/>
          </w:rPr>
          <w:t>Issues in the interpretation of genomic data</w:t>
        </w:r>
        <w:r w:rsidR="001B798E" w:rsidRPr="00A5294A">
          <w:rPr>
            <w:rFonts w:ascii="Franklin Gothic Book" w:hAnsi="Franklin Gothic Book"/>
            <w:noProof/>
            <w:webHidden/>
          </w:rPr>
          <w:tab/>
        </w:r>
        <w:r w:rsidR="001B798E" w:rsidRPr="00A5294A">
          <w:rPr>
            <w:rFonts w:ascii="Franklin Gothic Book" w:hAnsi="Franklin Gothic Book"/>
            <w:noProof/>
            <w:webHidden/>
          </w:rPr>
          <w:fldChar w:fldCharType="begin"/>
        </w:r>
        <w:r w:rsidR="001B798E" w:rsidRPr="00A5294A">
          <w:rPr>
            <w:rFonts w:ascii="Franklin Gothic Book" w:hAnsi="Franklin Gothic Book"/>
            <w:noProof/>
            <w:webHidden/>
          </w:rPr>
          <w:instrText xml:space="preserve"> PAGEREF _Toc121322601 \h </w:instrText>
        </w:r>
        <w:r w:rsidR="001B798E" w:rsidRPr="00A5294A">
          <w:rPr>
            <w:rFonts w:ascii="Franklin Gothic Book" w:hAnsi="Franklin Gothic Book"/>
            <w:noProof/>
            <w:webHidden/>
          </w:rPr>
        </w:r>
        <w:r w:rsidR="001B798E" w:rsidRPr="00A5294A">
          <w:rPr>
            <w:rFonts w:ascii="Franklin Gothic Book" w:hAnsi="Franklin Gothic Book"/>
            <w:noProof/>
            <w:webHidden/>
          </w:rPr>
          <w:fldChar w:fldCharType="separate"/>
        </w:r>
        <w:r w:rsidR="00EF09A2">
          <w:rPr>
            <w:rFonts w:ascii="Franklin Gothic Book" w:hAnsi="Franklin Gothic Book"/>
            <w:noProof/>
            <w:webHidden/>
          </w:rPr>
          <w:t>47</w:t>
        </w:r>
        <w:r w:rsidR="001B798E" w:rsidRPr="00A5294A">
          <w:rPr>
            <w:rFonts w:ascii="Franklin Gothic Book" w:hAnsi="Franklin Gothic Book"/>
            <w:noProof/>
            <w:webHidden/>
          </w:rPr>
          <w:fldChar w:fldCharType="end"/>
        </w:r>
      </w:hyperlink>
    </w:p>
    <w:p w14:paraId="073A9B65" w14:textId="77777777" w:rsidR="00A94E74" w:rsidRDefault="00970D49">
      <w:pPr>
        <w:pStyle w:val="TM3"/>
        <w:rPr>
          <w:rFonts w:eastAsiaTheme="minorEastAsia" w:cstheme="minorBidi"/>
          <w:noProof/>
        </w:rPr>
      </w:pPr>
      <w:hyperlink w:anchor="_Toc121322602" w:history="1">
        <w:r w:rsidR="001B798E" w:rsidRPr="00A5294A">
          <w:rPr>
            <w:rStyle w:val="Lienhypertexte"/>
            <w:noProof/>
          </w:rPr>
          <w:t>4.2.1 From symptom diagnosis to risk diagnosis</w:t>
        </w:r>
        <w:r w:rsidR="001B798E" w:rsidRPr="00A5294A">
          <w:rPr>
            <w:noProof/>
            <w:webHidden/>
          </w:rPr>
          <w:tab/>
        </w:r>
        <w:r w:rsidR="001B798E" w:rsidRPr="00A5294A">
          <w:rPr>
            <w:noProof/>
            <w:webHidden/>
          </w:rPr>
          <w:fldChar w:fldCharType="begin"/>
        </w:r>
        <w:r w:rsidR="001B798E" w:rsidRPr="00A5294A">
          <w:rPr>
            <w:noProof/>
            <w:webHidden/>
          </w:rPr>
          <w:instrText xml:space="preserve"> PAGEREF _Toc121322602 \h </w:instrText>
        </w:r>
        <w:r w:rsidR="001B798E" w:rsidRPr="00A5294A">
          <w:rPr>
            <w:noProof/>
            <w:webHidden/>
          </w:rPr>
        </w:r>
        <w:r w:rsidR="001B798E" w:rsidRPr="00A5294A">
          <w:rPr>
            <w:noProof/>
            <w:webHidden/>
          </w:rPr>
          <w:fldChar w:fldCharType="separate"/>
        </w:r>
        <w:r w:rsidR="00EF09A2">
          <w:rPr>
            <w:noProof/>
            <w:webHidden/>
          </w:rPr>
          <w:t>48</w:t>
        </w:r>
        <w:r w:rsidR="001B798E" w:rsidRPr="00A5294A">
          <w:rPr>
            <w:noProof/>
            <w:webHidden/>
          </w:rPr>
          <w:fldChar w:fldCharType="end"/>
        </w:r>
      </w:hyperlink>
    </w:p>
    <w:p w14:paraId="6E682624" w14:textId="77777777" w:rsidR="00A94E74" w:rsidRDefault="00970D49">
      <w:pPr>
        <w:pStyle w:val="TM3"/>
        <w:rPr>
          <w:rFonts w:eastAsiaTheme="minorEastAsia" w:cstheme="minorBidi"/>
          <w:noProof/>
        </w:rPr>
      </w:pPr>
      <w:hyperlink w:anchor="_Toc121322603" w:history="1">
        <w:r w:rsidR="001B798E" w:rsidRPr="00A5294A">
          <w:rPr>
            <w:rStyle w:val="Lienhypertexte"/>
            <w:noProof/>
          </w:rPr>
          <w:t>4.2.2 Ethical implications: explicability, explanation and importance of genetic counselling</w:t>
        </w:r>
        <w:r w:rsidR="001B798E" w:rsidRPr="00A5294A">
          <w:rPr>
            <w:noProof/>
            <w:webHidden/>
          </w:rPr>
          <w:tab/>
        </w:r>
        <w:r w:rsidR="001B798E" w:rsidRPr="00A5294A">
          <w:rPr>
            <w:noProof/>
            <w:webHidden/>
          </w:rPr>
          <w:fldChar w:fldCharType="begin"/>
        </w:r>
        <w:r w:rsidR="001B798E" w:rsidRPr="00A5294A">
          <w:rPr>
            <w:noProof/>
            <w:webHidden/>
          </w:rPr>
          <w:instrText xml:space="preserve"> PAGEREF _Toc121322603 \h </w:instrText>
        </w:r>
        <w:r w:rsidR="001B798E" w:rsidRPr="00A5294A">
          <w:rPr>
            <w:noProof/>
            <w:webHidden/>
          </w:rPr>
        </w:r>
        <w:r w:rsidR="001B798E" w:rsidRPr="00A5294A">
          <w:rPr>
            <w:noProof/>
            <w:webHidden/>
          </w:rPr>
          <w:fldChar w:fldCharType="separate"/>
        </w:r>
        <w:r w:rsidR="00EF09A2">
          <w:rPr>
            <w:noProof/>
            <w:webHidden/>
          </w:rPr>
          <w:t>49</w:t>
        </w:r>
        <w:r w:rsidR="001B798E" w:rsidRPr="00A5294A">
          <w:rPr>
            <w:noProof/>
            <w:webHidden/>
          </w:rPr>
          <w:fldChar w:fldCharType="end"/>
        </w:r>
      </w:hyperlink>
    </w:p>
    <w:p w14:paraId="2C8C129D" w14:textId="77777777" w:rsidR="00A94E74" w:rsidRDefault="00970D49">
      <w:pPr>
        <w:pStyle w:val="TM2"/>
        <w:rPr>
          <w:rFonts w:ascii="Franklin Gothic Book" w:eastAsiaTheme="minorEastAsia" w:hAnsi="Franklin Gothic Book" w:cstheme="minorBidi"/>
          <w:noProof/>
        </w:rPr>
      </w:pPr>
      <w:hyperlink w:anchor="_Toc121322604" w:history="1">
        <w:r w:rsidR="009304AE">
          <w:rPr>
            <w:rStyle w:val="Lienhypertexte"/>
            <w:rFonts w:ascii="Franklin Gothic Book" w:hAnsi="Franklin Gothic Book"/>
            <w:noProof/>
          </w:rPr>
          <w:t xml:space="preserve">4.3 </w:t>
        </w:r>
        <w:r w:rsidR="001B798E" w:rsidRPr="00A5294A">
          <w:rPr>
            <w:rStyle w:val="Lienhypertexte"/>
            <w:rFonts w:ascii="Franklin Gothic Book" w:hAnsi="Franklin Gothic Book"/>
            <w:noProof/>
          </w:rPr>
          <w:t>Issues concerning the emergence of new spaces for health democracy</w:t>
        </w:r>
        <w:r w:rsidR="001B798E" w:rsidRPr="00A5294A">
          <w:rPr>
            <w:rFonts w:ascii="Franklin Gothic Book" w:hAnsi="Franklin Gothic Book"/>
            <w:noProof/>
            <w:webHidden/>
          </w:rPr>
          <w:tab/>
        </w:r>
        <w:r w:rsidR="001B798E" w:rsidRPr="00A5294A">
          <w:rPr>
            <w:rFonts w:ascii="Franklin Gothic Book" w:hAnsi="Franklin Gothic Book"/>
            <w:noProof/>
            <w:webHidden/>
          </w:rPr>
          <w:fldChar w:fldCharType="begin"/>
        </w:r>
        <w:r w:rsidR="001B798E" w:rsidRPr="00A5294A">
          <w:rPr>
            <w:rFonts w:ascii="Franklin Gothic Book" w:hAnsi="Franklin Gothic Book"/>
            <w:noProof/>
            <w:webHidden/>
          </w:rPr>
          <w:instrText xml:space="preserve"> PAGEREF _Toc121322604 \h </w:instrText>
        </w:r>
        <w:r w:rsidR="001B798E" w:rsidRPr="00A5294A">
          <w:rPr>
            <w:rFonts w:ascii="Franklin Gothic Book" w:hAnsi="Franklin Gothic Book"/>
            <w:noProof/>
            <w:webHidden/>
          </w:rPr>
        </w:r>
        <w:r w:rsidR="001B798E" w:rsidRPr="00A5294A">
          <w:rPr>
            <w:rFonts w:ascii="Franklin Gothic Book" w:hAnsi="Franklin Gothic Book"/>
            <w:noProof/>
            <w:webHidden/>
          </w:rPr>
          <w:fldChar w:fldCharType="separate"/>
        </w:r>
        <w:r w:rsidR="00EF09A2">
          <w:rPr>
            <w:rFonts w:ascii="Franklin Gothic Book" w:hAnsi="Franklin Gothic Book"/>
            <w:noProof/>
            <w:webHidden/>
          </w:rPr>
          <w:t>50</w:t>
        </w:r>
        <w:r w:rsidR="001B798E" w:rsidRPr="00A5294A">
          <w:rPr>
            <w:rFonts w:ascii="Franklin Gothic Book" w:hAnsi="Franklin Gothic Book"/>
            <w:noProof/>
            <w:webHidden/>
          </w:rPr>
          <w:fldChar w:fldCharType="end"/>
        </w:r>
      </w:hyperlink>
    </w:p>
    <w:p w14:paraId="14B2DB4B" w14:textId="77777777" w:rsidR="00A94E74" w:rsidRDefault="00970D49">
      <w:pPr>
        <w:pStyle w:val="TM3"/>
        <w:rPr>
          <w:rFonts w:eastAsiaTheme="minorEastAsia" w:cstheme="minorBidi"/>
          <w:noProof/>
        </w:rPr>
      </w:pPr>
      <w:hyperlink w:anchor="_Toc121322605" w:history="1">
        <w:r w:rsidR="001B798E" w:rsidRPr="00A5294A">
          <w:rPr>
            <w:rStyle w:val="Lienhypertexte"/>
            <w:noProof/>
          </w:rPr>
          <w:t>4.3.1 The emergence of a new status: the digital auxiliary</w:t>
        </w:r>
        <w:r w:rsidR="001B798E" w:rsidRPr="00A5294A">
          <w:rPr>
            <w:noProof/>
            <w:webHidden/>
          </w:rPr>
          <w:tab/>
        </w:r>
        <w:r w:rsidR="001B798E" w:rsidRPr="00A5294A">
          <w:rPr>
            <w:noProof/>
            <w:webHidden/>
          </w:rPr>
          <w:fldChar w:fldCharType="begin"/>
        </w:r>
        <w:r w:rsidR="001B798E" w:rsidRPr="00A5294A">
          <w:rPr>
            <w:noProof/>
            <w:webHidden/>
          </w:rPr>
          <w:instrText xml:space="preserve"> PAGEREF _Toc121322605 \h </w:instrText>
        </w:r>
        <w:r w:rsidR="001B798E" w:rsidRPr="00A5294A">
          <w:rPr>
            <w:noProof/>
            <w:webHidden/>
          </w:rPr>
        </w:r>
        <w:r w:rsidR="001B798E" w:rsidRPr="00A5294A">
          <w:rPr>
            <w:noProof/>
            <w:webHidden/>
          </w:rPr>
          <w:fldChar w:fldCharType="separate"/>
        </w:r>
        <w:r w:rsidR="00EF09A2">
          <w:rPr>
            <w:noProof/>
            <w:webHidden/>
          </w:rPr>
          <w:t>50</w:t>
        </w:r>
        <w:r w:rsidR="001B798E" w:rsidRPr="00A5294A">
          <w:rPr>
            <w:noProof/>
            <w:webHidden/>
          </w:rPr>
          <w:fldChar w:fldCharType="end"/>
        </w:r>
      </w:hyperlink>
    </w:p>
    <w:p w14:paraId="2C937FF3" w14:textId="77777777" w:rsidR="00A94E74" w:rsidRDefault="00970D49">
      <w:pPr>
        <w:pStyle w:val="TM3"/>
        <w:rPr>
          <w:rFonts w:eastAsiaTheme="minorEastAsia" w:cstheme="minorBidi"/>
          <w:noProof/>
        </w:rPr>
      </w:pPr>
      <w:hyperlink w:anchor="_Toc121322606" w:history="1">
        <w:r w:rsidR="001B798E" w:rsidRPr="00A5294A">
          <w:rPr>
            <w:rStyle w:val="Lienhypertexte"/>
            <w:noProof/>
          </w:rPr>
          <w:t>4.3.2 Ethical implications: promoting health democracy initiatives</w:t>
        </w:r>
        <w:r w:rsidR="001B798E" w:rsidRPr="00A5294A">
          <w:rPr>
            <w:noProof/>
            <w:webHidden/>
          </w:rPr>
          <w:tab/>
        </w:r>
        <w:r w:rsidR="001B798E" w:rsidRPr="00A5294A">
          <w:rPr>
            <w:noProof/>
            <w:webHidden/>
          </w:rPr>
          <w:fldChar w:fldCharType="begin"/>
        </w:r>
        <w:r w:rsidR="001B798E" w:rsidRPr="00A5294A">
          <w:rPr>
            <w:noProof/>
            <w:webHidden/>
          </w:rPr>
          <w:instrText xml:space="preserve"> PAGEREF _Toc121322606 \h </w:instrText>
        </w:r>
        <w:r w:rsidR="001B798E" w:rsidRPr="00A5294A">
          <w:rPr>
            <w:noProof/>
            <w:webHidden/>
          </w:rPr>
        </w:r>
        <w:r w:rsidR="001B798E" w:rsidRPr="00A5294A">
          <w:rPr>
            <w:noProof/>
            <w:webHidden/>
          </w:rPr>
          <w:fldChar w:fldCharType="separate"/>
        </w:r>
        <w:r w:rsidR="00EF09A2">
          <w:rPr>
            <w:noProof/>
            <w:webHidden/>
          </w:rPr>
          <w:t>51</w:t>
        </w:r>
        <w:r w:rsidR="001B798E" w:rsidRPr="00A5294A">
          <w:rPr>
            <w:noProof/>
            <w:webHidden/>
          </w:rPr>
          <w:fldChar w:fldCharType="end"/>
        </w:r>
      </w:hyperlink>
    </w:p>
    <w:p w14:paraId="31A04D7E" w14:textId="06D3AAA0" w:rsidR="00A94E74" w:rsidRDefault="00970D49">
      <w:pPr>
        <w:pStyle w:val="TM2"/>
        <w:rPr>
          <w:rFonts w:ascii="Franklin Gothic Book" w:eastAsiaTheme="minorEastAsia" w:hAnsi="Franklin Gothic Book" w:cstheme="minorBidi"/>
          <w:noProof/>
        </w:rPr>
      </w:pPr>
      <w:hyperlink w:anchor="_Toc121322607" w:history="1">
        <w:r w:rsidR="009304AE">
          <w:rPr>
            <w:rStyle w:val="Lienhypertexte"/>
            <w:rFonts w:ascii="Franklin Gothic Book" w:hAnsi="Franklin Gothic Book"/>
            <w:noProof/>
          </w:rPr>
          <w:t xml:space="preserve">4.4 </w:t>
        </w:r>
        <w:r w:rsidR="000F5743">
          <w:rPr>
            <w:rStyle w:val="Lienhypertexte"/>
            <w:rFonts w:ascii="Franklin Gothic Book" w:hAnsi="Franklin Gothic Book"/>
            <w:noProof/>
          </w:rPr>
          <w:t>AISMD</w:t>
        </w:r>
        <w:r w:rsidR="00715BB1">
          <w:rPr>
            <w:rStyle w:val="Lienhypertexte"/>
            <w:rFonts w:ascii="Franklin Gothic Book" w:hAnsi="Franklin Gothic Book"/>
            <w:noProof/>
          </w:rPr>
          <w:t>s must not degrade the quality</w:t>
        </w:r>
        <w:r w:rsidR="001B798E" w:rsidRPr="00A5294A">
          <w:rPr>
            <w:rStyle w:val="Lienhypertexte"/>
            <w:rFonts w:ascii="Franklin Gothic Book" w:hAnsi="Franklin Gothic Book"/>
            <w:noProof/>
          </w:rPr>
          <w:t xml:space="preserve"> of the diagnostic framework</w:t>
        </w:r>
        <w:r w:rsidR="001B798E" w:rsidRPr="00A5294A">
          <w:rPr>
            <w:rFonts w:ascii="Franklin Gothic Book" w:hAnsi="Franklin Gothic Book"/>
            <w:noProof/>
            <w:webHidden/>
          </w:rPr>
          <w:tab/>
        </w:r>
        <w:r w:rsidR="001B798E" w:rsidRPr="00A5294A">
          <w:rPr>
            <w:rFonts w:ascii="Franklin Gothic Book" w:hAnsi="Franklin Gothic Book"/>
            <w:noProof/>
            <w:webHidden/>
          </w:rPr>
          <w:fldChar w:fldCharType="begin"/>
        </w:r>
        <w:r w:rsidR="001B798E" w:rsidRPr="00A5294A">
          <w:rPr>
            <w:rFonts w:ascii="Franklin Gothic Book" w:hAnsi="Franklin Gothic Book"/>
            <w:noProof/>
            <w:webHidden/>
          </w:rPr>
          <w:instrText xml:space="preserve"> PAGEREF _Toc121322607 \h </w:instrText>
        </w:r>
        <w:r w:rsidR="001B798E" w:rsidRPr="00A5294A">
          <w:rPr>
            <w:rFonts w:ascii="Franklin Gothic Book" w:hAnsi="Franklin Gothic Book"/>
            <w:noProof/>
            <w:webHidden/>
          </w:rPr>
        </w:r>
        <w:r w:rsidR="001B798E" w:rsidRPr="00A5294A">
          <w:rPr>
            <w:rFonts w:ascii="Franklin Gothic Book" w:hAnsi="Franklin Gothic Book"/>
            <w:noProof/>
            <w:webHidden/>
          </w:rPr>
          <w:fldChar w:fldCharType="separate"/>
        </w:r>
        <w:r w:rsidR="00EF09A2">
          <w:rPr>
            <w:rFonts w:ascii="Franklin Gothic Book" w:hAnsi="Franklin Gothic Book"/>
            <w:noProof/>
            <w:webHidden/>
          </w:rPr>
          <w:t>52</w:t>
        </w:r>
        <w:r w:rsidR="001B798E" w:rsidRPr="00A5294A">
          <w:rPr>
            <w:rFonts w:ascii="Franklin Gothic Book" w:hAnsi="Franklin Gothic Book"/>
            <w:noProof/>
            <w:webHidden/>
          </w:rPr>
          <w:fldChar w:fldCharType="end"/>
        </w:r>
      </w:hyperlink>
    </w:p>
    <w:p w14:paraId="6DC9A7CC" w14:textId="77777777" w:rsidR="00A94E74" w:rsidRDefault="00970D49">
      <w:pPr>
        <w:pStyle w:val="TM1"/>
        <w:rPr>
          <w:rFonts w:eastAsiaTheme="minorEastAsia" w:cstheme="minorBidi"/>
          <w:b w:val="0"/>
          <w:smallCaps w:val="0"/>
          <w:noProof/>
          <w:sz w:val="24"/>
        </w:rPr>
      </w:pPr>
      <w:hyperlink w:anchor="_Toc121322608" w:history="1">
        <w:r w:rsidR="001B798E" w:rsidRPr="00A5294A">
          <w:rPr>
            <w:rStyle w:val="Lienhypertexte"/>
            <w:noProof/>
            <w:sz w:val="24"/>
          </w:rPr>
          <w:t>Conclusion</w:t>
        </w:r>
        <w:r w:rsidR="001B798E" w:rsidRPr="00A5294A">
          <w:rPr>
            <w:noProof/>
            <w:webHidden/>
            <w:sz w:val="24"/>
          </w:rPr>
          <w:tab/>
        </w:r>
        <w:r w:rsidR="001B798E" w:rsidRPr="00A5294A">
          <w:rPr>
            <w:noProof/>
            <w:webHidden/>
            <w:sz w:val="24"/>
          </w:rPr>
          <w:fldChar w:fldCharType="begin"/>
        </w:r>
        <w:r w:rsidR="001B798E" w:rsidRPr="00A5294A">
          <w:rPr>
            <w:noProof/>
            <w:webHidden/>
            <w:sz w:val="24"/>
          </w:rPr>
          <w:instrText xml:space="preserve"> PAGEREF _Toc121322608 \h </w:instrText>
        </w:r>
        <w:r w:rsidR="001B798E" w:rsidRPr="00A5294A">
          <w:rPr>
            <w:noProof/>
            <w:webHidden/>
            <w:sz w:val="24"/>
          </w:rPr>
        </w:r>
        <w:r w:rsidR="001B798E" w:rsidRPr="00A5294A">
          <w:rPr>
            <w:noProof/>
            <w:webHidden/>
            <w:sz w:val="24"/>
          </w:rPr>
          <w:fldChar w:fldCharType="separate"/>
        </w:r>
        <w:r w:rsidR="00EF09A2">
          <w:rPr>
            <w:noProof/>
            <w:webHidden/>
            <w:sz w:val="24"/>
          </w:rPr>
          <w:t>54</w:t>
        </w:r>
        <w:r w:rsidR="001B798E" w:rsidRPr="00A5294A">
          <w:rPr>
            <w:noProof/>
            <w:webHidden/>
            <w:sz w:val="24"/>
          </w:rPr>
          <w:fldChar w:fldCharType="end"/>
        </w:r>
      </w:hyperlink>
    </w:p>
    <w:p w14:paraId="6C3732D2" w14:textId="190577B0" w:rsidR="00A94E74" w:rsidRDefault="00970D49">
      <w:pPr>
        <w:pStyle w:val="TM1"/>
        <w:rPr>
          <w:rFonts w:eastAsiaTheme="minorEastAsia" w:cstheme="minorBidi"/>
          <w:b w:val="0"/>
          <w:smallCaps w:val="0"/>
          <w:noProof/>
          <w:sz w:val="24"/>
        </w:rPr>
      </w:pPr>
      <w:hyperlink w:anchor="_Toc121322609" w:history="1">
        <w:r w:rsidR="00146585">
          <w:rPr>
            <w:rStyle w:val="Lienhypertexte"/>
            <w:noProof/>
            <w:sz w:val="24"/>
          </w:rPr>
          <w:t>Appendix</w:t>
        </w:r>
        <w:r w:rsidR="001B798E" w:rsidRPr="00A5294A">
          <w:rPr>
            <w:noProof/>
            <w:webHidden/>
            <w:sz w:val="24"/>
          </w:rPr>
          <w:tab/>
        </w:r>
        <w:r w:rsidR="001B798E" w:rsidRPr="00A5294A">
          <w:rPr>
            <w:noProof/>
            <w:webHidden/>
            <w:sz w:val="24"/>
          </w:rPr>
          <w:fldChar w:fldCharType="begin"/>
        </w:r>
        <w:r w:rsidR="001B798E" w:rsidRPr="00A5294A">
          <w:rPr>
            <w:noProof/>
            <w:webHidden/>
            <w:sz w:val="24"/>
          </w:rPr>
          <w:instrText xml:space="preserve"> PAGEREF _Toc121322609 \h </w:instrText>
        </w:r>
        <w:r w:rsidR="001B798E" w:rsidRPr="00A5294A">
          <w:rPr>
            <w:noProof/>
            <w:webHidden/>
            <w:sz w:val="24"/>
          </w:rPr>
        </w:r>
        <w:r w:rsidR="001B798E" w:rsidRPr="00A5294A">
          <w:rPr>
            <w:noProof/>
            <w:webHidden/>
            <w:sz w:val="24"/>
          </w:rPr>
          <w:fldChar w:fldCharType="separate"/>
        </w:r>
        <w:r w:rsidR="00EF09A2">
          <w:rPr>
            <w:noProof/>
            <w:webHidden/>
            <w:sz w:val="24"/>
          </w:rPr>
          <w:t>55</w:t>
        </w:r>
        <w:r w:rsidR="001B798E" w:rsidRPr="00A5294A">
          <w:rPr>
            <w:noProof/>
            <w:webHidden/>
            <w:sz w:val="24"/>
          </w:rPr>
          <w:fldChar w:fldCharType="end"/>
        </w:r>
      </w:hyperlink>
    </w:p>
    <w:p w14:paraId="1CA589EB" w14:textId="77777777" w:rsidR="00A94E74" w:rsidRDefault="00970D49">
      <w:pPr>
        <w:pStyle w:val="TM2"/>
        <w:rPr>
          <w:rFonts w:ascii="Franklin Gothic Book" w:eastAsiaTheme="minorEastAsia" w:hAnsi="Franklin Gothic Book" w:cstheme="minorBidi"/>
          <w:noProof/>
        </w:rPr>
      </w:pPr>
      <w:hyperlink w:anchor="_Toc121322610" w:history="1">
        <w:r w:rsidR="001B798E" w:rsidRPr="00A5294A">
          <w:rPr>
            <w:rStyle w:val="Lienhypertexte"/>
            <w:rFonts w:ascii="Franklin Gothic Book" w:hAnsi="Franklin Gothic Book"/>
            <w:noProof/>
          </w:rPr>
          <w:t>Annex 1: Members of the working group</w:t>
        </w:r>
        <w:r w:rsidR="001B798E" w:rsidRPr="00A5294A">
          <w:rPr>
            <w:rFonts w:ascii="Franklin Gothic Book" w:hAnsi="Franklin Gothic Book"/>
            <w:noProof/>
            <w:webHidden/>
          </w:rPr>
          <w:tab/>
        </w:r>
        <w:r w:rsidR="001B798E" w:rsidRPr="00A5294A">
          <w:rPr>
            <w:rFonts w:ascii="Franklin Gothic Book" w:hAnsi="Franklin Gothic Book"/>
            <w:noProof/>
            <w:webHidden/>
          </w:rPr>
          <w:fldChar w:fldCharType="begin"/>
        </w:r>
        <w:r w:rsidR="001B798E" w:rsidRPr="00A5294A">
          <w:rPr>
            <w:rFonts w:ascii="Franklin Gothic Book" w:hAnsi="Franklin Gothic Book"/>
            <w:noProof/>
            <w:webHidden/>
          </w:rPr>
          <w:instrText xml:space="preserve"> PAGEREF _Toc121322610 \h </w:instrText>
        </w:r>
        <w:r w:rsidR="001B798E" w:rsidRPr="00A5294A">
          <w:rPr>
            <w:rFonts w:ascii="Franklin Gothic Book" w:hAnsi="Franklin Gothic Book"/>
            <w:noProof/>
            <w:webHidden/>
          </w:rPr>
        </w:r>
        <w:r w:rsidR="001B798E" w:rsidRPr="00A5294A">
          <w:rPr>
            <w:rFonts w:ascii="Franklin Gothic Book" w:hAnsi="Franklin Gothic Book"/>
            <w:noProof/>
            <w:webHidden/>
          </w:rPr>
          <w:fldChar w:fldCharType="separate"/>
        </w:r>
        <w:r w:rsidR="00EF09A2">
          <w:rPr>
            <w:rFonts w:ascii="Franklin Gothic Book" w:hAnsi="Franklin Gothic Book"/>
            <w:noProof/>
            <w:webHidden/>
          </w:rPr>
          <w:t>55</w:t>
        </w:r>
        <w:r w:rsidR="001B798E" w:rsidRPr="00A5294A">
          <w:rPr>
            <w:rFonts w:ascii="Franklin Gothic Book" w:hAnsi="Franklin Gothic Book"/>
            <w:noProof/>
            <w:webHidden/>
          </w:rPr>
          <w:fldChar w:fldCharType="end"/>
        </w:r>
      </w:hyperlink>
    </w:p>
    <w:p w14:paraId="15A8B7F1" w14:textId="012B6401" w:rsidR="00A94E74" w:rsidRDefault="00970D49">
      <w:pPr>
        <w:pStyle w:val="TM2"/>
        <w:rPr>
          <w:rFonts w:ascii="Franklin Gothic Book" w:eastAsiaTheme="minorEastAsia" w:hAnsi="Franklin Gothic Book" w:cstheme="minorBidi"/>
          <w:noProof/>
        </w:rPr>
      </w:pPr>
      <w:hyperlink w:anchor="_Toc121322611" w:history="1">
        <w:r w:rsidR="001B798E" w:rsidRPr="00A5294A">
          <w:rPr>
            <w:rStyle w:val="Lienhypertexte"/>
            <w:rFonts w:ascii="Franklin Gothic Book" w:hAnsi="Franklin Gothic Book"/>
            <w:noProof/>
          </w:rPr>
          <w:t>Anne</w:t>
        </w:r>
        <w:r w:rsidR="00FC5B05">
          <w:rPr>
            <w:rStyle w:val="Lienhypertexte"/>
            <w:rFonts w:ascii="Franklin Gothic Book" w:hAnsi="Franklin Gothic Book"/>
            <w:noProof/>
          </w:rPr>
          <w:t>x 2: List of persons heard by the working group</w:t>
        </w:r>
        <w:r w:rsidR="001B798E" w:rsidRPr="00A5294A">
          <w:rPr>
            <w:rFonts w:ascii="Franklin Gothic Book" w:hAnsi="Franklin Gothic Book"/>
            <w:noProof/>
            <w:webHidden/>
          </w:rPr>
          <w:tab/>
        </w:r>
        <w:r w:rsidR="001B798E" w:rsidRPr="00A5294A">
          <w:rPr>
            <w:rFonts w:ascii="Franklin Gothic Book" w:hAnsi="Franklin Gothic Book"/>
            <w:noProof/>
            <w:webHidden/>
          </w:rPr>
          <w:fldChar w:fldCharType="begin"/>
        </w:r>
        <w:r w:rsidR="001B798E" w:rsidRPr="00A5294A">
          <w:rPr>
            <w:rFonts w:ascii="Franklin Gothic Book" w:hAnsi="Franklin Gothic Book"/>
            <w:noProof/>
            <w:webHidden/>
          </w:rPr>
          <w:instrText xml:space="preserve"> PAGEREF _Toc121322611 \h </w:instrText>
        </w:r>
        <w:r w:rsidR="001B798E" w:rsidRPr="00A5294A">
          <w:rPr>
            <w:rFonts w:ascii="Franklin Gothic Book" w:hAnsi="Franklin Gothic Book"/>
            <w:noProof/>
            <w:webHidden/>
          </w:rPr>
        </w:r>
        <w:r w:rsidR="001B798E" w:rsidRPr="00A5294A">
          <w:rPr>
            <w:rFonts w:ascii="Franklin Gothic Book" w:hAnsi="Franklin Gothic Book"/>
            <w:noProof/>
            <w:webHidden/>
          </w:rPr>
          <w:fldChar w:fldCharType="separate"/>
        </w:r>
        <w:r w:rsidR="00EF09A2">
          <w:rPr>
            <w:rFonts w:ascii="Franklin Gothic Book" w:hAnsi="Franklin Gothic Book"/>
            <w:noProof/>
            <w:webHidden/>
          </w:rPr>
          <w:t>56</w:t>
        </w:r>
        <w:r w:rsidR="001B798E" w:rsidRPr="00A5294A">
          <w:rPr>
            <w:rFonts w:ascii="Franklin Gothic Book" w:hAnsi="Franklin Gothic Book"/>
            <w:noProof/>
            <w:webHidden/>
          </w:rPr>
          <w:fldChar w:fldCharType="end"/>
        </w:r>
      </w:hyperlink>
    </w:p>
    <w:p w14:paraId="04A55B8A" w14:textId="77777777" w:rsidR="00DE038B" w:rsidRPr="00A5294A" w:rsidRDefault="001629E0" w:rsidP="00CF4B84">
      <w:pPr>
        <w:pStyle w:val="En-ttedetabledesmatires"/>
        <w:rPr>
          <w:rFonts w:ascii="Franklin Gothic Book" w:eastAsia="Times New Roman" w:hAnsi="Franklin Gothic Book" w:cs="Times New Roman"/>
          <w:b/>
          <w:color w:val="auto"/>
          <w:sz w:val="24"/>
          <w:szCs w:val="24"/>
          <w:lang w:val="fr-FR" w:eastAsia="fr-FR"/>
        </w:rPr>
      </w:pPr>
      <w:r w:rsidRPr="00A5294A">
        <w:rPr>
          <w:rFonts w:ascii="Franklin Gothic Book" w:eastAsia="Times New Roman" w:hAnsi="Franklin Gothic Book" w:cs="Times New Roman"/>
          <w:b/>
          <w:color w:val="auto"/>
          <w:sz w:val="24"/>
          <w:szCs w:val="24"/>
          <w:lang w:val="fr-FR" w:eastAsia="fr-FR"/>
        </w:rPr>
        <w:fldChar w:fldCharType="end"/>
      </w:r>
    </w:p>
    <w:p w14:paraId="56B57F71" w14:textId="77777777" w:rsidR="00436549" w:rsidRPr="00A5294A" w:rsidRDefault="00436549">
      <w:pPr>
        <w:rPr>
          <w:rFonts w:ascii="Franklin Gothic Book" w:hAnsi="Franklin Gothic Book" w:cstheme="majorHAnsi"/>
        </w:rPr>
      </w:pPr>
    </w:p>
    <w:p w14:paraId="0BE708BE" w14:textId="77777777" w:rsidR="008114F8" w:rsidRPr="00A5294A" w:rsidRDefault="008114F8" w:rsidP="00847B31">
      <w:pPr>
        <w:pStyle w:val="Titre1"/>
        <w:numPr>
          <w:ilvl w:val="0"/>
          <w:numId w:val="0"/>
        </w:numPr>
        <w:rPr>
          <w:rFonts w:ascii="Franklin Gothic Book" w:hAnsi="Franklin Gothic Book" w:cstheme="majorHAnsi"/>
          <w:sz w:val="24"/>
          <w:szCs w:val="24"/>
        </w:rPr>
      </w:pPr>
      <w:bookmarkStart w:id="4" w:name="_Toc84006678"/>
      <w:bookmarkStart w:id="5" w:name="_Toc97113180"/>
      <w:bookmarkStart w:id="6" w:name="_Toc98153035"/>
    </w:p>
    <w:p w14:paraId="394709B6" w14:textId="77777777" w:rsidR="00516B0A" w:rsidRPr="00A5294A" w:rsidRDefault="00516B0A" w:rsidP="00516B0A">
      <w:pPr>
        <w:rPr>
          <w:rFonts w:ascii="Franklin Gothic Book" w:hAnsi="Franklin Gothic Book"/>
          <w:lang w:eastAsia="en-US"/>
        </w:rPr>
      </w:pPr>
    </w:p>
    <w:p w14:paraId="754C56CB" w14:textId="77777777" w:rsidR="008114F8" w:rsidRPr="005B5074" w:rsidRDefault="008114F8" w:rsidP="00847B31">
      <w:pPr>
        <w:pStyle w:val="Titre1"/>
        <w:numPr>
          <w:ilvl w:val="0"/>
          <w:numId w:val="0"/>
        </w:numPr>
        <w:rPr>
          <w:rFonts w:ascii="Franklin Gothic Book" w:hAnsi="Franklin Gothic Book" w:cstheme="majorHAnsi"/>
        </w:rPr>
      </w:pPr>
    </w:p>
    <w:p w14:paraId="0CAA951F" w14:textId="77777777" w:rsidR="008114F8" w:rsidRPr="005B5074" w:rsidRDefault="008114F8" w:rsidP="00847B31">
      <w:pPr>
        <w:pStyle w:val="Titre1"/>
        <w:numPr>
          <w:ilvl w:val="0"/>
          <w:numId w:val="0"/>
        </w:numPr>
        <w:rPr>
          <w:rFonts w:ascii="Franklin Gothic Book" w:hAnsi="Franklin Gothic Book" w:cstheme="majorHAnsi"/>
        </w:rPr>
      </w:pPr>
    </w:p>
    <w:p w14:paraId="072784FB" w14:textId="77777777" w:rsidR="008114F8" w:rsidRPr="005B5074" w:rsidRDefault="008114F8" w:rsidP="00847B31">
      <w:pPr>
        <w:pStyle w:val="Titre1"/>
        <w:numPr>
          <w:ilvl w:val="0"/>
          <w:numId w:val="0"/>
        </w:numPr>
        <w:rPr>
          <w:rFonts w:ascii="Franklin Gothic Book" w:hAnsi="Franklin Gothic Book" w:cstheme="majorHAnsi"/>
        </w:rPr>
      </w:pPr>
    </w:p>
    <w:p w14:paraId="122545F0" w14:textId="77777777" w:rsidR="008114F8" w:rsidRPr="005B5074" w:rsidRDefault="008114F8" w:rsidP="00847B31">
      <w:pPr>
        <w:pStyle w:val="Titre1"/>
        <w:numPr>
          <w:ilvl w:val="0"/>
          <w:numId w:val="0"/>
        </w:numPr>
        <w:rPr>
          <w:rFonts w:ascii="Franklin Gothic Book" w:hAnsi="Franklin Gothic Book" w:cstheme="majorHAnsi"/>
        </w:rPr>
      </w:pPr>
    </w:p>
    <w:p w14:paraId="3AF8B6DE" w14:textId="77777777" w:rsidR="008114F8" w:rsidRPr="005B5074" w:rsidRDefault="008114F8" w:rsidP="00847B31">
      <w:pPr>
        <w:pStyle w:val="Titre1"/>
        <w:numPr>
          <w:ilvl w:val="0"/>
          <w:numId w:val="0"/>
        </w:numPr>
        <w:rPr>
          <w:rFonts w:ascii="Franklin Gothic Book" w:hAnsi="Franklin Gothic Book" w:cstheme="majorHAnsi"/>
        </w:rPr>
      </w:pPr>
    </w:p>
    <w:p w14:paraId="728C42B4" w14:textId="77777777" w:rsidR="008114F8" w:rsidRPr="005B5074" w:rsidRDefault="008114F8" w:rsidP="00847B31">
      <w:pPr>
        <w:pStyle w:val="Titre1"/>
        <w:numPr>
          <w:ilvl w:val="0"/>
          <w:numId w:val="0"/>
        </w:numPr>
        <w:rPr>
          <w:rFonts w:ascii="Franklin Gothic Book" w:hAnsi="Franklin Gothic Book" w:cstheme="majorHAnsi"/>
        </w:rPr>
      </w:pPr>
    </w:p>
    <w:p w14:paraId="09E7EE5A" w14:textId="77777777" w:rsidR="008114F8" w:rsidRPr="005B5074" w:rsidRDefault="008114F8" w:rsidP="00847B31">
      <w:pPr>
        <w:pStyle w:val="Titre1"/>
        <w:numPr>
          <w:ilvl w:val="0"/>
          <w:numId w:val="0"/>
        </w:numPr>
        <w:rPr>
          <w:rFonts w:ascii="Franklin Gothic Book" w:hAnsi="Franklin Gothic Book" w:cstheme="majorHAnsi"/>
        </w:rPr>
      </w:pPr>
    </w:p>
    <w:p w14:paraId="21AFA905" w14:textId="77777777" w:rsidR="008114F8" w:rsidRPr="005B5074" w:rsidRDefault="008114F8" w:rsidP="00847B31">
      <w:pPr>
        <w:pStyle w:val="Titre1"/>
        <w:numPr>
          <w:ilvl w:val="0"/>
          <w:numId w:val="0"/>
        </w:numPr>
        <w:rPr>
          <w:rFonts w:ascii="Franklin Gothic Book" w:hAnsi="Franklin Gothic Book" w:cstheme="majorHAnsi"/>
        </w:rPr>
      </w:pPr>
    </w:p>
    <w:p w14:paraId="6AF3F2BD" w14:textId="77777777" w:rsidR="008114F8" w:rsidRPr="005B5074" w:rsidRDefault="008114F8" w:rsidP="00847B31">
      <w:pPr>
        <w:pStyle w:val="Titre1"/>
        <w:numPr>
          <w:ilvl w:val="0"/>
          <w:numId w:val="0"/>
        </w:numPr>
        <w:rPr>
          <w:rFonts w:ascii="Franklin Gothic Book" w:hAnsi="Franklin Gothic Book" w:cstheme="majorHAnsi"/>
        </w:rPr>
      </w:pPr>
    </w:p>
    <w:p w14:paraId="2BB43944" w14:textId="77777777" w:rsidR="008114F8" w:rsidRPr="005B5074" w:rsidRDefault="008114F8" w:rsidP="00847B31">
      <w:pPr>
        <w:pStyle w:val="Titre1"/>
        <w:numPr>
          <w:ilvl w:val="0"/>
          <w:numId w:val="0"/>
        </w:numPr>
        <w:rPr>
          <w:rFonts w:ascii="Franklin Gothic Book" w:hAnsi="Franklin Gothic Book" w:cstheme="majorHAnsi"/>
        </w:rPr>
      </w:pPr>
    </w:p>
    <w:p w14:paraId="3C05C23D" w14:textId="77777777" w:rsidR="008114F8" w:rsidRPr="005B5074" w:rsidRDefault="008114F8" w:rsidP="00847B31">
      <w:pPr>
        <w:pStyle w:val="Titre1"/>
        <w:numPr>
          <w:ilvl w:val="0"/>
          <w:numId w:val="0"/>
        </w:numPr>
        <w:rPr>
          <w:rFonts w:ascii="Franklin Gothic Book" w:hAnsi="Franklin Gothic Book" w:cstheme="majorHAnsi"/>
        </w:rPr>
      </w:pPr>
    </w:p>
    <w:p w14:paraId="43F98483" w14:textId="77777777" w:rsidR="008114F8" w:rsidRPr="005B5074" w:rsidRDefault="008114F8" w:rsidP="00847B31">
      <w:pPr>
        <w:pStyle w:val="Titre1"/>
        <w:numPr>
          <w:ilvl w:val="0"/>
          <w:numId w:val="0"/>
        </w:numPr>
        <w:rPr>
          <w:rFonts w:ascii="Franklin Gothic Book" w:hAnsi="Franklin Gothic Book" w:cstheme="majorHAnsi"/>
        </w:rPr>
      </w:pPr>
    </w:p>
    <w:p w14:paraId="565D7413" w14:textId="64AD4978" w:rsidR="008114F8" w:rsidRDefault="008114F8" w:rsidP="00847B31">
      <w:pPr>
        <w:pStyle w:val="Titre1"/>
        <w:numPr>
          <w:ilvl w:val="0"/>
          <w:numId w:val="0"/>
        </w:numPr>
        <w:rPr>
          <w:rFonts w:ascii="Franklin Gothic Book" w:hAnsi="Franklin Gothic Book" w:cstheme="majorHAnsi"/>
        </w:rPr>
      </w:pPr>
    </w:p>
    <w:p w14:paraId="66E87C73" w14:textId="7FFB2B47" w:rsidR="00901BA6" w:rsidRDefault="00901BA6" w:rsidP="00901BA6">
      <w:pPr>
        <w:rPr>
          <w:lang w:eastAsia="en-US"/>
        </w:rPr>
      </w:pPr>
    </w:p>
    <w:p w14:paraId="61B84B63" w14:textId="77777777" w:rsidR="00901BA6" w:rsidRPr="00901BA6" w:rsidRDefault="00901BA6" w:rsidP="00901BA6">
      <w:pPr>
        <w:rPr>
          <w:lang w:eastAsia="en-US"/>
        </w:rPr>
      </w:pPr>
    </w:p>
    <w:p w14:paraId="5A3AD89D" w14:textId="77777777" w:rsidR="00CF4B84" w:rsidRDefault="00CF4B84">
      <w:pPr>
        <w:jc w:val="left"/>
        <w:rPr>
          <w:rFonts w:ascii="Franklin Gothic Book" w:eastAsia="Calibri Light" w:hAnsi="Franklin Gothic Book" w:cstheme="majorHAnsi"/>
          <w:b/>
          <w:color w:val="000000" w:themeColor="text1"/>
          <w:sz w:val="32"/>
          <w:szCs w:val="32"/>
          <w:lang w:eastAsia="en-US"/>
        </w:rPr>
      </w:pPr>
      <w:bookmarkStart w:id="7" w:name="_Toc109121744"/>
      <w:bookmarkStart w:id="8" w:name="_Toc119422389"/>
    </w:p>
    <w:p w14:paraId="1E94E577" w14:textId="77777777" w:rsidR="009304AE" w:rsidRDefault="009304AE">
      <w:pPr>
        <w:jc w:val="left"/>
        <w:rPr>
          <w:rFonts w:ascii="Franklin Gothic Book" w:eastAsia="Calibri Light" w:hAnsi="Franklin Gothic Book" w:cstheme="majorHAnsi"/>
          <w:b/>
          <w:color w:val="000000" w:themeColor="text1"/>
          <w:sz w:val="32"/>
          <w:szCs w:val="32"/>
          <w:lang w:eastAsia="en-US"/>
        </w:rPr>
      </w:pPr>
    </w:p>
    <w:p w14:paraId="5133C552" w14:textId="77777777" w:rsidR="00A94E74" w:rsidRPr="00EF09A2" w:rsidRDefault="00EF09A2">
      <w:pPr>
        <w:pStyle w:val="Titre1avis"/>
        <w:rPr>
          <w:lang w:val="en-GB"/>
        </w:rPr>
      </w:pPr>
      <w:bookmarkStart w:id="9" w:name="_Toc118283469"/>
      <w:bookmarkStart w:id="10" w:name="_Toc121322566"/>
      <w:r w:rsidRPr="00EF09A2">
        <w:rPr>
          <w:lang w:val="en-GB"/>
        </w:rPr>
        <w:lastRenderedPageBreak/>
        <w:t xml:space="preserve">SUMMARY </w:t>
      </w:r>
      <w:bookmarkEnd w:id="9"/>
      <w:bookmarkEnd w:id="10"/>
    </w:p>
    <w:p w14:paraId="4A25B261" w14:textId="688E0F5B" w:rsidR="00A94E74" w:rsidRPr="00EF09A2" w:rsidRDefault="00EF09A2">
      <w:pPr>
        <w:rPr>
          <w:rFonts w:ascii="Franklin Gothic Book" w:hAnsi="Franklin Gothic Book"/>
          <w:lang w:val="en-GB"/>
        </w:rPr>
      </w:pPr>
      <w:r w:rsidRPr="00EF09A2">
        <w:rPr>
          <w:rFonts w:ascii="Franklin Gothic Book" w:hAnsi="Franklin Gothic Book"/>
          <w:lang w:val="en-GB"/>
        </w:rPr>
        <w:t xml:space="preserve">This </w:t>
      </w:r>
      <w:r w:rsidR="00B20CE2">
        <w:rPr>
          <w:rFonts w:ascii="Franklin Gothic Book" w:hAnsi="Franklin Gothic Book"/>
          <w:lang w:val="en-GB"/>
        </w:rPr>
        <w:t>O</w:t>
      </w:r>
      <w:r w:rsidRPr="00EF09A2">
        <w:rPr>
          <w:rFonts w:ascii="Franklin Gothic Book" w:hAnsi="Franklin Gothic Book"/>
          <w:lang w:val="en-GB"/>
        </w:rPr>
        <w:t>pinion follo</w:t>
      </w:r>
      <w:r w:rsidRPr="00DA6C2C">
        <w:rPr>
          <w:rFonts w:ascii="Franklin Gothic Book" w:hAnsi="Franklin Gothic Book"/>
          <w:lang w:val="en-GB"/>
        </w:rPr>
        <w:t xml:space="preserve">ws a referral from the Prime Minister to the National </w:t>
      </w:r>
      <w:r w:rsidR="00BB490F" w:rsidRPr="00DA6C2C">
        <w:rPr>
          <w:rFonts w:ascii="Franklin Gothic Book" w:hAnsi="Franklin Gothic Book"/>
          <w:lang w:val="en-GB"/>
        </w:rPr>
        <w:t>Digital</w:t>
      </w:r>
      <w:r w:rsidR="00975C65" w:rsidRPr="00DA6C2C">
        <w:rPr>
          <w:rFonts w:ascii="Franklin Gothic Book" w:hAnsi="Franklin Gothic Book"/>
          <w:lang w:val="en-GB"/>
        </w:rPr>
        <w:t xml:space="preserve"> Ethics</w:t>
      </w:r>
      <w:r w:rsidR="007D28D6" w:rsidRPr="00DA6C2C">
        <w:rPr>
          <w:rFonts w:ascii="Franklin Gothic Book" w:hAnsi="Franklin Gothic Book"/>
          <w:lang w:val="en-GB"/>
        </w:rPr>
        <w:t xml:space="preserve"> Steering</w:t>
      </w:r>
      <w:r w:rsidRPr="00DA6C2C">
        <w:rPr>
          <w:rFonts w:ascii="Franklin Gothic Book" w:hAnsi="Franklin Gothic Book"/>
          <w:lang w:val="en-GB"/>
        </w:rPr>
        <w:t xml:space="preserve"> Co</w:t>
      </w:r>
      <w:r w:rsidR="00B84910" w:rsidRPr="00DA6C2C">
        <w:rPr>
          <w:rFonts w:ascii="Franklin Gothic Book" w:hAnsi="Franklin Gothic Book"/>
          <w:lang w:val="en-GB"/>
        </w:rPr>
        <w:t>uncil</w:t>
      </w:r>
      <w:r w:rsidRPr="00DA6C2C">
        <w:rPr>
          <w:rFonts w:ascii="Franklin Gothic Book" w:hAnsi="Franklin Gothic Book"/>
          <w:lang w:val="en-GB"/>
        </w:rPr>
        <w:t xml:space="preserve"> (CNPEN) on</w:t>
      </w:r>
      <w:r w:rsidRPr="00EF09A2">
        <w:rPr>
          <w:rFonts w:ascii="Franklin Gothic Book" w:hAnsi="Franklin Gothic Book"/>
          <w:lang w:val="en-GB"/>
        </w:rPr>
        <w:t xml:space="preserve"> the ethical issues of the use of artificial intelligence (AI) in the field of medical diagnos</w:t>
      </w:r>
      <w:r w:rsidR="00DA631C">
        <w:rPr>
          <w:rFonts w:ascii="Franklin Gothic Book" w:hAnsi="Franklin Gothic Book"/>
          <w:lang w:val="en-GB"/>
        </w:rPr>
        <w:t>e</w:t>
      </w:r>
      <w:r w:rsidRPr="00EF09A2">
        <w:rPr>
          <w:rFonts w:ascii="Franklin Gothic Book" w:hAnsi="Franklin Gothic Book"/>
          <w:lang w:val="en-GB"/>
        </w:rPr>
        <w:t xml:space="preserve">s, expressed in his mission letter of 15 July 2019. Given the cross-cutting nature of this issue, which is relevant to both bioethics and digital ethics, the National </w:t>
      </w:r>
      <w:r w:rsidR="00CD3138">
        <w:rPr>
          <w:rFonts w:ascii="Franklin Gothic Book" w:hAnsi="Franklin Gothic Book"/>
          <w:lang w:val="en-GB"/>
        </w:rPr>
        <w:t>Advisory</w:t>
      </w:r>
      <w:r w:rsidRPr="00EF09A2">
        <w:rPr>
          <w:rFonts w:ascii="Franklin Gothic Book" w:hAnsi="Franklin Gothic Book"/>
          <w:lang w:val="en-GB"/>
        </w:rPr>
        <w:t xml:space="preserve"> Ethics Co</w:t>
      </w:r>
      <w:r w:rsidR="002220C5">
        <w:rPr>
          <w:rFonts w:ascii="Franklin Gothic Book" w:hAnsi="Franklin Gothic Book"/>
          <w:lang w:val="en-GB"/>
        </w:rPr>
        <w:t>uncil</w:t>
      </w:r>
      <w:r w:rsidRPr="00EF09A2">
        <w:rPr>
          <w:rFonts w:ascii="Franklin Gothic Book" w:hAnsi="Franklin Gothic Book"/>
          <w:lang w:val="en-GB"/>
        </w:rPr>
        <w:t xml:space="preserve"> for </w:t>
      </w:r>
      <w:r w:rsidR="001A45FC">
        <w:rPr>
          <w:rFonts w:ascii="Franklin Gothic Book" w:hAnsi="Franklin Gothic Book"/>
          <w:lang w:val="en-GB"/>
        </w:rPr>
        <w:t xml:space="preserve">Health </w:t>
      </w:r>
      <w:r w:rsidR="0047421A">
        <w:rPr>
          <w:rFonts w:ascii="Franklin Gothic Book" w:hAnsi="Franklin Gothic Book"/>
          <w:lang w:val="en-GB"/>
        </w:rPr>
        <w:t xml:space="preserve">and </w:t>
      </w:r>
      <w:r w:rsidRPr="00EF09A2">
        <w:rPr>
          <w:rFonts w:ascii="Franklin Gothic Book" w:hAnsi="Franklin Gothic Book"/>
          <w:lang w:val="en-GB"/>
        </w:rPr>
        <w:t xml:space="preserve">Life Sciences (CCNE) and the CNPEN have jointly conducted the reflection that led to this joint </w:t>
      </w:r>
      <w:r w:rsidR="0007531E">
        <w:rPr>
          <w:rFonts w:ascii="Franklin Gothic Book" w:hAnsi="Franklin Gothic Book"/>
          <w:lang w:val="en-GB"/>
        </w:rPr>
        <w:t>O</w:t>
      </w:r>
      <w:r w:rsidRPr="00EF09A2">
        <w:rPr>
          <w:rFonts w:ascii="Franklin Gothic Book" w:hAnsi="Franklin Gothic Book"/>
          <w:lang w:val="en-GB"/>
        </w:rPr>
        <w:t>pinion.</w:t>
      </w:r>
    </w:p>
    <w:p w14:paraId="23391A0B" w14:textId="77777777" w:rsidR="00C22C47" w:rsidRPr="00EF09A2" w:rsidRDefault="00C22C47" w:rsidP="00C22C47">
      <w:pPr>
        <w:rPr>
          <w:rFonts w:ascii="Franklin Gothic Book" w:hAnsi="Franklin Gothic Book"/>
          <w:lang w:val="en-GB"/>
        </w:rPr>
      </w:pPr>
    </w:p>
    <w:p w14:paraId="60A8D390" w14:textId="76380F90" w:rsidR="00A94E74" w:rsidRPr="00EF09A2" w:rsidRDefault="00EF09A2">
      <w:pPr>
        <w:rPr>
          <w:rFonts w:ascii="Franklin Gothic Book" w:hAnsi="Franklin Gothic Book"/>
          <w:lang w:val="en-GB"/>
        </w:rPr>
      </w:pPr>
      <w:r w:rsidRPr="00EF09A2">
        <w:rPr>
          <w:rFonts w:ascii="Franklin Gothic Book" w:hAnsi="Franklin Gothic Book"/>
          <w:lang w:val="en-GB"/>
        </w:rPr>
        <w:t xml:space="preserve">The technologies developed around AI concern many fields of application (medicine, </w:t>
      </w:r>
      <w:r w:rsidRPr="00A00446">
        <w:rPr>
          <w:rFonts w:ascii="Franklin Gothic Book" w:hAnsi="Franklin Gothic Book"/>
          <w:lang w:val="en-GB"/>
        </w:rPr>
        <w:t>transport, cybersecurity, commerce, industry, etc.) and their irruption into our daily lives is accelerating at</w:t>
      </w:r>
      <w:r w:rsidRPr="00EF09A2">
        <w:rPr>
          <w:rFonts w:ascii="Franklin Gothic Book" w:hAnsi="Franklin Gothic Book"/>
          <w:lang w:val="en-GB"/>
        </w:rPr>
        <w:t xml:space="preserve"> a steady pace. This context encourages many States and institutions to consider the ethical issues </w:t>
      </w:r>
      <w:r w:rsidRPr="001B020C">
        <w:rPr>
          <w:rFonts w:ascii="Franklin Gothic Book" w:hAnsi="Franklin Gothic Book"/>
          <w:lang w:val="en-GB"/>
        </w:rPr>
        <w:t xml:space="preserve">that </w:t>
      </w:r>
      <w:r w:rsidR="00A33CFC" w:rsidRPr="001B020C">
        <w:rPr>
          <w:rFonts w:ascii="Franklin Gothic Book" w:hAnsi="Franklin Gothic Book"/>
          <w:lang w:val="en-GB"/>
        </w:rPr>
        <w:t>go hand in hand with</w:t>
      </w:r>
      <w:r w:rsidRPr="001B020C">
        <w:rPr>
          <w:rFonts w:ascii="Franklin Gothic Book" w:hAnsi="Franklin Gothic Book"/>
          <w:lang w:val="en-GB"/>
        </w:rPr>
        <w:t xml:space="preserve"> this</w:t>
      </w:r>
      <w:r w:rsidRPr="00EF09A2">
        <w:rPr>
          <w:rFonts w:ascii="Franklin Gothic Book" w:hAnsi="Franklin Gothic Book"/>
          <w:lang w:val="en-GB"/>
        </w:rPr>
        <w:t xml:space="preserve"> transformation.</w:t>
      </w:r>
    </w:p>
    <w:p w14:paraId="47C924A9" w14:textId="77777777" w:rsidR="00C22C47" w:rsidRPr="00EF09A2" w:rsidRDefault="00C22C47" w:rsidP="00C22C47">
      <w:pPr>
        <w:rPr>
          <w:rFonts w:ascii="Franklin Gothic Book" w:hAnsi="Franklin Gothic Book"/>
          <w:lang w:val="en-GB"/>
        </w:rPr>
      </w:pPr>
    </w:p>
    <w:p w14:paraId="0A905013" w14:textId="50824304" w:rsidR="00A94E74" w:rsidRPr="00EF09A2" w:rsidRDefault="00EF09A2">
      <w:pPr>
        <w:rPr>
          <w:rFonts w:ascii="Franklin Gothic Book" w:hAnsi="Franklin Gothic Book"/>
          <w:lang w:val="en-GB"/>
        </w:rPr>
      </w:pPr>
      <w:r w:rsidRPr="00EF09A2">
        <w:rPr>
          <w:rFonts w:ascii="Franklin Gothic Book" w:hAnsi="Franklin Gothic Book"/>
          <w:lang w:val="en-GB"/>
        </w:rPr>
        <w:t>The health</w:t>
      </w:r>
      <w:r w:rsidR="00B87390">
        <w:rPr>
          <w:rFonts w:ascii="Franklin Gothic Book" w:hAnsi="Franklin Gothic Book"/>
          <w:lang w:val="en-GB"/>
        </w:rPr>
        <w:t xml:space="preserve">care </w:t>
      </w:r>
      <w:r w:rsidRPr="00EF09A2">
        <w:rPr>
          <w:rFonts w:ascii="Franklin Gothic Book" w:hAnsi="Franklin Gothic Book"/>
          <w:lang w:val="en-GB"/>
        </w:rPr>
        <w:t xml:space="preserve">sector appears to be particularly concerned </w:t>
      </w:r>
      <w:r w:rsidR="000E077F" w:rsidRPr="00FE6C5A">
        <w:rPr>
          <w:rFonts w:ascii="Franklin Gothic Book" w:hAnsi="Franklin Gothic Book"/>
          <w:lang w:val="en-GB"/>
        </w:rPr>
        <w:t>with</w:t>
      </w:r>
      <w:r w:rsidRPr="00EF09A2">
        <w:rPr>
          <w:rFonts w:ascii="Franklin Gothic Book" w:hAnsi="Franklin Gothic Book"/>
          <w:lang w:val="en-GB"/>
        </w:rPr>
        <w:t xml:space="preserve"> the development of artificial intelligence systems. Their application to the medical field is transforming the relationship between doctors and patients and raising many questions about the future of health systems. In accordance with the ministerial referral, this </w:t>
      </w:r>
      <w:r w:rsidR="00B67547">
        <w:rPr>
          <w:rFonts w:ascii="Franklin Gothic Book" w:hAnsi="Franklin Gothic Book"/>
          <w:lang w:val="en-GB"/>
        </w:rPr>
        <w:t>O</w:t>
      </w:r>
      <w:r w:rsidRPr="00EF09A2">
        <w:rPr>
          <w:rFonts w:ascii="Franklin Gothic Book" w:hAnsi="Franklin Gothic Book"/>
          <w:lang w:val="en-GB"/>
        </w:rPr>
        <w:t>pinion focuses on the ethical issues of artificial intelligence systems applied to medical diagnosis (</w:t>
      </w:r>
      <w:r w:rsidR="000F5743">
        <w:rPr>
          <w:rFonts w:ascii="Franklin Gothic Book" w:hAnsi="Franklin Gothic Book"/>
          <w:lang w:val="en-GB"/>
        </w:rPr>
        <w:t>AISMD</w:t>
      </w:r>
      <w:r w:rsidRPr="00EF09A2">
        <w:rPr>
          <w:rFonts w:ascii="Franklin Gothic Book" w:hAnsi="Franklin Gothic Book"/>
          <w:lang w:val="en-GB"/>
        </w:rPr>
        <w:t xml:space="preserve">) aimed at improving the technical performance of practitioners. </w:t>
      </w:r>
    </w:p>
    <w:p w14:paraId="5D5C92DC" w14:textId="77777777" w:rsidR="00C22C47" w:rsidRPr="00EF09A2" w:rsidRDefault="00C22C47" w:rsidP="00C22C47">
      <w:pPr>
        <w:rPr>
          <w:rFonts w:ascii="Franklin Gothic Book" w:hAnsi="Franklin Gothic Book"/>
          <w:lang w:val="en-GB"/>
        </w:rPr>
      </w:pPr>
    </w:p>
    <w:p w14:paraId="437AF756" w14:textId="705ECAC2" w:rsidR="00A94E74" w:rsidRPr="00EF09A2" w:rsidRDefault="00EF09A2">
      <w:pPr>
        <w:rPr>
          <w:rFonts w:ascii="Franklin Gothic Book" w:hAnsi="Franklin Gothic Book"/>
          <w:lang w:val="en-GB"/>
        </w:rPr>
      </w:pPr>
      <w:r w:rsidRPr="00EF09A2">
        <w:rPr>
          <w:rFonts w:ascii="Franklin Gothic Book" w:hAnsi="Franklin Gothic Book"/>
          <w:lang w:val="en-GB"/>
        </w:rPr>
        <w:t>The CCNE and the CNPEN have built their reflection by determining, firstly, what the use of artificial intelligence systems applied to medical diagnos</w:t>
      </w:r>
      <w:r w:rsidR="00664BE7">
        <w:rPr>
          <w:rFonts w:ascii="Franklin Gothic Book" w:hAnsi="Franklin Gothic Book"/>
          <w:lang w:val="en-GB"/>
        </w:rPr>
        <w:t>e</w:t>
      </w:r>
      <w:r w:rsidRPr="00EF09A2">
        <w:rPr>
          <w:rFonts w:ascii="Franklin Gothic Book" w:hAnsi="Franklin Gothic Book"/>
          <w:lang w:val="en-GB"/>
        </w:rPr>
        <w:t xml:space="preserve">s refers to by identifying the main foundations of the application of these new techniques (part 1) and their operational scope (part 2). The </w:t>
      </w:r>
      <w:r w:rsidR="00E56C0F">
        <w:rPr>
          <w:rFonts w:ascii="Franklin Gothic Book" w:hAnsi="Franklin Gothic Book"/>
          <w:lang w:val="en-GB"/>
        </w:rPr>
        <w:t>O</w:t>
      </w:r>
      <w:r w:rsidRPr="00EF09A2">
        <w:rPr>
          <w:rFonts w:ascii="Franklin Gothic Book" w:hAnsi="Franklin Gothic Book"/>
          <w:lang w:val="en-GB"/>
        </w:rPr>
        <w:t xml:space="preserve">pinion then questions the regulatory process for </w:t>
      </w:r>
      <w:r w:rsidR="000F5743" w:rsidRPr="008B250D">
        <w:rPr>
          <w:rFonts w:ascii="Franklin Gothic Book" w:hAnsi="Franklin Gothic Book"/>
          <w:lang w:val="en-GB"/>
        </w:rPr>
        <w:t>AISMD</w:t>
      </w:r>
      <w:r w:rsidRPr="00EF09A2">
        <w:rPr>
          <w:rFonts w:ascii="Franklin Gothic Book" w:hAnsi="Franklin Gothic Book"/>
          <w:lang w:val="en-GB"/>
        </w:rPr>
        <w:t xml:space="preserve"> and its current characteristics (part 3). Finally, an analysis of the impact of </w:t>
      </w:r>
      <w:r w:rsidR="000F5743" w:rsidRPr="008B250D">
        <w:rPr>
          <w:rFonts w:ascii="Franklin Gothic Book" w:hAnsi="Franklin Gothic Book"/>
          <w:lang w:val="en-GB"/>
        </w:rPr>
        <w:t>AISMD</w:t>
      </w:r>
      <w:r w:rsidRPr="00EF09A2">
        <w:rPr>
          <w:rFonts w:ascii="Franklin Gothic Book" w:hAnsi="Franklin Gothic Book"/>
          <w:lang w:val="en-GB"/>
        </w:rPr>
        <w:t xml:space="preserve"> on the diagnostic approach describes the current issues</w:t>
      </w:r>
      <w:r w:rsidR="00830573">
        <w:rPr>
          <w:rFonts w:ascii="Franklin Gothic Book" w:hAnsi="Franklin Gothic Book"/>
          <w:lang w:val="en-GB"/>
        </w:rPr>
        <w:t>,</w:t>
      </w:r>
      <w:r w:rsidRPr="00EF09A2">
        <w:rPr>
          <w:rFonts w:ascii="Franklin Gothic Book" w:hAnsi="Franklin Gothic Book"/>
          <w:lang w:val="en-GB"/>
        </w:rPr>
        <w:t xml:space="preserve"> and the changes they imply (part 4). </w:t>
      </w:r>
    </w:p>
    <w:p w14:paraId="5F6F69EB" w14:textId="77777777" w:rsidR="00C22C47" w:rsidRPr="00EF09A2" w:rsidRDefault="00C22C47" w:rsidP="00C22C47">
      <w:pPr>
        <w:rPr>
          <w:rFonts w:ascii="Franklin Gothic Book" w:hAnsi="Franklin Gothic Book"/>
          <w:lang w:val="en-GB"/>
        </w:rPr>
      </w:pPr>
    </w:p>
    <w:p w14:paraId="503F47BE" w14:textId="54CF7F3A" w:rsidR="00A94E74" w:rsidRPr="00EF09A2" w:rsidRDefault="00EF09A2">
      <w:pPr>
        <w:rPr>
          <w:rFonts w:ascii="Franklin Gothic Book" w:hAnsi="Franklin Gothic Book"/>
          <w:lang w:val="en-GB"/>
        </w:rPr>
      </w:pPr>
      <w:r w:rsidRPr="00EF09A2">
        <w:rPr>
          <w:rFonts w:ascii="Franklin Gothic Book" w:hAnsi="Franklin Gothic Book"/>
          <w:lang w:val="en-GB"/>
        </w:rPr>
        <w:t xml:space="preserve">In the course of the sixteen recommendations and seven </w:t>
      </w:r>
      <w:r w:rsidR="004D5F4B">
        <w:rPr>
          <w:rFonts w:ascii="Franklin Gothic Book" w:hAnsi="Franklin Gothic Book"/>
          <w:lang w:val="en-GB"/>
        </w:rPr>
        <w:t>warning points</w:t>
      </w:r>
      <w:r w:rsidRPr="00EF09A2">
        <w:rPr>
          <w:rFonts w:ascii="Franklin Gothic Book" w:hAnsi="Franklin Gothic Book"/>
          <w:lang w:val="en-GB"/>
        </w:rPr>
        <w:t xml:space="preserve"> identified by the CCNE and the CNPEN, several areas of ethical tension emerge</w:t>
      </w:r>
      <w:r w:rsidR="00A22E65">
        <w:rPr>
          <w:rFonts w:ascii="Franklin Gothic Book" w:hAnsi="Franklin Gothic Book"/>
          <w:lang w:val="en-GB"/>
        </w:rPr>
        <w:t>d</w:t>
      </w:r>
      <w:r w:rsidRPr="00EF09A2">
        <w:rPr>
          <w:rFonts w:ascii="Franklin Gothic Book" w:hAnsi="Franklin Gothic Book"/>
          <w:lang w:val="en-GB"/>
        </w:rPr>
        <w:t xml:space="preserve">. First of all, we felt it was important to draw up an overview of what </w:t>
      </w:r>
      <w:r w:rsidR="00E547B1">
        <w:rPr>
          <w:rFonts w:ascii="Franklin Gothic Book" w:hAnsi="Franklin Gothic Book"/>
          <w:lang w:val="en-GB"/>
        </w:rPr>
        <w:t>AISMD</w:t>
      </w:r>
      <w:r w:rsidR="00E21FD0">
        <w:rPr>
          <w:rFonts w:ascii="Franklin Gothic Book" w:hAnsi="Franklin Gothic Book"/>
          <w:lang w:val="en-GB"/>
        </w:rPr>
        <w:t>S</w:t>
      </w:r>
      <w:r w:rsidRPr="00EF09A2">
        <w:rPr>
          <w:rFonts w:ascii="Franklin Gothic Book" w:hAnsi="Franklin Gothic Book"/>
          <w:lang w:val="en-GB"/>
        </w:rPr>
        <w:t xml:space="preserve"> are actually capable of doing today. There are many promises, and it is sometimes difficult to distinguish them from the facts. This distinction seemed to us to be a first ethical task. Secondly, we recall</w:t>
      </w:r>
      <w:r w:rsidR="00CE6B91">
        <w:rPr>
          <w:rFonts w:ascii="Franklin Gothic Book" w:hAnsi="Franklin Gothic Book"/>
          <w:lang w:val="en-GB"/>
        </w:rPr>
        <w:t>ed</w:t>
      </w:r>
      <w:r w:rsidRPr="00EF09A2">
        <w:rPr>
          <w:rFonts w:ascii="Franklin Gothic Book" w:hAnsi="Franklin Gothic Book"/>
          <w:lang w:val="en-GB"/>
        </w:rPr>
        <w:t xml:space="preserve"> that </w:t>
      </w:r>
      <w:r w:rsidRPr="00C125E0">
        <w:rPr>
          <w:rFonts w:ascii="Franklin Gothic Book" w:hAnsi="Franklin Gothic Book"/>
          <w:lang w:val="en-GB"/>
        </w:rPr>
        <w:t>ADMIS</w:t>
      </w:r>
      <w:r w:rsidRPr="00EF09A2">
        <w:rPr>
          <w:rFonts w:ascii="Franklin Gothic Book" w:hAnsi="Franklin Gothic Book"/>
          <w:lang w:val="en-GB"/>
        </w:rPr>
        <w:t xml:space="preserve"> produce results based on probabilistic approaches on the one hand and on the other hand that they can be subject to errors. We emphasise</w:t>
      </w:r>
      <w:r w:rsidR="001A0641">
        <w:rPr>
          <w:rFonts w:ascii="Franklin Gothic Book" w:hAnsi="Franklin Gothic Book"/>
          <w:lang w:val="en-GB"/>
        </w:rPr>
        <w:t>d</w:t>
      </w:r>
      <w:r w:rsidRPr="00EF09A2">
        <w:rPr>
          <w:rFonts w:ascii="Franklin Gothic Book" w:hAnsi="Franklin Gothic Book"/>
          <w:lang w:val="en-GB"/>
        </w:rPr>
        <w:t xml:space="preserve"> that </w:t>
      </w:r>
      <w:r w:rsidRPr="00EF09A2">
        <w:rPr>
          <w:rFonts w:ascii="Franklin Gothic Book" w:hAnsi="Franklin Gothic Book"/>
          <w:b/>
          <w:lang w:val="en-GB"/>
        </w:rPr>
        <w:t>health care teams and patients should not deprive themselves of the benefits of these tools, while constantly giving themselves the means to distance themselves from the results provided</w:t>
      </w:r>
      <w:r w:rsidRPr="00EF09A2">
        <w:rPr>
          <w:rFonts w:ascii="Franklin Gothic Book" w:hAnsi="Franklin Gothic Book"/>
          <w:lang w:val="en-GB"/>
        </w:rPr>
        <w:t>. We present</w:t>
      </w:r>
      <w:r w:rsidR="000D4395">
        <w:rPr>
          <w:rFonts w:ascii="Franklin Gothic Book" w:hAnsi="Franklin Gothic Book"/>
          <w:lang w:val="en-GB"/>
        </w:rPr>
        <w:t>ed</w:t>
      </w:r>
      <w:r w:rsidRPr="00EF09A2">
        <w:rPr>
          <w:rFonts w:ascii="Franklin Gothic Book" w:hAnsi="Franklin Gothic Book"/>
          <w:lang w:val="en-GB"/>
        </w:rPr>
        <w:t xml:space="preserve"> the main resources that allow this perspective to be taken. Any </w:t>
      </w:r>
      <w:r w:rsidR="000F5743" w:rsidRPr="00E87667">
        <w:rPr>
          <w:rFonts w:ascii="Franklin Gothic Book" w:hAnsi="Franklin Gothic Book"/>
          <w:lang w:val="en-GB"/>
        </w:rPr>
        <w:t>AISMD</w:t>
      </w:r>
      <w:r w:rsidRPr="00EF09A2">
        <w:rPr>
          <w:rFonts w:ascii="Franklin Gothic Book" w:hAnsi="Franklin Gothic Book"/>
          <w:lang w:val="en-GB"/>
        </w:rPr>
        <w:t xml:space="preserve"> must be subject to human control. Its results must be explainable. The control of the conformity of an </w:t>
      </w:r>
      <w:r w:rsidR="000F5743" w:rsidRPr="00E87667">
        <w:rPr>
          <w:rFonts w:ascii="Franklin Gothic Book" w:hAnsi="Franklin Gothic Book"/>
          <w:lang w:val="en-GB"/>
        </w:rPr>
        <w:t>AISMD</w:t>
      </w:r>
      <w:r w:rsidRPr="00EF09A2">
        <w:rPr>
          <w:rFonts w:ascii="Franklin Gothic Book" w:hAnsi="Franklin Gothic Book"/>
          <w:lang w:val="en-GB"/>
        </w:rPr>
        <w:t xml:space="preserve">, which ensures that it is not harmful and thus authorises its marketing, must be improved and, above all, must in </w:t>
      </w:r>
      <w:r w:rsidR="00485527">
        <w:rPr>
          <w:rFonts w:ascii="Franklin Gothic Book" w:hAnsi="Franklin Gothic Book"/>
          <w:lang w:val="en-GB"/>
        </w:rPr>
        <w:t xml:space="preserve">the </w:t>
      </w:r>
      <w:r w:rsidRPr="00EF09A2">
        <w:rPr>
          <w:rFonts w:ascii="Franklin Gothic Book" w:hAnsi="Franklin Gothic Book"/>
          <w:lang w:val="en-GB"/>
        </w:rPr>
        <w:t xml:space="preserve">future be accompanied by an evaluation of its clinical effectiveness, showing not only that it is not harmful but also that it contributes effectively to the principle of beneficence. </w:t>
      </w:r>
    </w:p>
    <w:p w14:paraId="26B02907" w14:textId="77777777" w:rsidR="00C22C47" w:rsidRPr="00EF09A2" w:rsidRDefault="00C22C47" w:rsidP="00C22C47">
      <w:pPr>
        <w:rPr>
          <w:rFonts w:ascii="Franklin Gothic Book" w:hAnsi="Franklin Gothic Book"/>
          <w:lang w:val="en-GB"/>
        </w:rPr>
      </w:pPr>
    </w:p>
    <w:p w14:paraId="4F22C5B0" w14:textId="77777777" w:rsidR="00A94E74" w:rsidRPr="00EF09A2" w:rsidRDefault="00EF09A2">
      <w:pPr>
        <w:rPr>
          <w:rFonts w:ascii="Franklin Gothic Book" w:hAnsi="Franklin Gothic Book"/>
          <w:lang w:val="en-GB"/>
        </w:rPr>
      </w:pPr>
      <w:r w:rsidRPr="00EF09A2">
        <w:rPr>
          <w:rFonts w:ascii="Franklin Gothic Book" w:hAnsi="Franklin Gothic Book"/>
          <w:lang w:val="en-GB"/>
        </w:rPr>
        <w:t xml:space="preserve">Artificial intelligence systems applied to medical diagnosis must therefore always be used </w:t>
      </w:r>
      <w:r w:rsidRPr="009D0CB2">
        <w:rPr>
          <w:rFonts w:ascii="Franklin Gothic Book" w:hAnsi="Franklin Gothic Book"/>
          <w:b/>
          <w:bCs/>
          <w:lang w:val="en-GB"/>
        </w:rPr>
        <w:t>first and</w:t>
      </w:r>
      <w:r w:rsidRPr="00EF09A2">
        <w:rPr>
          <w:rFonts w:ascii="Franklin Gothic Book" w:hAnsi="Franklin Gothic Book"/>
          <w:lang w:val="en-GB"/>
        </w:rPr>
        <w:t xml:space="preserve"> </w:t>
      </w:r>
      <w:r w:rsidRPr="00EF09A2">
        <w:rPr>
          <w:rFonts w:ascii="Franklin Gothic Book" w:hAnsi="Franklin Gothic Book"/>
          <w:b/>
          <w:lang w:val="en-GB"/>
        </w:rPr>
        <w:t>foremost with a view to improving care</w:t>
      </w:r>
      <w:r w:rsidRPr="00EF09A2">
        <w:rPr>
          <w:rFonts w:ascii="Franklin Gothic Book" w:hAnsi="Franklin Gothic Book"/>
          <w:lang w:val="en-GB"/>
        </w:rPr>
        <w:t xml:space="preserve">, before organisational, economic or managerial interests. </w:t>
      </w:r>
    </w:p>
    <w:p w14:paraId="0406CA1B" w14:textId="77777777" w:rsidR="00C22C47" w:rsidRPr="00EF09A2" w:rsidRDefault="00C22C47" w:rsidP="00C22C47">
      <w:pPr>
        <w:rPr>
          <w:rFonts w:ascii="Franklin Gothic Book" w:hAnsi="Franklin Gothic Book"/>
          <w:lang w:val="en-GB"/>
        </w:rPr>
      </w:pPr>
    </w:p>
    <w:p w14:paraId="13842722" w14:textId="77777777" w:rsidR="00C22C47" w:rsidRPr="00EF09A2" w:rsidRDefault="00C22C47" w:rsidP="00C22C47">
      <w:pPr>
        <w:rPr>
          <w:lang w:val="en-GB"/>
        </w:rPr>
      </w:pPr>
    </w:p>
    <w:p w14:paraId="4FDDF51A" w14:textId="77777777" w:rsidR="001F68F9" w:rsidRPr="00EF09A2" w:rsidRDefault="001F68F9" w:rsidP="00C22C47">
      <w:pPr>
        <w:rPr>
          <w:lang w:val="en-GB"/>
        </w:rPr>
      </w:pPr>
    </w:p>
    <w:p w14:paraId="1110D7AA" w14:textId="77777777" w:rsidR="001F68F9" w:rsidRPr="00EF09A2" w:rsidRDefault="001F68F9" w:rsidP="00C22C47">
      <w:pPr>
        <w:rPr>
          <w:lang w:val="en-GB"/>
        </w:rPr>
      </w:pPr>
    </w:p>
    <w:p w14:paraId="4E2E59D7" w14:textId="77777777" w:rsidR="001F68F9" w:rsidRPr="00EF09A2" w:rsidRDefault="001F68F9" w:rsidP="00C22C47">
      <w:pPr>
        <w:rPr>
          <w:lang w:val="en-GB"/>
        </w:rPr>
      </w:pPr>
    </w:p>
    <w:p w14:paraId="63397913" w14:textId="77777777" w:rsidR="001F68F9" w:rsidRPr="00EF09A2" w:rsidRDefault="001F68F9" w:rsidP="00C22C47">
      <w:pPr>
        <w:rPr>
          <w:lang w:val="en-GB"/>
        </w:rPr>
      </w:pPr>
    </w:p>
    <w:p w14:paraId="2EE6C44A" w14:textId="77777777" w:rsidR="001F68F9" w:rsidRPr="00EF09A2" w:rsidRDefault="001F68F9" w:rsidP="00C22C47">
      <w:pPr>
        <w:rPr>
          <w:lang w:val="en-GB"/>
        </w:rPr>
      </w:pPr>
    </w:p>
    <w:p w14:paraId="6605246C" w14:textId="77777777" w:rsidR="001F68F9" w:rsidRPr="00EF09A2" w:rsidRDefault="001F68F9" w:rsidP="00C22C47">
      <w:pPr>
        <w:rPr>
          <w:lang w:val="en-GB"/>
        </w:rPr>
      </w:pPr>
    </w:p>
    <w:p w14:paraId="6E531F65" w14:textId="77777777" w:rsidR="001F68F9" w:rsidRPr="00EF09A2" w:rsidRDefault="001F68F9" w:rsidP="00C22C47">
      <w:pPr>
        <w:rPr>
          <w:lang w:val="en-GB"/>
        </w:rPr>
      </w:pPr>
    </w:p>
    <w:p w14:paraId="05E84F92" w14:textId="77777777" w:rsidR="001F68F9" w:rsidRPr="00EF09A2" w:rsidRDefault="001F68F9" w:rsidP="00C22C47">
      <w:pPr>
        <w:rPr>
          <w:lang w:val="en-GB"/>
        </w:rPr>
      </w:pPr>
    </w:p>
    <w:p w14:paraId="3C413A7A" w14:textId="77777777" w:rsidR="001F68F9" w:rsidRPr="00EF09A2" w:rsidRDefault="001F68F9" w:rsidP="00C22C47">
      <w:pPr>
        <w:rPr>
          <w:lang w:val="en-GB"/>
        </w:rPr>
      </w:pPr>
    </w:p>
    <w:p w14:paraId="2D6D3B21" w14:textId="77777777" w:rsidR="001F68F9" w:rsidRPr="00EF09A2" w:rsidRDefault="001F68F9" w:rsidP="00C22C47">
      <w:pPr>
        <w:rPr>
          <w:lang w:val="en-GB"/>
        </w:rPr>
      </w:pPr>
    </w:p>
    <w:p w14:paraId="52822E8A" w14:textId="77777777" w:rsidR="001F68F9" w:rsidRPr="00EF09A2" w:rsidRDefault="001F68F9" w:rsidP="00C22C47">
      <w:pPr>
        <w:rPr>
          <w:lang w:val="en-GB"/>
        </w:rPr>
      </w:pPr>
    </w:p>
    <w:p w14:paraId="67403DE5" w14:textId="77777777" w:rsidR="001F68F9" w:rsidRPr="00EF09A2" w:rsidRDefault="001F68F9" w:rsidP="00C22C47">
      <w:pPr>
        <w:rPr>
          <w:lang w:val="en-GB"/>
        </w:rPr>
      </w:pPr>
    </w:p>
    <w:p w14:paraId="26936B43" w14:textId="77777777" w:rsidR="001F68F9" w:rsidRPr="00EF09A2" w:rsidRDefault="001F68F9" w:rsidP="00C22C47">
      <w:pPr>
        <w:rPr>
          <w:lang w:val="en-GB"/>
        </w:rPr>
      </w:pPr>
    </w:p>
    <w:p w14:paraId="0086A07E" w14:textId="77777777" w:rsidR="001F68F9" w:rsidRPr="00EF09A2" w:rsidRDefault="001F68F9" w:rsidP="00C22C47">
      <w:pPr>
        <w:rPr>
          <w:lang w:val="en-GB"/>
        </w:rPr>
      </w:pPr>
    </w:p>
    <w:p w14:paraId="47C7A943" w14:textId="77777777" w:rsidR="001F68F9" w:rsidRPr="00EF09A2" w:rsidRDefault="001F68F9" w:rsidP="00C22C47">
      <w:pPr>
        <w:rPr>
          <w:lang w:val="en-GB"/>
        </w:rPr>
      </w:pPr>
    </w:p>
    <w:p w14:paraId="51B53E9D" w14:textId="77777777" w:rsidR="001F68F9" w:rsidRPr="00EF09A2" w:rsidRDefault="001F68F9" w:rsidP="00C22C47">
      <w:pPr>
        <w:rPr>
          <w:lang w:val="en-GB"/>
        </w:rPr>
      </w:pPr>
    </w:p>
    <w:p w14:paraId="312FF915" w14:textId="77777777" w:rsidR="001F68F9" w:rsidRPr="00EF09A2" w:rsidRDefault="001F68F9" w:rsidP="00C22C47">
      <w:pPr>
        <w:rPr>
          <w:lang w:val="en-GB"/>
        </w:rPr>
      </w:pPr>
    </w:p>
    <w:p w14:paraId="187371A0" w14:textId="77777777" w:rsidR="001F68F9" w:rsidRPr="00EF09A2" w:rsidRDefault="001F68F9" w:rsidP="00C22C47">
      <w:pPr>
        <w:rPr>
          <w:lang w:val="en-GB"/>
        </w:rPr>
      </w:pPr>
    </w:p>
    <w:p w14:paraId="1FDAB62F" w14:textId="77777777" w:rsidR="001F68F9" w:rsidRPr="00EF09A2" w:rsidRDefault="001F68F9" w:rsidP="00C22C47">
      <w:pPr>
        <w:rPr>
          <w:lang w:val="en-GB"/>
        </w:rPr>
      </w:pPr>
    </w:p>
    <w:p w14:paraId="248BDF40" w14:textId="77777777" w:rsidR="001F68F9" w:rsidRPr="00EF09A2" w:rsidRDefault="001F68F9" w:rsidP="00C22C47">
      <w:pPr>
        <w:rPr>
          <w:lang w:val="en-GB"/>
        </w:rPr>
      </w:pPr>
    </w:p>
    <w:p w14:paraId="25005A3E" w14:textId="77777777" w:rsidR="001F68F9" w:rsidRPr="00EF09A2" w:rsidRDefault="001F68F9" w:rsidP="00C22C47">
      <w:pPr>
        <w:rPr>
          <w:lang w:val="en-GB"/>
        </w:rPr>
      </w:pPr>
    </w:p>
    <w:p w14:paraId="1992B4A6" w14:textId="77777777" w:rsidR="001F68F9" w:rsidRPr="00EF09A2" w:rsidRDefault="001F68F9" w:rsidP="00C22C47">
      <w:pPr>
        <w:rPr>
          <w:lang w:val="en-GB"/>
        </w:rPr>
      </w:pPr>
    </w:p>
    <w:p w14:paraId="2C28F9A8" w14:textId="77777777" w:rsidR="001F68F9" w:rsidRPr="00EF09A2" w:rsidRDefault="001F68F9" w:rsidP="00C22C47">
      <w:pPr>
        <w:rPr>
          <w:lang w:val="en-GB"/>
        </w:rPr>
      </w:pPr>
    </w:p>
    <w:p w14:paraId="3AFE6218" w14:textId="77777777" w:rsidR="001F68F9" w:rsidRPr="00EF09A2" w:rsidRDefault="001F68F9" w:rsidP="00C22C47">
      <w:pPr>
        <w:rPr>
          <w:lang w:val="en-GB"/>
        </w:rPr>
      </w:pPr>
    </w:p>
    <w:p w14:paraId="4C06182C" w14:textId="77777777" w:rsidR="001F68F9" w:rsidRPr="00EF09A2" w:rsidRDefault="001F68F9" w:rsidP="00C22C47">
      <w:pPr>
        <w:rPr>
          <w:lang w:val="en-GB"/>
        </w:rPr>
      </w:pPr>
    </w:p>
    <w:p w14:paraId="20DA2794" w14:textId="77777777" w:rsidR="001F68F9" w:rsidRPr="00EF09A2" w:rsidRDefault="001F68F9" w:rsidP="00C22C47">
      <w:pPr>
        <w:rPr>
          <w:lang w:val="en-GB"/>
        </w:rPr>
      </w:pPr>
    </w:p>
    <w:p w14:paraId="6C2D1934" w14:textId="77777777" w:rsidR="001F68F9" w:rsidRPr="00EF09A2" w:rsidRDefault="001F68F9" w:rsidP="00C22C47">
      <w:pPr>
        <w:rPr>
          <w:lang w:val="en-GB"/>
        </w:rPr>
      </w:pPr>
    </w:p>
    <w:p w14:paraId="192CC1D3" w14:textId="77777777" w:rsidR="001F68F9" w:rsidRPr="00EF09A2" w:rsidRDefault="001F68F9" w:rsidP="00C22C47">
      <w:pPr>
        <w:rPr>
          <w:lang w:val="en-GB"/>
        </w:rPr>
      </w:pPr>
    </w:p>
    <w:p w14:paraId="65147EB6" w14:textId="77777777" w:rsidR="001F68F9" w:rsidRPr="00EF09A2" w:rsidRDefault="001F68F9" w:rsidP="00C22C47">
      <w:pPr>
        <w:rPr>
          <w:lang w:val="en-GB"/>
        </w:rPr>
      </w:pPr>
    </w:p>
    <w:p w14:paraId="5E4DFBC2" w14:textId="77777777" w:rsidR="001F68F9" w:rsidRPr="00EF09A2" w:rsidRDefault="001F68F9" w:rsidP="00C22C47">
      <w:pPr>
        <w:rPr>
          <w:lang w:val="en-GB"/>
        </w:rPr>
      </w:pPr>
    </w:p>
    <w:p w14:paraId="70C0340A" w14:textId="77777777" w:rsidR="001F68F9" w:rsidRPr="00EF09A2" w:rsidRDefault="001F68F9" w:rsidP="00C22C47">
      <w:pPr>
        <w:rPr>
          <w:lang w:val="en-GB"/>
        </w:rPr>
      </w:pPr>
    </w:p>
    <w:p w14:paraId="1899596C" w14:textId="77777777" w:rsidR="001F68F9" w:rsidRPr="00EF09A2" w:rsidRDefault="001F68F9" w:rsidP="00C22C47">
      <w:pPr>
        <w:rPr>
          <w:lang w:val="en-GB"/>
        </w:rPr>
      </w:pPr>
    </w:p>
    <w:p w14:paraId="4E084C64" w14:textId="77777777" w:rsidR="001F68F9" w:rsidRPr="00EF09A2" w:rsidRDefault="001F68F9" w:rsidP="00C22C47">
      <w:pPr>
        <w:rPr>
          <w:lang w:val="en-GB"/>
        </w:rPr>
      </w:pPr>
    </w:p>
    <w:p w14:paraId="2F676F19" w14:textId="77777777" w:rsidR="001F68F9" w:rsidRPr="00EF09A2" w:rsidRDefault="001F68F9" w:rsidP="00C22C47">
      <w:pPr>
        <w:rPr>
          <w:lang w:val="en-GB"/>
        </w:rPr>
      </w:pPr>
    </w:p>
    <w:p w14:paraId="2E1DD299" w14:textId="77777777" w:rsidR="001F68F9" w:rsidRPr="00EF09A2" w:rsidRDefault="001F68F9" w:rsidP="00C22C47">
      <w:pPr>
        <w:rPr>
          <w:lang w:val="en-GB"/>
        </w:rPr>
      </w:pPr>
    </w:p>
    <w:p w14:paraId="4924FA1E" w14:textId="77777777" w:rsidR="001F68F9" w:rsidRPr="00EF09A2" w:rsidRDefault="001F68F9" w:rsidP="00C22C47">
      <w:pPr>
        <w:rPr>
          <w:lang w:val="en-GB"/>
        </w:rPr>
      </w:pPr>
    </w:p>
    <w:p w14:paraId="2A9C3621" w14:textId="77777777" w:rsidR="001F68F9" w:rsidRPr="00EF09A2" w:rsidRDefault="001F68F9" w:rsidP="00C22C47">
      <w:pPr>
        <w:rPr>
          <w:lang w:val="en-GB"/>
        </w:rPr>
      </w:pPr>
    </w:p>
    <w:p w14:paraId="45D552AD" w14:textId="77777777" w:rsidR="001F68F9" w:rsidRPr="00EF09A2" w:rsidRDefault="001F68F9" w:rsidP="00C22C47">
      <w:pPr>
        <w:rPr>
          <w:lang w:val="en-GB"/>
        </w:rPr>
      </w:pPr>
    </w:p>
    <w:p w14:paraId="23D183A7" w14:textId="77777777" w:rsidR="001F68F9" w:rsidRPr="00EF09A2" w:rsidRDefault="001F68F9" w:rsidP="00C22C47">
      <w:pPr>
        <w:rPr>
          <w:lang w:val="en-GB"/>
        </w:rPr>
      </w:pPr>
    </w:p>
    <w:p w14:paraId="37B4581D" w14:textId="77777777" w:rsidR="00A5294A" w:rsidRPr="00EF09A2" w:rsidRDefault="00A5294A" w:rsidP="00C22C47">
      <w:pPr>
        <w:rPr>
          <w:rFonts w:ascii="Franklin Gothic Book" w:eastAsiaTheme="minorEastAsia" w:hAnsi="Franklin Gothic Book"/>
          <w:b/>
          <w:caps/>
          <w:sz w:val="40"/>
          <w:szCs w:val="36"/>
          <w:lang w:val="en-GB"/>
        </w:rPr>
      </w:pPr>
    </w:p>
    <w:p w14:paraId="1CA51E17" w14:textId="0A06B108" w:rsidR="00A5294A" w:rsidRDefault="00A5294A" w:rsidP="00C22C47">
      <w:pPr>
        <w:rPr>
          <w:rFonts w:ascii="Franklin Gothic Book" w:eastAsiaTheme="minorEastAsia" w:hAnsi="Franklin Gothic Book"/>
          <w:b/>
          <w:caps/>
          <w:sz w:val="40"/>
          <w:szCs w:val="36"/>
          <w:lang w:val="en-GB"/>
        </w:rPr>
      </w:pPr>
    </w:p>
    <w:p w14:paraId="3DC23914" w14:textId="5F147E71" w:rsidR="00D07E5D" w:rsidRDefault="00D07E5D" w:rsidP="00C22C47">
      <w:pPr>
        <w:rPr>
          <w:rFonts w:ascii="Franklin Gothic Book" w:eastAsiaTheme="minorEastAsia" w:hAnsi="Franklin Gothic Book"/>
          <w:b/>
          <w:caps/>
          <w:sz w:val="40"/>
          <w:szCs w:val="36"/>
          <w:lang w:val="en-GB"/>
        </w:rPr>
      </w:pPr>
    </w:p>
    <w:p w14:paraId="3043AE83" w14:textId="2F8A9BED" w:rsidR="00D07E5D" w:rsidRDefault="00D07E5D" w:rsidP="00C22C47">
      <w:pPr>
        <w:rPr>
          <w:rFonts w:ascii="Franklin Gothic Book" w:eastAsiaTheme="minorEastAsia" w:hAnsi="Franklin Gothic Book"/>
          <w:b/>
          <w:caps/>
          <w:sz w:val="40"/>
          <w:szCs w:val="36"/>
          <w:lang w:val="en-GB"/>
        </w:rPr>
      </w:pPr>
    </w:p>
    <w:p w14:paraId="738C9FBF" w14:textId="77777777" w:rsidR="00D07E5D" w:rsidRPr="00EF09A2" w:rsidRDefault="00D07E5D" w:rsidP="00C22C47">
      <w:pPr>
        <w:rPr>
          <w:rFonts w:ascii="Franklin Gothic Book" w:eastAsiaTheme="minorEastAsia" w:hAnsi="Franklin Gothic Book"/>
          <w:b/>
          <w:caps/>
          <w:sz w:val="40"/>
          <w:szCs w:val="36"/>
          <w:lang w:val="en-GB"/>
        </w:rPr>
      </w:pPr>
    </w:p>
    <w:p w14:paraId="05800BC3" w14:textId="77777777" w:rsidR="00A5294A" w:rsidRPr="00EF09A2" w:rsidRDefault="00A5294A" w:rsidP="00C22C47">
      <w:pPr>
        <w:rPr>
          <w:lang w:val="en-GB"/>
        </w:rPr>
      </w:pPr>
    </w:p>
    <w:p w14:paraId="1C4FDC2F" w14:textId="77777777" w:rsidR="00A94E74" w:rsidRPr="00EF09A2" w:rsidRDefault="00EF09A2">
      <w:pPr>
        <w:pStyle w:val="Titre1avis"/>
        <w:rPr>
          <w:lang w:val="en-GB"/>
        </w:rPr>
      </w:pPr>
      <w:bookmarkStart w:id="11" w:name="_Toc121322567"/>
      <w:bookmarkEnd w:id="0"/>
      <w:bookmarkEnd w:id="1"/>
      <w:bookmarkEnd w:id="2"/>
      <w:bookmarkEnd w:id="4"/>
      <w:bookmarkEnd w:id="5"/>
      <w:bookmarkEnd w:id="6"/>
      <w:bookmarkEnd w:id="7"/>
      <w:bookmarkEnd w:id="8"/>
      <w:r w:rsidRPr="00EF09A2">
        <w:rPr>
          <w:lang w:val="en-GB"/>
        </w:rPr>
        <w:lastRenderedPageBreak/>
        <w:t xml:space="preserve">Introduction </w:t>
      </w:r>
      <w:bookmarkEnd w:id="11"/>
    </w:p>
    <w:p w14:paraId="3EBEAE39" w14:textId="77777777" w:rsidR="00D8378B" w:rsidRPr="00EF09A2" w:rsidRDefault="00D8378B" w:rsidP="00D8378B">
      <w:pPr>
        <w:rPr>
          <w:rFonts w:ascii="Franklin Gothic Book" w:hAnsi="Franklin Gothic Book" w:cstheme="majorHAnsi"/>
          <w:lang w:val="en-GB"/>
        </w:rPr>
      </w:pPr>
    </w:p>
    <w:p w14:paraId="342E8E8F" w14:textId="64102446" w:rsidR="00A94E74" w:rsidRPr="00EF09A2" w:rsidRDefault="00EF09A2">
      <w:pPr>
        <w:spacing w:after="100" w:afterAutospacing="1"/>
        <w:rPr>
          <w:rFonts w:ascii="Franklin Gothic Book" w:eastAsiaTheme="minorEastAsia" w:hAnsi="Franklin Gothic Book" w:cstheme="majorHAnsi"/>
          <w:i/>
          <w:lang w:val="en-GB"/>
        </w:rPr>
      </w:pPr>
      <w:r w:rsidRPr="00EF09A2">
        <w:rPr>
          <w:rFonts w:ascii="Franklin Gothic Book" w:eastAsiaTheme="minorEastAsia" w:hAnsi="Franklin Gothic Book" w:cstheme="majorHAnsi"/>
          <w:i/>
          <w:lang w:val="en-GB"/>
        </w:rPr>
        <w:t xml:space="preserve">In his letter of 15 July 2019, the Prime Minister asked the National </w:t>
      </w:r>
      <w:r w:rsidR="00B50EEA">
        <w:rPr>
          <w:rFonts w:ascii="Franklin Gothic Book" w:eastAsiaTheme="minorEastAsia" w:hAnsi="Franklin Gothic Book" w:cstheme="majorHAnsi"/>
          <w:i/>
          <w:lang w:val="en-GB"/>
        </w:rPr>
        <w:t>Digital Ethics Steering Council</w:t>
      </w:r>
      <w:r w:rsidRPr="00EF09A2">
        <w:rPr>
          <w:rFonts w:ascii="Franklin Gothic Book" w:eastAsiaTheme="minorEastAsia" w:hAnsi="Franklin Gothic Book" w:cstheme="majorHAnsi"/>
          <w:i/>
          <w:lang w:val="en-GB"/>
        </w:rPr>
        <w:t xml:space="preserve"> (CNPEN) to issue an </w:t>
      </w:r>
      <w:r w:rsidR="009E5028">
        <w:rPr>
          <w:rFonts w:ascii="Franklin Gothic Book" w:eastAsiaTheme="minorEastAsia" w:hAnsi="Franklin Gothic Book" w:cstheme="majorHAnsi"/>
          <w:i/>
          <w:lang w:val="en-GB"/>
        </w:rPr>
        <w:t>O</w:t>
      </w:r>
      <w:r w:rsidRPr="00EF09A2">
        <w:rPr>
          <w:rFonts w:ascii="Franklin Gothic Book" w:eastAsiaTheme="minorEastAsia" w:hAnsi="Franklin Gothic Book" w:cstheme="majorHAnsi"/>
          <w:i/>
          <w:lang w:val="en-GB"/>
        </w:rPr>
        <w:t xml:space="preserve">pinion on the use of artificial intelligence systems in medical diagnosis. Given the cross-cutting nature of this issue, which is relevant to both bioethics and digital ethics, the National </w:t>
      </w:r>
      <w:r w:rsidR="0099064D">
        <w:rPr>
          <w:rFonts w:ascii="Franklin Gothic Book" w:eastAsiaTheme="minorEastAsia" w:hAnsi="Franklin Gothic Book" w:cstheme="majorHAnsi"/>
          <w:i/>
          <w:lang w:val="en-GB"/>
        </w:rPr>
        <w:t>Advisory</w:t>
      </w:r>
      <w:r w:rsidRPr="00EF09A2">
        <w:rPr>
          <w:rFonts w:ascii="Franklin Gothic Book" w:eastAsiaTheme="minorEastAsia" w:hAnsi="Franklin Gothic Book" w:cstheme="majorHAnsi"/>
          <w:i/>
          <w:lang w:val="en-GB"/>
        </w:rPr>
        <w:t xml:space="preserve"> Ethics </w:t>
      </w:r>
      <w:r w:rsidR="00FA0940">
        <w:rPr>
          <w:rFonts w:ascii="Franklin Gothic Book" w:eastAsiaTheme="minorEastAsia" w:hAnsi="Franklin Gothic Book" w:cstheme="majorHAnsi"/>
          <w:i/>
          <w:lang w:val="en-GB"/>
        </w:rPr>
        <w:t>Council</w:t>
      </w:r>
      <w:r w:rsidRPr="00EF09A2">
        <w:rPr>
          <w:rFonts w:ascii="Franklin Gothic Book" w:eastAsiaTheme="minorEastAsia" w:hAnsi="Franklin Gothic Book" w:cstheme="majorHAnsi"/>
          <w:i/>
          <w:lang w:val="en-GB"/>
        </w:rPr>
        <w:t xml:space="preserve"> for </w:t>
      </w:r>
      <w:r w:rsidR="00937843">
        <w:rPr>
          <w:rFonts w:ascii="Franklin Gothic Book" w:eastAsiaTheme="minorEastAsia" w:hAnsi="Franklin Gothic Book" w:cstheme="majorHAnsi"/>
          <w:i/>
          <w:lang w:val="en-GB"/>
        </w:rPr>
        <w:t>Health</w:t>
      </w:r>
      <w:r w:rsidR="00B304E7">
        <w:rPr>
          <w:rFonts w:ascii="Franklin Gothic Book" w:eastAsiaTheme="minorEastAsia" w:hAnsi="Franklin Gothic Book" w:cstheme="majorHAnsi"/>
          <w:i/>
          <w:lang w:val="en-GB"/>
        </w:rPr>
        <w:t xml:space="preserve"> and</w:t>
      </w:r>
      <w:r w:rsidR="00937843">
        <w:rPr>
          <w:rFonts w:ascii="Franklin Gothic Book" w:eastAsiaTheme="minorEastAsia" w:hAnsi="Franklin Gothic Book" w:cstheme="majorHAnsi"/>
          <w:i/>
          <w:lang w:val="en-GB"/>
        </w:rPr>
        <w:t xml:space="preserve"> </w:t>
      </w:r>
      <w:r w:rsidRPr="00EF09A2">
        <w:rPr>
          <w:rFonts w:ascii="Franklin Gothic Book" w:eastAsiaTheme="minorEastAsia" w:hAnsi="Franklin Gothic Book" w:cstheme="majorHAnsi"/>
          <w:i/>
          <w:lang w:val="en-GB"/>
        </w:rPr>
        <w:t xml:space="preserve">Life Sciences (CCNE) and the CNPEN have jointly formulated this </w:t>
      </w:r>
      <w:r w:rsidR="00D30CED">
        <w:rPr>
          <w:rFonts w:ascii="Franklin Gothic Book" w:eastAsiaTheme="minorEastAsia" w:hAnsi="Franklin Gothic Book" w:cstheme="majorHAnsi"/>
          <w:i/>
          <w:lang w:val="en-GB"/>
        </w:rPr>
        <w:t>O</w:t>
      </w:r>
      <w:r w:rsidRPr="00EF09A2">
        <w:rPr>
          <w:rFonts w:ascii="Franklin Gothic Book" w:eastAsiaTheme="minorEastAsia" w:hAnsi="Franklin Gothic Book" w:cstheme="majorHAnsi"/>
          <w:i/>
          <w:lang w:val="en-GB"/>
        </w:rPr>
        <w:t>pinion.</w:t>
      </w:r>
    </w:p>
    <w:p w14:paraId="791FD338" w14:textId="487BF58A" w:rsidR="00A94E74" w:rsidRPr="00EF09A2" w:rsidRDefault="00EF09A2">
      <w:pPr>
        <w:spacing w:after="100" w:afterAutospacing="1"/>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The notion of artificial intelligence (AI) covers a plurality of techniques based on distinct approaches and pursuing different </w:t>
      </w:r>
      <w:r w:rsidR="0001140A">
        <w:rPr>
          <w:rFonts w:ascii="Franklin Gothic Book" w:eastAsiaTheme="minorEastAsia" w:hAnsi="Franklin Gothic Book" w:cstheme="majorHAnsi"/>
          <w:lang w:val="en-GB"/>
        </w:rPr>
        <w:t>goals</w:t>
      </w:r>
      <w:r w:rsidRPr="00EF09A2">
        <w:rPr>
          <w:rFonts w:ascii="Franklin Gothic Book" w:eastAsiaTheme="minorEastAsia" w:hAnsi="Franklin Gothic Book" w:cstheme="majorHAnsi"/>
          <w:lang w:val="en-GB"/>
        </w:rPr>
        <w:t>. The debates surrounding the very definition of AI reveal the issues it raises, particularly in legal and industrial terms</w:t>
      </w:r>
      <w:r w:rsidRPr="00D8378B">
        <w:rPr>
          <w:rStyle w:val="Appelnotedebasdep"/>
          <w:rFonts w:ascii="Franklin Gothic Book" w:eastAsiaTheme="minorEastAsia" w:hAnsi="Franklin Gothic Book" w:cstheme="majorHAnsi"/>
        </w:rPr>
        <w:footnoteReference w:id="2"/>
      </w:r>
      <w:r w:rsidRPr="00EF09A2">
        <w:rPr>
          <w:rFonts w:ascii="Franklin Gothic Book" w:eastAsiaTheme="minorEastAsia" w:hAnsi="Franklin Gothic Book" w:cstheme="majorHAnsi"/>
          <w:lang w:val="en-GB"/>
        </w:rPr>
        <w:t xml:space="preserve"> . The definition of an artificial intelligence system (AIS) used in this </w:t>
      </w:r>
      <w:r w:rsidR="00151EEE">
        <w:rPr>
          <w:rFonts w:ascii="Franklin Gothic Book" w:eastAsiaTheme="minorEastAsia" w:hAnsi="Franklin Gothic Book" w:cstheme="majorHAnsi"/>
          <w:lang w:val="en-GB"/>
        </w:rPr>
        <w:t>O</w:t>
      </w:r>
      <w:r w:rsidRPr="00EF09A2">
        <w:rPr>
          <w:rFonts w:ascii="Franklin Gothic Book" w:eastAsiaTheme="minorEastAsia" w:hAnsi="Franklin Gothic Book" w:cstheme="majorHAnsi"/>
          <w:lang w:val="en-GB"/>
        </w:rPr>
        <w:t xml:space="preserve">pinion corresponds to the framework proposed by the European Commission, as shall </w:t>
      </w:r>
      <w:r w:rsidR="000C6941">
        <w:rPr>
          <w:rFonts w:ascii="Franklin Gothic Book" w:eastAsiaTheme="minorEastAsia" w:hAnsi="Franklin Gothic Book" w:cstheme="majorHAnsi"/>
          <w:lang w:val="en-GB"/>
        </w:rPr>
        <w:t xml:space="preserve">be </w:t>
      </w:r>
      <w:r w:rsidRPr="00EF09A2">
        <w:rPr>
          <w:rFonts w:ascii="Franklin Gothic Book" w:eastAsiaTheme="minorEastAsia" w:hAnsi="Franklin Gothic Book" w:cstheme="majorHAnsi"/>
          <w:lang w:val="en-GB"/>
        </w:rPr>
        <w:t>see</w:t>
      </w:r>
      <w:r w:rsidR="000C6941">
        <w:rPr>
          <w:rFonts w:ascii="Franklin Gothic Book" w:eastAsiaTheme="minorEastAsia" w:hAnsi="Franklin Gothic Book" w:cstheme="majorHAnsi"/>
          <w:lang w:val="en-GB"/>
        </w:rPr>
        <w:t>n</w:t>
      </w:r>
      <w:r w:rsidRPr="00EF09A2">
        <w:rPr>
          <w:rFonts w:ascii="Franklin Gothic Book" w:eastAsiaTheme="minorEastAsia" w:hAnsi="Franklin Gothic Book" w:cstheme="majorHAnsi"/>
          <w:lang w:val="en-GB"/>
        </w:rPr>
        <w:t xml:space="preserve"> in the first part.</w:t>
      </w:r>
    </w:p>
    <w:p w14:paraId="54F7124A" w14:textId="77777777" w:rsidR="00A94E74" w:rsidRPr="00EF09A2" w:rsidRDefault="00EF09A2">
      <w:pPr>
        <w:spacing w:after="100" w:afterAutospacing="1"/>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The technologies developed around AI concern many fields of application (medicine, transport, cybersecurity, commerce, industry, etc.) and their irruption into our daily lives is accelerating at a steady pace. Entire areas of human activity are being transformed by the rise of artificial intelligence technologies, opening up horizons that seemed unattainable until now. These upheavals are prompting states to consider AI as a new strategic tool, even though there is no appropriate legal framework to address the complex governance issues raised by AI technologies. This context encourages many States and institutions to propose better regulation in this area and to consider the ethical issues that accompany this transformation. </w:t>
      </w:r>
    </w:p>
    <w:p w14:paraId="25857FF8" w14:textId="4BB1341A" w:rsidR="00A94E74" w:rsidRPr="00EF09A2" w:rsidRDefault="00EF09A2">
      <w:pPr>
        <w:spacing w:after="100" w:afterAutospacing="1"/>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In 2018, during his presentation of the </w:t>
      </w:r>
      <w:r w:rsidRPr="00EF09A2">
        <w:rPr>
          <w:rFonts w:ascii="Franklin Gothic Book" w:eastAsiaTheme="minorEastAsia" w:hAnsi="Franklin Gothic Book" w:cstheme="majorHAnsi"/>
          <w:i/>
          <w:lang w:val="en-GB"/>
        </w:rPr>
        <w:t xml:space="preserve">AI for Humanity </w:t>
      </w:r>
      <w:r w:rsidRPr="00EF09A2">
        <w:rPr>
          <w:rFonts w:ascii="Franklin Gothic Book" w:eastAsiaTheme="minorEastAsia" w:hAnsi="Franklin Gothic Book" w:cstheme="majorHAnsi"/>
          <w:lang w:val="en-GB"/>
        </w:rPr>
        <w:t>programme</w:t>
      </w:r>
      <w:r w:rsidRPr="00D8378B">
        <w:rPr>
          <w:rFonts w:ascii="Franklin Gothic Book" w:eastAsiaTheme="minorEastAsia" w:hAnsi="Franklin Gothic Book" w:cstheme="majorHAnsi"/>
          <w:i/>
          <w:vertAlign w:val="superscript"/>
        </w:rPr>
        <w:footnoteReference w:id="3"/>
      </w:r>
      <w:r w:rsidRPr="00EF09A2">
        <w:rPr>
          <w:rFonts w:ascii="Franklin Gothic Book" w:eastAsiaTheme="minorEastAsia" w:hAnsi="Franklin Gothic Book" w:cstheme="majorHAnsi"/>
          <w:lang w:val="en-GB"/>
        </w:rPr>
        <w:t xml:space="preserve"> setting out France's strategy for artificial intelligence, the President of the Republic, Emmanuel Macron, announced that he wanted to create "a regulatory and financial environment favourable to the emergence of AI champions"</w:t>
      </w:r>
      <w:r w:rsidRPr="00D8378B">
        <w:rPr>
          <w:rFonts w:ascii="Franklin Gothic Book" w:eastAsiaTheme="minorEastAsia" w:hAnsi="Franklin Gothic Book" w:cstheme="majorHAnsi"/>
          <w:vertAlign w:val="superscript"/>
        </w:rPr>
        <w:footnoteReference w:id="4"/>
      </w:r>
      <w:r w:rsidRPr="00EF09A2">
        <w:rPr>
          <w:rFonts w:ascii="Franklin Gothic Book" w:eastAsiaTheme="minorEastAsia" w:hAnsi="Franklin Gothic Book" w:cstheme="majorHAnsi"/>
          <w:lang w:val="en-GB"/>
        </w:rPr>
        <w:t xml:space="preserve"> . </w:t>
      </w:r>
      <w:r w:rsidRPr="00EF09A2">
        <w:rPr>
          <w:rFonts w:ascii="Franklin Gothic Book" w:eastAsiaTheme="minorEastAsia" w:hAnsi="Franklin Gothic Book" w:cstheme="minorHAnsi"/>
          <w:lang w:val="en-GB"/>
        </w:rPr>
        <w:t xml:space="preserve">On </w:t>
      </w:r>
      <w:r w:rsidRPr="00EF09A2">
        <w:rPr>
          <w:rFonts w:ascii="Franklin Gothic Book" w:eastAsiaTheme="minorEastAsia" w:hAnsi="Franklin Gothic Book" w:cstheme="majorHAnsi"/>
          <w:lang w:val="en-GB"/>
        </w:rPr>
        <w:t>this occasion, he designated AI as a strategic tool for national and European economic and industrial development that is called upon to stand out against the great powers, in particular the United States and China</w:t>
      </w:r>
      <w:r w:rsidRPr="00D8378B">
        <w:rPr>
          <w:rFonts w:ascii="Franklin Gothic Book" w:eastAsiaTheme="minorEastAsia" w:hAnsi="Franklin Gothic Book" w:cstheme="majorHAnsi"/>
          <w:vertAlign w:val="superscript"/>
        </w:rPr>
        <w:footnoteReference w:id="5"/>
      </w:r>
      <w:r w:rsidRPr="00EF09A2">
        <w:rPr>
          <w:rFonts w:ascii="Franklin Gothic Book" w:eastAsiaTheme="minorEastAsia" w:hAnsi="Franklin Gothic Book" w:cstheme="majorHAnsi"/>
          <w:lang w:val="en-GB"/>
        </w:rPr>
        <w:t xml:space="preserve"> . Among the commitments of the French government is the </w:t>
      </w:r>
      <w:r w:rsidR="001751B4">
        <w:rPr>
          <w:rFonts w:ascii="Franklin Gothic Book" w:eastAsiaTheme="minorEastAsia" w:hAnsi="Franklin Gothic Book" w:cstheme="majorHAnsi"/>
          <w:lang w:val="en-GB"/>
        </w:rPr>
        <w:t>implementation</w:t>
      </w:r>
      <w:r w:rsidRPr="00EF09A2">
        <w:rPr>
          <w:rFonts w:ascii="Franklin Gothic Book" w:eastAsiaTheme="minorEastAsia" w:hAnsi="Franklin Gothic Book" w:cstheme="majorHAnsi"/>
          <w:lang w:val="en-GB"/>
        </w:rPr>
        <w:t xml:space="preserve"> of a "reflection on the ethical issues related to the development of AI technologies", indicating in particular the </w:t>
      </w:r>
      <w:r w:rsidRPr="00EF09A2">
        <w:rPr>
          <w:rFonts w:ascii="Franklin Gothic Book" w:eastAsiaTheme="minorEastAsia" w:hAnsi="Franklin Gothic Book" w:cstheme="majorHAnsi"/>
          <w:b/>
          <w:lang w:val="en-GB"/>
        </w:rPr>
        <w:t xml:space="preserve">explicability of </w:t>
      </w:r>
      <w:r w:rsidRPr="00EF09A2">
        <w:rPr>
          <w:rFonts w:ascii="Franklin Gothic Book" w:eastAsiaTheme="minorEastAsia" w:hAnsi="Franklin Gothic Book" w:cstheme="majorHAnsi"/>
          <w:lang w:val="en-GB"/>
        </w:rPr>
        <w:t xml:space="preserve">AI technologies as one of the factors of their social acceptability. </w:t>
      </w:r>
    </w:p>
    <w:p w14:paraId="0D8B13D4" w14:textId="07DC5A15" w:rsidR="00A94E74" w:rsidRPr="00EF09A2" w:rsidRDefault="00EF09A2">
      <w:pPr>
        <w:spacing w:after="100" w:afterAutospacing="1"/>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The desire to develop the conditions for </w:t>
      </w:r>
      <w:r w:rsidR="003D2B44">
        <w:rPr>
          <w:rFonts w:ascii="Franklin Gothic Book" w:eastAsiaTheme="minorEastAsia" w:hAnsi="Franklin Gothic Book" w:cstheme="majorHAnsi"/>
          <w:lang w:val="en-GB"/>
        </w:rPr>
        <w:t xml:space="preserve">an </w:t>
      </w:r>
      <w:r w:rsidRPr="00EF09A2">
        <w:rPr>
          <w:rFonts w:ascii="Franklin Gothic Book" w:eastAsiaTheme="minorEastAsia" w:hAnsi="Franklin Gothic Book" w:cstheme="majorHAnsi"/>
          <w:lang w:val="en-GB"/>
        </w:rPr>
        <w:t xml:space="preserve">ethical reflection on artificial intelligence takes place in an international context of increasing debate on the subject. Thus, to date, nearly one hundred institutions have formulated recommendations and guidelines to feed the public debate and guide political decision-makers in terms of AI governance. Among the most prominent positions are the "23 Asilomar Principles", signed in 2017 by hundreds of </w:t>
      </w:r>
      <w:r w:rsidRPr="00EF09A2">
        <w:rPr>
          <w:rFonts w:ascii="Franklin Gothic Book" w:eastAsiaTheme="minorEastAsia" w:hAnsi="Franklin Gothic Book" w:cstheme="majorHAnsi"/>
          <w:lang w:val="en-GB"/>
        </w:rPr>
        <w:lastRenderedPageBreak/>
        <w:t>scientists specialised in AI and robotics, and echoing the Asilomar Conference organised in 1975 by Paul Berg calling for a moratorium on genetic manipulation</w:t>
      </w:r>
      <w:r w:rsidRPr="00D8378B">
        <w:rPr>
          <w:rStyle w:val="Appelnotedebasdep"/>
          <w:rFonts w:ascii="Franklin Gothic Book" w:eastAsiaTheme="minorEastAsia" w:hAnsi="Franklin Gothic Book" w:cstheme="majorHAnsi"/>
        </w:rPr>
        <w:footnoteReference w:id="6"/>
      </w:r>
      <w:r w:rsidRPr="00EF09A2">
        <w:rPr>
          <w:rFonts w:ascii="Franklin Gothic Book" w:eastAsiaTheme="minorEastAsia" w:hAnsi="Franklin Gothic Book" w:cstheme="majorHAnsi"/>
          <w:lang w:val="en-GB"/>
        </w:rPr>
        <w:t xml:space="preserve"> .</w:t>
      </w:r>
    </w:p>
    <w:p w14:paraId="2B84717A" w14:textId="5604BC3D" w:rsidR="00A94E74" w:rsidRPr="00EF09A2" w:rsidRDefault="00EF09A2">
      <w:pPr>
        <w:spacing w:after="100" w:afterAutospacing="1"/>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The health and medical sector</w:t>
      </w:r>
      <w:r w:rsidR="00A3578B">
        <w:rPr>
          <w:rFonts w:ascii="Franklin Gothic Book" w:eastAsiaTheme="minorEastAsia" w:hAnsi="Franklin Gothic Book" w:cstheme="majorHAnsi"/>
          <w:lang w:val="en-GB"/>
        </w:rPr>
        <w:t>s</w:t>
      </w:r>
      <w:r w:rsidRPr="00EF09A2">
        <w:rPr>
          <w:rFonts w:ascii="Franklin Gothic Book" w:eastAsiaTheme="minorEastAsia" w:hAnsi="Franklin Gothic Book" w:cstheme="majorHAnsi"/>
          <w:lang w:val="en-GB"/>
        </w:rPr>
        <w:t xml:space="preserve"> </w:t>
      </w:r>
      <w:r w:rsidR="00110553">
        <w:rPr>
          <w:rFonts w:ascii="Franklin Gothic Book" w:eastAsiaTheme="minorEastAsia" w:hAnsi="Franklin Gothic Book" w:cstheme="majorHAnsi"/>
          <w:lang w:val="en-GB"/>
        </w:rPr>
        <w:t>are</w:t>
      </w:r>
      <w:r w:rsidRPr="00EF09A2">
        <w:rPr>
          <w:rFonts w:ascii="Franklin Gothic Book" w:eastAsiaTheme="minorEastAsia" w:hAnsi="Franklin Gothic Book" w:cstheme="majorHAnsi"/>
          <w:lang w:val="en-GB"/>
        </w:rPr>
        <w:t xml:space="preserve"> particularly concerned by the development of artificial intelligence systems. Their application to the medical field </w:t>
      </w:r>
      <w:r w:rsidRPr="00EF09A2">
        <w:rPr>
          <w:rFonts w:ascii="Franklin Gothic Book" w:hAnsi="Franklin Gothic Book"/>
          <w:lang w:val="en-GB"/>
        </w:rPr>
        <w:t xml:space="preserve">suggests a transformation of </w:t>
      </w:r>
      <w:r w:rsidRPr="00EF09A2">
        <w:rPr>
          <w:rFonts w:ascii="Franklin Gothic Book" w:eastAsiaTheme="minorEastAsia" w:hAnsi="Franklin Gothic Book" w:cstheme="majorHAnsi"/>
          <w:lang w:val="en-GB"/>
        </w:rPr>
        <w:t>the relationship between doctors and patients and raises many questions about the future of health systems.</w:t>
      </w:r>
      <w:r w:rsidRPr="00EF09A2">
        <w:rPr>
          <w:rFonts w:ascii="Franklin Gothic Book" w:hAnsi="Franklin Gothic Book"/>
          <w:lang w:val="en-GB"/>
        </w:rPr>
        <w:t xml:space="preserve"> </w:t>
      </w:r>
      <w:r w:rsidRPr="003159B5">
        <w:rPr>
          <w:rFonts w:ascii="Franklin Gothic Book" w:hAnsi="Franklin Gothic Book"/>
          <w:lang w:val="en-GB"/>
        </w:rPr>
        <w:t>AIS</w:t>
      </w:r>
      <w:r w:rsidRPr="00EF09A2">
        <w:rPr>
          <w:rFonts w:ascii="Franklin Gothic Book" w:hAnsi="Franklin Gothic Book"/>
          <w:lang w:val="en-GB"/>
        </w:rPr>
        <w:t xml:space="preserve"> in the health field are indeed accompanied by heterogeneous and sometimes contradictory issues, between economic and industrial interests (design of AIS tools), therapeutic promises for patients (expected health benefits, screening, prevention and treatment), changes in the professional practice of the health personnel concerned (activity of the carers who may have to use them, diagnostic assistance, possibly even job cuts or changes) and regulatory objectives for the public authorities.</w:t>
      </w:r>
      <w:r w:rsidRPr="00EF09A2">
        <w:rPr>
          <w:rFonts w:ascii="Franklin Gothic Book" w:eastAsiaTheme="minorEastAsia" w:hAnsi="Franklin Gothic Book" w:cstheme="majorHAnsi"/>
          <w:lang w:val="en-GB"/>
        </w:rPr>
        <w:t xml:space="preserve"> This field requires particular attention because of the values it </w:t>
      </w:r>
      <w:r w:rsidRPr="0000495D">
        <w:rPr>
          <w:rFonts w:ascii="Franklin Gothic Book" w:eastAsiaTheme="minorEastAsia" w:hAnsi="Franklin Gothic Book" w:cstheme="majorHAnsi"/>
          <w:lang w:val="en-GB"/>
        </w:rPr>
        <w:t>mobilises</w:t>
      </w:r>
      <w:r w:rsidRPr="00EF09A2">
        <w:rPr>
          <w:rFonts w:ascii="Franklin Gothic Book" w:eastAsiaTheme="minorEastAsia" w:hAnsi="Franklin Gothic Book" w:cstheme="majorHAnsi"/>
          <w:lang w:val="en-GB"/>
        </w:rPr>
        <w:t xml:space="preserve">, </w:t>
      </w:r>
      <w:r w:rsidR="001B31F9">
        <w:rPr>
          <w:rFonts w:ascii="Franklin Gothic Book" w:eastAsiaTheme="minorEastAsia" w:hAnsi="Franklin Gothic Book" w:cstheme="majorHAnsi"/>
          <w:lang w:val="en-GB"/>
        </w:rPr>
        <w:t xml:space="preserve">which are, </w:t>
      </w:r>
      <w:r w:rsidRPr="00EF09A2">
        <w:rPr>
          <w:rFonts w:ascii="Franklin Gothic Book" w:eastAsiaTheme="minorEastAsia" w:hAnsi="Franklin Gothic Book" w:cstheme="majorHAnsi"/>
          <w:lang w:val="en-GB"/>
        </w:rPr>
        <w:t>first and foremost</w:t>
      </w:r>
      <w:r w:rsidR="008B23E8">
        <w:rPr>
          <w:rFonts w:ascii="Franklin Gothic Book" w:eastAsiaTheme="minorEastAsia" w:hAnsi="Franklin Gothic Book" w:cstheme="majorHAnsi"/>
          <w:lang w:val="en-GB"/>
        </w:rPr>
        <w:t xml:space="preserve">, the </w:t>
      </w:r>
      <w:r w:rsidRPr="00EF09A2">
        <w:rPr>
          <w:rFonts w:ascii="Franklin Gothic Book" w:eastAsiaTheme="minorEastAsia" w:hAnsi="Franklin Gothic Book" w:cstheme="majorHAnsi"/>
          <w:lang w:val="en-GB"/>
        </w:rPr>
        <w:t>respect for human life</w:t>
      </w:r>
      <w:r w:rsidR="00521E37">
        <w:rPr>
          <w:rFonts w:ascii="Franklin Gothic Book" w:eastAsiaTheme="minorEastAsia" w:hAnsi="Franklin Gothic Book" w:cstheme="majorHAnsi"/>
          <w:lang w:val="en-GB"/>
        </w:rPr>
        <w:t>,</w:t>
      </w:r>
      <w:r w:rsidRPr="00EF09A2">
        <w:rPr>
          <w:rFonts w:ascii="Franklin Gothic Book" w:eastAsiaTheme="minorEastAsia" w:hAnsi="Franklin Gothic Book" w:cstheme="majorHAnsi"/>
          <w:lang w:val="en-GB"/>
        </w:rPr>
        <w:t xml:space="preserve"> and the guarantee of fair conditions of access to care. </w:t>
      </w:r>
    </w:p>
    <w:p w14:paraId="13021769" w14:textId="1919419E" w:rsidR="00A94E74" w:rsidRPr="00EF09A2" w:rsidRDefault="00EF09A2">
      <w:pPr>
        <w:spacing w:after="100" w:afterAutospacing="1"/>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One of the main tensions raised by the implementation of AI technologies in health is the imbalance between knowledge, public debate and the potential speed of </w:t>
      </w:r>
      <w:r w:rsidR="00BB1487">
        <w:rPr>
          <w:rFonts w:ascii="Franklin Gothic Book" w:eastAsiaTheme="minorEastAsia" w:hAnsi="Franklin Gothic Book" w:cstheme="majorHAnsi"/>
          <w:lang w:val="en-GB"/>
        </w:rPr>
        <w:t xml:space="preserve">practices </w:t>
      </w:r>
      <w:r w:rsidRPr="00EF09A2">
        <w:rPr>
          <w:rFonts w:ascii="Franklin Gothic Book" w:eastAsiaTheme="minorEastAsia" w:hAnsi="Franklin Gothic Book" w:cstheme="majorHAnsi"/>
          <w:lang w:val="en-GB"/>
        </w:rPr>
        <w:t>transformation brought about by innovative AI-based techniques. There is often a large gap between the promise</w:t>
      </w:r>
      <w:r w:rsidR="00E57C37">
        <w:rPr>
          <w:rFonts w:ascii="Franklin Gothic Book" w:eastAsiaTheme="minorEastAsia" w:hAnsi="Franklin Gothic Book" w:cstheme="majorHAnsi"/>
          <w:lang w:val="en-GB"/>
        </w:rPr>
        <w:t>s</w:t>
      </w:r>
      <w:r w:rsidRPr="00EF09A2">
        <w:rPr>
          <w:rFonts w:ascii="Franklin Gothic Book" w:eastAsiaTheme="minorEastAsia" w:hAnsi="Franklin Gothic Book" w:cstheme="majorHAnsi"/>
          <w:lang w:val="en-GB"/>
        </w:rPr>
        <w:t xml:space="preserve"> of AI technologies, the public's perception of artificial intelligence in health, and the reality of what </w:t>
      </w:r>
      <w:r w:rsidRPr="0079362C">
        <w:rPr>
          <w:rFonts w:ascii="Franklin Gothic Book" w:eastAsiaTheme="minorEastAsia" w:hAnsi="Franklin Gothic Book" w:cstheme="majorHAnsi"/>
          <w:lang w:val="en-GB"/>
        </w:rPr>
        <w:t>AIS</w:t>
      </w:r>
      <w:r w:rsidRPr="00EF09A2">
        <w:rPr>
          <w:rFonts w:ascii="Franklin Gothic Book" w:eastAsiaTheme="minorEastAsia" w:hAnsi="Franklin Gothic Book" w:cstheme="majorHAnsi"/>
          <w:lang w:val="en-GB"/>
        </w:rPr>
        <w:t xml:space="preserve"> applied to medicine </w:t>
      </w:r>
      <w:r w:rsidRPr="00EF09A2">
        <w:rPr>
          <w:rFonts w:ascii="Franklin Gothic Book" w:eastAsiaTheme="minorEastAsia" w:hAnsi="Franklin Gothic Book" w:cstheme="majorHAnsi"/>
          <w:i/>
          <w:lang w:val="en-GB"/>
        </w:rPr>
        <w:t xml:space="preserve">can </w:t>
      </w:r>
      <w:r w:rsidRPr="00EF09A2">
        <w:rPr>
          <w:rFonts w:ascii="Franklin Gothic Book" w:eastAsiaTheme="minorEastAsia" w:hAnsi="Franklin Gothic Book" w:cstheme="majorHAnsi"/>
          <w:lang w:val="en-GB"/>
        </w:rPr>
        <w:t xml:space="preserve">and </w:t>
      </w:r>
      <w:r w:rsidRPr="00EF09A2">
        <w:rPr>
          <w:rFonts w:ascii="Franklin Gothic Book" w:eastAsiaTheme="minorEastAsia" w:hAnsi="Franklin Gothic Book" w:cstheme="majorHAnsi"/>
          <w:i/>
          <w:lang w:val="en-GB"/>
        </w:rPr>
        <w:t xml:space="preserve">cannot </w:t>
      </w:r>
      <w:r w:rsidRPr="00EF09A2">
        <w:rPr>
          <w:rFonts w:ascii="Franklin Gothic Book" w:eastAsiaTheme="minorEastAsia" w:hAnsi="Franklin Gothic Book" w:cstheme="majorHAnsi"/>
          <w:lang w:val="en-GB"/>
        </w:rPr>
        <w:t>do. The failure of the Watson Health AI programme, which IBM announced at the time of its creation in 2015 as promising unprecedented diagnostic assistance thanks to artificial intelligence, thus invites us to be cautious about announcements raising the spectre of the replacement of humans, and in this case medical professionals, by the machine</w:t>
      </w:r>
      <w:r w:rsidRPr="00D8378B">
        <w:rPr>
          <w:rStyle w:val="Appelnotedebasdep"/>
          <w:rFonts w:ascii="Franklin Gothic Book" w:eastAsiaTheme="minorEastAsia" w:hAnsi="Franklin Gothic Book" w:cstheme="majorHAnsi"/>
        </w:rPr>
        <w:footnoteReference w:id="7"/>
      </w:r>
      <w:r w:rsidRPr="00EF09A2">
        <w:rPr>
          <w:rFonts w:ascii="Franklin Gothic Book" w:eastAsiaTheme="minorEastAsia" w:hAnsi="Franklin Gothic Book" w:cstheme="majorHAnsi"/>
          <w:lang w:val="en-GB"/>
        </w:rPr>
        <w:t xml:space="preserve"> . </w:t>
      </w:r>
      <w:r w:rsidRPr="00EF09A2">
        <w:rPr>
          <w:rFonts w:ascii="Franklin Gothic Book" w:eastAsiaTheme="minorEastAsia" w:hAnsi="Franklin Gothic Book" w:cstheme="minorHAnsi"/>
          <w:lang w:val="en-GB"/>
        </w:rPr>
        <w:t xml:space="preserve">On the </w:t>
      </w:r>
      <w:r w:rsidRPr="00EF09A2">
        <w:rPr>
          <w:rFonts w:ascii="Franklin Gothic Book" w:eastAsiaTheme="minorEastAsia" w:hAnsi="Franklin Gothic Book" w:cstheme="majorHAnsi"/>
          <w:lang w:val="en-GB"/>
        </w:rPr>
        <w:t xml:space="preserve">other hand, certain successes, particularly in medical imaging, which we discuss below, show that these techniques can be useful and explain the enthusiasm they may inspire. </w:t>
      </w:r>
    </w:p>
    <w:p w14:paraId="5248D290" w14:textId="6C51AB8A" w:rsidR="00A94E74" w:rsidRPr="00EF09A2" w:rsidRDefault="00EF09A2">
      <w:pPr>
        <w:spacing w:after="100" w:afterAutospacing="1"/>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Th</w:t>
      </w:r>
      <w:r w:rsidR="00935C8B">
        <w:rPr>
          <w:rFonts w:ascii="Franklin Gothic Book" w:eastAsiaTheme="minorEastAsia" w:hAnsi="Franklin Gothic Book" w:cstheme="majorHAnsi"/>
          <w:lang w:val="en-GB"/>
        </w:rPr>
        <w:t xml:space="preserve">e </w:t>
      </w:r>
      <w:r w:rsidR="00CE36F5">
        <w:rPr>
          <w:rFonts w:ascii="Franklin Gothic Book" w:eastAsiaTheme="minorEastAsia" w:hAnsi="Franklin Gothic Book" w:cstheme="majorHAnsi"/>
          <w:lang w:val="en-GB"/>
        </w:rPr>
        <w:t xml:space="preserve">specific </w:t>
      </w:r>
      <w:r w:rsidRPr="00EF09A2">
        <w:rPr>
          <w:rFonts w:ascii="Franklin Gothic Book" w:eastAsiaTheme="minorEastAsia" w:hAnsi="Franklin Gothic Book" w:cstheme="majorHAnsi"/>
          <w:lang w:val="en-GB"/>
        </w:rPr>
        <w:t xml:space="preserve">temporality </w:t>
      </w:r>
      <w:r w:rsidR="00DD1CB9">
        <w:rPr>
          <w:rFonts w:ascii="Franklin Gothic Book" w:eastAsiaTheme="minorEastAsia" w:hAnsi="Franklin Gothic Book" w:cstheme="majorHAnsi"/>
          <w:lang w:val="en-GB"/>
        </w:rPr>
        <w:t>of</w:t>
      </w:r>
      <w:r w:rsidRPr="00EF09A2">
        <w:rPr>
          <w:rFonts w:ascii="Franklin Gothic Book" w:eastAsiaTheme="minorEastAsia" w:hAnsi="Franklin Gothic Book" w:cstheme="majorHAnsi"/>
          <w:lang w:val="en-GB"/>
        </w:rPr>
        <w:t xml:space="preserve"> </w:t>
      </w:r>
      <w:r w:rsidRPr="0079362C">
        <w:rPr>
          <w:rFonts w:ascii="Franklin Gothic Book" w:eastAsiaTheme="minorEastAsia" w:hAnsi="Franklin Gothic Book" w:cstheme="majorHAnsi"/>
          <w:lang w:val="en-GB"/>
        </w:rPr>
        <w:t>AIS</w:t>
      </w:r>
      <w:r w:rsidRPr="00EF09A2">
        <w:rPr>
          <w:rFonts w:ascii="Franklin Gothic Book" w:eastAsiaTheme="minorEastAsia" w:hAnsi="Franklin Gothic Book" w:cstheme="majorHAnsi"/>
          <w:lang w:val="en-GB"/>
        </w:rPr>
        <w:t xml:space="preserve"> has two important consequences that are part of a particular context and state of science. Given the rapidity of the transformations observed in the field we are dealing with here, this contextualisation, which usually goes without saying, deserves to be recalled. On the other hand, the very large number of more or less realistic promises that mark the field of AI (to which we will return) </w:t>
      </w:r>
      <w:r w:rsidR="00617D8F">
        <w:rPr>
          <w:rFonts w:ascii="Franklin Gothic Book" w:eastAsiaTheme="minorEastAsia" w:hAnsi="Franklin Gothic Book" w:cstheme="majorHAnsi"/>
          <w:lang w:val="en-GB"/>
        </w:rPr>
        <w:t>forces</w:t>
      </w:r>
      <w:r w:rsidRPr="00EF09A2">
        <w:rPr>
          <w:rFonts w:ascii="Franklin Gothic Book" w:eastAsiaTheme="minorEastAsia" w:hAnsi="Franklin Gothic Book" w:cstheme="majorHAnsi"/>
          <w:lang w:val="en-GB"/>
        </w:rPr>
        <w:t xml:space="preserve"> us, here even more than elsewhere, to make a precise, documented and cold assessment of science. This is an integral part of </w:t>
      </w:r>
      <w:r w:rsidR="00D7055A">
        <w:rPr>
          <w:rFonts w:ascii="Franklin Gothic Book" w:eastAsiaTheme="minorEastAsia" w:hAnsi="Franklin Gothic Book" w:cstheme="majorHAnsi"/>
          <w:lang w:val="en-GB"/>
        </w:rPr>
        <w:t xml:space="preserve">an </w:t>
      </w:r>
      <w:r w:rsidRPr="00EF09A2">
        <w:rPr>
          <w:rFonts w:ascii="Franklin Gothic Book" w:eastAsiaTheme="minorEastAsia" w:hAnsi="Franklin Gothic Book" w:cstheme="majorHAnsi"/>
          <w:lang w:val="en-GB"/>
        </w:rPr>
        <w:t xml:space="preserve">ethical reflection insofar as what AI really is and does today is far from clear to many actors. We have therefore decided to give a particularly important place to fact-finding, which is in itself an ethical clarification. </w:t>
      </w:r>
    </w:p>
    <w:p w14:paraId="4EC2B9B9" w14:textId="4F33E8FF" w:rsidR="00A94E74" w:rsidRPr="00EF09A2" w:rsidRDefault="00EF09A2">
      <w:pPr>
        <w:spacing w:after="100" w:afterAutospacing="1"/>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On the other hand, the use of AI in health is such a vast field that it would be perilous to attempt to cover it all. In accordance with the ministerial referral, we have restricted our analysis to the case of artificial intelligence systems applied to medical diagnosis (</w:t>
      </w:r>
      <w:r w:rsidR="000F5743" w:rsidRPr="00C51F56">
        <w:rPr>
          <w:rFonts w:ascii="Franklin Gothic Book" w:eastAsiaTheme="minorEastAsia" w:hAnsi="Franklin Gothic Book" w:cstheme="majorHAnsi"/>
          <w:lang w:val="en-GB"/>
        </w:rPr>
        <w:t>AISMD</w:t>
      </w:r>
      <w:r w:rsidRPr="00EF09A2">
        <w:rPr>
          <w:rFonts w:ascii="Franklin Gothic Book" w:eastAsiaTheme="minorEastAsia" w:hAnsi="Franklin Gothic Book" w:cstheme="majorHAnsi"/>
          <w:lang w:val="en-GB"/>
        </w:rPr>
        <w:t xml:space="preserve">) aimed at improving the technical performance of practitioners. In other words, we have not </w:t>
      </w:r>
      <w:r w:rsidRPr="00EF09A2">
        <w:rPr>
          <w:rFonts w:ascii="Franklin Gothic Book" w:eastAsiaTheme="minorEastAsia" w:hAnsi="Franklin Gothic Book" w:cstheme="majorHAnsi"/>
          <w:lang w:val="en-GB"/>
        </w:rPr>
        <w:lastRenderedPageBreak/>
        <w:t xml:space="preserve">specifically addressed the issue of prognosis, prevention or treatment, except where they are part of the construction of a diagnosis. </w:t>
      </w:r>
    </w:p>
    <w:p w14:paraId="1F5BDF20" w14:textId="051F0E7B" w:rsidR="00A94E74" w:rsidRPr="00EF09A2" w:rsidRDefault="000F5743">
      <w:pPr>
        <w:spacing w:after="100" w:afterAutospacing="1"/>
        <w:rPr>
          <w:rFonts w:ascii="Franklin Gothic Book" w:eastAsiaTheme="minorEastAsia" w:hAnsi="Franklin Gothic Book" w:cstheme="majorHAnsi"/>
          <w:lang w:val="en-GB"/>
        </w:rPr>
      </w:pPr>
      <w:r w:rsidRPr="00B15FD5">
        <w:rPr>
          <w:rFonts w:ascii="Franklin Gothic Book" w:eastAsiaTheme="minorEastAsia" w:hAnsi="Franklin Gothic Book" w:cstheme="majorHAnsi"/>
          <w:lang w:val="en-GB"/>
        </w:rPr>
        <w:t>AISMD</w:t>
      </w:r>
      <w:r w:rsidR="00EF09A2" w:rsidRPr="00EF09A2">
        <w:rPr>
          <w:rFonts w:ascii="Franklin Gothic Book" w:eastAsiaTheme="minorEastAsia" w:hAnsi="Franklin Gothic Book" w:cstheme="majorHAnsi"/>
          <w:lang w:val="en-GB"/>
        </w:rPr>
        <w:t xml:space="preserve"> alone </w:t>
      </w:r>
      <w:r w:rsidR="000002A8" w:rsidRPr="00EF09A2">
        <w:rPr>
          <w:rFonts w:ascii="Franklin Gothic Book" w:eastAsiaTheme="minorEastAsia" w:hAnsi="Franklin Gothic Book" w:cstheme="majorHAnsi"/>
          <w:lang w:val="en-GB"/>
        </w:rPr>
        <w:t xml:space="preserve">raise </w:t>
      </w:r>
      <w:r w:rsidR="00EF09A2" w:rsidRPr="00EF09A2">
        <w:rPr>
          <w:rFonts w:ascii="Franklin Gothic Book" w:eastAsiaTheme="minorEastAsia" w:hAnsi="Franklin Gothic Book" w:cstheme="majorHAnsi"/>
          <w:lang w:val="en-GB"/>
        </w:rPr>
        <w:t xml:space="preserve">many ethical issues. From the very first stages of its development (data collection, learning from these data, construction and then evaluation of the algorithm), the design of an </w:t>
      </w:r>
      <w:r w:rsidRPr="006B11F8">
        <w:rPr>
          <w:rFonts w:ascii="Franklin Gothic Book" w:eastAsiaTheme="minorEastAsia" w:hAnsi="Franklin Gothic Book" w:cstheme="majorHAnsi"/>
          <w:lang w:val="en-GB"/>
        </w:rPr>
        <w:t>AISMD</w:t>
      </w:r>
      <w:r w:rsidR="00EF09A2" w:rsidRPr="00EF09A2">
        <w:rPr>
          <w:rFonts w:ascii="Franklin Gothic Book" w:eastAsiaTheme="minorEastAsia" w:hAnsi="Franklin Gothic Book" w:cstheme="majorHAnsi"/>
          <w:lang w:val="en-GB"/>
        </w:rPr>
        <w:t xml:space="preserve"> implies that vigilance is exercised with regard to the purposes of the system and the use to which it will guide the physician. The development of the notion of </w:t>
      </w:r>
      <w:r w:rsidR="00EF09A2" w:rsidRPr="00EF09A2">
        <w:rPr>
          <w:rFonts w:ascii="Franklin Gothic Book" w:eastAsiaTheme="minorEastAsia" w:hAnsi="Franklin Gothic Book" w:cstheme="majorHAnsi"/>
          <w:b/>
          <w:i/>
          <w:lang w:val="en-GB"/>
        </w:rPr>
        <w:t>ethics by design</w:t>
      </w:r>
      <w:r w:rsidR="00EF09A2" w:rsidRPr="00EF09A2">
        <w:rPr>
          <w:rFonts w:ascii="Franklin Gothic Book" w:eastAsiaTheme="minorEastAsia" w:hAnsi="Franklin Gothic Book" w:cstheme="majorHAnsi"/>
          <w:lang w:val="en-GB"/>
        </w:rPr>
        <w:t xml:space="preserve">, which echoes the ethical tensions involved in the design of a system based on digital technologies, is perfectly suited to </w:t>
      </w:r>
      <w:r w:rsidR="00B15FD5">
        <w:rPr>
          <w:rFonts w:ascii="Franklin Gothic Book" w:eastAsiaTheme="minorEastAsia" w:hAnsi="Franklin Gothic Book" w:cstheme="majorHAnsi"/>
          <w:lang w:val="en-GB"/>
        </w:rPr>
        <w:t>AISMD</w:t>
      </w:r>
      <w:r w:rsidR="00EF09A2" w:rsidRPr="00EF09A2">
        <w:rPr>
          <w:rFonts w:ascii="Franklin Gothic Book" w:eastAsiaTheme="minorEastAsia" w:hAnsi="Franklin Gothic Book" w:cstheme="majorHAnsi"/>
          <w:lang w:val="en-GB"/>
        </w:rPr>
        <w:t xml:space="preserve">, whose medical field of application involves particularly sensitive subjects. By combining </w:t>
      </w:r>
      <w:r w:rsidR="00B967C0" w:rsidRPr="00EF09A2">
        <w:rPr>
          <w:rFonts w:ascii="Franklin Gothic Book" w:eastAsiaTheme="minorEastAsia" w:hAnsi="Franklin Gothic Book" w:cstheme="majorHAnsi"/>
          <w:lang w:val="en-GB"/>
        </w:rPr>
        <w:t xml:space="preserve">an </w:t>
      </w:r>
      <w:r w:rsidR="00EF09A2" w:rsidRPr="00EF09A2">
        <w:rPr>
          <w:rFonts w:ascii="Franklin Gothic Book" w:eastAsiaTheme="minorEastAsia" w:hAnsi="Franklin Gothic Book" w:cstheme="majorHAnsi"/>
          <w:lang w:val="en-GB"/>
        </w:rPr>
        <w:t xml:space="preserve">ethics of intention centred on the subject, </w:t>
      </w:r>
      <w:r w:rsidR="00B967C0" w:rsidRPr="00EF09A2">
        <w:rPr>
          <w:rFonts w:ascii="Franklin Gothic Book" w:eastAsiaTheme="minorEastAsia" w:hAnsi="Franklin Gothic Book" w:cstheme="majorHAnsi"/>
          <w:lang w:val="en-GB"/>
        </w:rPr>
        <w:t xml:space="preserve">an </w:t>
      </w:r>
      <w:r w:rsidR="00EF09A2" w:rsidRPr="00EF09A2">
        <w:rPr>
          <w:rFonts w:ascii="Franklin Gothic Book" w:eastAsiaTheme="minorEastAsia" w:hAnsi="Franklin Gothic Book" w:cstheme="majorHAnsi"/>
          <w:lang w:val="en-GB"/>
        </w:rPr>
        <w:t>ethics by design centred on the object, and an ethics of mediation centred on the subject-object relationship</w:t>
      </w:r>
      <w:r w:rsidR="00EF09A2" w:rsidRPr="00D8378B">
        <w:rPr>
          <w:rStyle w:val="Appelnotedebasdep"/>
          <w:rFonts w:ascii="Franklin Gothic Book" w:eastAsiaTheme="minorEastAsia" w:hAnsi="Franklin Gothic Book" w:cstheme="majorHAnsi"/>
        </w:rPr>
        <w:footnoteReference w:id="8"/>
      </w:r>
      <w:r w:rsidR="00EF09A2" w:rsidRPr="00EF09A2">
        <w:rPr>
          <w:rFonts w:ascii="Franklin Gothic Book" w:eastAsiaTheme="minorEastAsia" w:hAnsi="Franklin Gothic Book" w:cstheme="majorHAnsi"/>
          <w:lang w:val="en-GB"/>
        </w:rPr>
        <w:t xml:space="preserve"> , the ethical approach to the design of an </w:t>
      </w:r>
      <w:r>
        <w:rPr>
          <w:rFonts w:ascii="Franklin Gothic Book" w:eastAsiaTheme="minorEastAsia" w:hAnsi="Franklin Gothic Book" w:cstheme="majorHAnsi"/>
          <w:lang w:val="en-GB"/>
        </w:rPr>
        <w:t>AISMD</w:t>
      </w:r>
      <w:r w:rsidR="00EF09A2" w:rsidRPr="00EF09A2">
        <w:rPr>
          <w:rFonts w:ascii="Franklin Gothic Book" w:eastAsiaTheme="minorEastAsia" w:hAnsi="Franklin Gothic Book" w:cstheme="majorHAnsi"/>
          <w:lang w:val="en-GB"/>
        </w:rPr>
        <w:t xml:space="preserve"> raises a number of questions about the chain of responsibilities (of the designer, the evaluator, the certifier, the end user and, more generally, the political decision-maker). </w:t>
      </w:r>
      <w:r w:rsidR="00EF09A2" w:rsidRPr="00EF09A2">
        <w:rPr>
          <w:rFonts w:ascii="Franklin Gothic Book" w:eastAsiaTheme="minorEastAsia" w:hAnsi="Franklin Gothic Book" w:cstheme="majorHAnsi"/>
          <w:i/>
          <w:lang w:val="en-GB"/>
        </w:rPr>
        <w:t>Ethics by design</w:t>
      </w:r>
      <w:r w:rsidR="00EF09A2" w:rsidRPr="00EF09A2">
        <w:rPr>
          <w:rFonts w:ascii="Franklin Gothic Book" w:eastAsiaTheme="minorEastAsia" w:hAnsi="Franklin Gothic Book" w:cstheme="majorHAnsi"/>
          <w:lang w:val="en-GB"/>
        </w:rPr>
        <w:t xml:space="preserve">, through the idea of accountability of system designers that it develops, extends to the purpose of a system involving, for example, the favouring of algorithms that favour the interests of the greatest number over minority interests, or the strict </w:t>
      </w:r>
      <w:r w:rsidR="00EF09A2" w:rsidRPr="00EF09A2">
        <w:rPr>
          <w:rFonts w:ascii="Franklin Gothic Book" w:eastAsiaTheme="minorEastAsia" w:hAnsi="Franklin Gothic Book" w:cstheme="majorHAnsi"/>
          <w:b/>
          <w:lang w:val="en-GB"/>
        </w:rPr>
        <w:t xml:space="preserve">protection of </w:t>
      </w:r>
      <w:r w:rsidR="00EF09A2" w:rsidRPr="002816CC">
        <w:rPr>
          <w:rFonts w:ascii="Franklin Gothic Book" w:eastAsiaTheme="minorEastAsia" w:hAnsi="Franklin Gothic Book" w:cstheme="majorHAnsi"/>
          <w:b/>
          <w:bCs/>
          <w:lang w:val="en-GB"/>
        </w:rPr>
        <w:t>personal</w:t>
      </w:r>
      <w:r w:rsidR="00EF09A2" w:rsidRPr="00EF09A2">
        <w:rPr>
          <w:rFonts w:ascii="Franklin Gothic Book" w:eastAsiaTheme="minorEastAsia" w:hAnsi="Franklin Gothic Book" w:cstheme="majorHAnsi"/>
          <w:lang w:val="en-GB"/>
        </w:rPr>
        <w:t xml:space="preserve"> </w:t>
      </w:r>
      <w:r w:rsidR="00EF09A2" w:rsidRPr="00EF09A2">
        <w:rPr>
          <w:rFonts w:ascii="Franklin Gothic Book" w:eastAsiaTheme="minorEastAsia" w:hAnsi="Franklin Gothic Book" w:cstheme="majorHAnsi"/>
          <w:b/>
          <w:lang w:val="en-GB"/>
        </w:rPr>
        <w:t>data.</w:t>
      </w:r>
    </w:p>
    <w:p w14:paraId="228B9E33" w14:textId="18D33087" w:rsidR="00A94E74" w:rsidRPr="00EF09A2" w:rsidRDefault="00EF09A2">
      <w:pPr>
        <w:spacing w:after="100" w:afterAutospacing="1"/>
        <w:rPr>
          <w:rFonts w:ascii="Franklin Gothic Book" w:hAnsi="Franklin Gothic Book"/>
          <w:lang w:val="en-GB"/>
        </w:rPr>
      </w:pPr>
      <w:r w:rsidRPr="00EF09A2">
        <w:rPr>
          <w:rFonts w:ascii="Franklin Gothic Book" w:eastAsiaTheme="minorEastAsia" w:hAnsi="Franklin Gothic Book" w:cstheme="majorHAnsi"/>
          <w:lang w:val="en-GB"/>
        </w:rPr>
        <w:t xml:space="preserve">The effects of an </w:t>
      </w:r>
      <w:r w:rsidR="006F570E">
        <w:rPr>
          <w:rFonts w:ascii="Franklin Gothic Book" w:eastAsiaTheme="minorEastAsia" w:hAnsi="Franklin Gothic Book" w:cstheme="majorHAnsi"/>
          <w:lang w:val="en-GB"/>
        </w:rPr>
        <w:t>AISMD</w:t>
      </w:r>
      <w:r w:rsidRPr="00EF09A2">
        <w:rPr>
          <w:rFonts w:ascii="Franklin Gothic Book" w:eastAsiaTheme="minorEastAsia" w:hAnsi="Franklin Gothic Book" w:cstheme="majorHAnsi"/>
          <w:lang w:val="en-GB"/>
        </w:rPr>
        <w:t xml:space="preserve">, both for the practitioner who will use it and for the patient who will benefit from it, and the repercussions of the use of these new technologies on society as a whole, must be examined in the light of the methods aimed at guaranteeing the relationship of </w:t>
      </w:r>
      <w:r w:rsidRPr="00EF09A2">
        <w:rPr>
          <w:rFonts w:ascii="Franklin Gothic Book" w:eastAsiaTheme="minorEastAsia" w:hAnsi="Franklin Gothic Book" w:cstheme="majorHAnsi"/>
          <w:b/>
          <w:lang w:val="en-GB"/>
        </w:rPr>
        <w:t xml:space="preserve">trust </w:t>
      </w:r>
      <w:r w:rsidRPr="00EF09A2">
        <w:rPr>
          <w:rFonts w:ascii="Franklin Gothic Book" w:eastAsiaTheme="minorEastAsia" w:hAnsi="Franklin Gothic Book" w:cstheme="majorHAnsi"/>
          <w:lang w:val="en-GB"/>
        </w:rPr>
        <w:t>between patients and doctors</w:t>
      </w:r>
      <w:r w:rsidRPr="00D8378B">
        <w:rPr>
          <w:rStyle w:val="Appelnotedebasdep"/>
          <w:rFonts w:ascii="Franklin Gothic Book" w:eastAsiaTheme="minorEastAsia" w:hAnsi="Franklin Gothic Book" w:cstheme="majorHAnsi"/>
        </w:rPr>
        <w:footnoteReference w:id="9"/>
      </w:r>
      <w:r w:rsidRPr="00EF09A2">
        <w:rPr>
          <w:rFonts w:ascii="Franklin Gothic Book" w:eastAsiaTheme="minorEastAsia" w:hAnsi="Franklin Gothic Book" w:cstheme="majorHAnsi"/>
          <w:lang w:val="en-GB"/>
        </w:rPr>
        <w:t xml:space="preserve"> and </w:t>
      </w:r>
      <w:r w:rsidRPr="00EF09A2">
        <w:rPr>
          <w:rFonts w:ascii="Franklin Gothic Book" w:eastAsiaTheme="minorEastAsia" w:hAnsi="Franklin Gothic Book" w:cstheme="majorHAnsi"/>
          <w:b/>
          <w:lang w:val="en-GB"/>
        </w:rPr>
        <w:t xml:space="preserve">equitable access </w:t>
      </w:r>
      <w:r w:rsidRPr="00EF09A2">
        <w:rPr>
          <w:rFonts w:ascii="Franklin Gothic Book" w:eastAsiaTheme="minorEastAsia" w:hAnsi="Franklin Gothic Book" w:cstheme="majorHAnsi"/>
          <w:lang w:val="en-GB"/>
        </w:rPr>
        <w:t>to quality care for all</w:t>
      </w:r>
      <w:r w:rsidRPr="00EF09A2">
        <w:rPr>
          <w:rFonts w:ascii="Franklin Gothic Book" w:hAnsi="Franklin Gothic Book"/>
          <w:lang w:val="en-GB"/>
        </w:rPr>
        <w:t xml:space="preserve">. In addition, methods must be developed to guarantee the explicability, which often remains to be </w:t>
      </w:r>
      <w:r w:rsidR="00ED3C27">
        <w:rPr>
          <w:rFonts w:ascii="Franklin Gothic Book" w:hAnsi="Franklin Gothic Book"/>
          <w:lang w:val="en-GB"/>
        </w:rPr>
        <w:t>clarified</w:t>
      </w:r>
      <w:r w:rsidRPr="00EF09A2">
        <w:rPr>
          <w:rFonts w:ascii="Franklin Gothic Book" w:hAnsi="Franklin Gothic Book"/>
          <w:lang w:val="en-GB"/>
        </w:rPr>
        <w:t xml:space="preserve">, of the results provided by an </w:t>
      </w:r>
      <w:r w:rsidR="00ED7BA1">
        <w:rPr>
          <w:rFonts w:ascii="Franklin Gothic Book" w:hAnsi="Franklin Gothic Book"/>
          <w:lang w:val="en-GB"/>
        </w:rPr>
        <w:t>AISMD</w:t>
      </w:r>
      <w:r w:rsidRPr="00EF09A2">
        <w:rPr>
          <w:rFonts w:ascii="Franklin Gothic Book" w:hAnsi="Franklin Gothic Book"/>
          <w:lang w:val="en-GB"/>
        </w:rPr>
        <w:t xml:space="preserve"> at each stage of its dissemination</w:t>
      </w:r>
      <w:r w:rsidRPr="00EF09A2">
        <w:rPr>
          <w:rFonts w:ascii="Franklin Gothic Book" w:eastAsiaTheme="minorEastAsia" w:hAnsi="Franklin Gothic Book" w:cstheme="majorHAnsi"/>
          <w:lang w:val="en-GB"/>
        </w:rPr>
        <w:t xml:space="preserve">. </w:t>
      </w:r>
    </w:p>
    <w:p w14:paraId="6140E09E" w14:textId="710CEC5C" w:rsidR="00A94E74" w:rsidRPr="00EF09A2" w:rsidRDefault="00947832">
      <w:pPr>
        <w:spacing w:after="100" w:afterAutospacing="1"/>
        <w:rPr>
          <w:rFonts w:ascii="Franklin Gothic Book" w:eastAsiaTheme="minorEastAsia" w:hAnsi="Franklin Gothic Book" w:cstheme="majorHAnsi"/>
          <w:lang w:val="en-GB"/>
        </w:rPr>
      </w:pPr>
      <w:r>
        <w:rPr>
          <w:rFonts w:ascii="Franklin Gothic Book" w:eastAsiaTheme="minorEastAsia" w:hAnsi="Franklin Gothic Book" w:cstheme="majorHAnsi"/>
          <w:lang w:val="en-GB"/>
        </w:rPr>
        <w:t>An</w:t>
      </w:r>
      <w:r w:rsidR="00EF09A2" w:rsidRPr="00EF09A2">
        <w:rPr>
          <w:rFonts w:ascii="Franklin Gothic Book" w:eastAsiaTheme="minorEastAsia" w:hAnsi="Franklin Gothic Book" w:cstheme="majorHAnsi"/>
          <w:lang w:val="en-GB"/>
        </w:rPr>
        <w:t xml:space="preserve"> approach to the ethical issues introduced by the development of </w:t>
      </w:r>
      <w:r w:rsidR="001D3824">
        <w:rPr>
          <w:rFonts w:ascii="Franklin Gothic Book" w:eastAsiaTheme="minorEastAsia" w:hAnsi="Franklin Gothic Book" w:cstheme="majorHAnsi"/>
          <w:lang w:val="en-GB"/>
        </w:rPr>
        <w:t>AISMDs</w:t>
      </w:r>
      <w:r w:rsidR="00EF09A2" w:rsidRPr="00EF09A2">
        <w:rPr>
          <w:rFonts w:ascii="Franklin Gothic Book" w:eastAsiaTheme="minorEastAsia" w:hAnsi="Franklin Gothic Book" w:cstheme="majorHAnsi"/>
          <w:lang w:val="en-GB"/>
        </w:rPr>
        <w:t xml:space="preserve"> must therefore take into account the plurality of actors involved, the different stages in the process of disseminating these systems and the social implications they entail. Furthermore, our reflection is informed by the work of the European Union on this issue, which may themselves be influenced by national ethics committees. </w:t>
      </w:r>
    </w:p>
    <w:p w14:paraId="10F6024A" w14:textId="4D11408B" w:rsidR="00A94E74" w:rsidRPr="00EF09A2" w:rsidRDefault="00EF09A2">
      <w:pPr>
        <w:spacing w:after="100" w:afterAutospacing="1"/>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The CCNE and the CNPEN have built their reflection by determining, firstly, what the use of artificial intelligence systems applied to medical diagnosis refers to by identifying the main foundations of the application of these new techniques (part 1) and their operational scope (part 2). The </w:t>
      </w:r>
      <w:r w:rsidR="004F2893">
        <w:rPr>
          <w:rFonts w:ascii="Franklin Gothic Book" w:eastAsiaTheme="minorEastAsia" w:hAnsi="Franklin Gothic Book" w:cstheme="majorHAnsi"/>
          <w:lang w:val="en-GB"/>
        </w:rPr>
        <w:t>O</w:t>
      </w:r>
      <w:r w:rsidRPr="00EF09A2">
        <w:rPr>
          <w:rFonts w:ascii="Franklin Gothic Book" w:eastAsiaTheme="minorEastAsia" w:hAnsi="Franklin Gothic Book" w:cstheme="majorHAnsi"/>
          <w:lang w:val="en-GB"/>
        </w:rPr>
        <w:t xml:space="preserve">pinion then questions the regulatory process for </w:t>
      </w:r>
      <w:r w:rsidR="00F87B94">
        <w:rPr>
          <w:rFonts w:ascii="Franklin Gothic Book" w:eastAsiaTheme="minorEastAsia" w:hAnsi="Franklin Gothic Book" w:cstheme="majorHAnsi"/>
          <w:lang w:val="en-GB"/>
        </w:rPr>
        <w:t>AISMDs</w:t>
      </w:r>
      <w:r w:rsidRPr="00EF09A2">
        <w:rPr>
          <w:rFonts w:ascii="Franklin Gothic Book" w:eastAsiaTheme="minorEastAsia" w:hAnsi="Franklin Gothic Book" w:cstheme="majorHAnsi"/>
          <w:lang w:val="en-GB"/>
        </w:rPr>
        <w:t xml:space="preserve"> and its current characteristics (part 3). Finally, an analysis of the impact of </w:t>
      </w:r>
      <w:r w:rsidR="00605C75">
        <w:rPr>
          <w:rFonts w:ascii="Franklin Gothic Book" w:eastAsiaTheme="minorEastAsia" w:hAnsi="Franklin Gothic Book" w:cstheme="majorHAnsi"/>
          <w:lang w:val="en-GB"/>
        </w:rPr>
        <w:t>AISMDs</w:t>
      </w:r>
      <w:r w:rsidRPr="00EF09A2">
        <w:rPr>
          <w:rFonts w:ascii="Franklin Gothic Book" w:eastAsiaTheme="minorEastAsia" w:hAnsi="Franklin Gothic Book" w:cstheme="majorHAnsi"/>
          <w:lang w:val="en-GB"/>
        </w:rPr>
        <w:t xml:space="preserve"> on the diagnostic approach describes the current issues and the changes they imply (part 4). </w:t>
      </w:r>
    </w:p>
    <w:p w14:paraId="48C29225" w14:textId="1E546A2B" w:rsidR="00A94E74" w:rsidRPr="00EF09A2" w:rsidRDefault="00EF09A2">
      <w:pPr>
        <w:spacing w:after="100" w:afterAutospacing="1"/>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This </w:t>
      </w:r>
      <w:r w:rsidR="00BF1E3F">
        <w:rPr>
          <w:rFonts w:ascii="Franklin Gothic Book" w:eastAsiaTheme="minorEastAsia" w:hAnsi="Franklin Gothic Book" w:cstheme="majorHAnsi"/>
          <w:lang w:val="en-GB"/>
        </w:rPr>
        <w:t>O</w:t>
      </w:r>
      <w:r w:rsidRPr="00EF09A2">
        <w:rPr>
          <w:rFonts w:ascii="Franklin Gothic Book" w:eastAsiaTheme="minorEastAsia" w:hAnsi="Franklin Gothic Book" w:cstheme="majorHAnsi"/>
          <w:lang w:val="en-GB"/>
        </w:rPr>
        <w:t xml:space="preserve">pinion sets out the </w:t>
      </w:r>
      <w:r w:rsidRPr="00EF09A2">
        <w:rPr>
          <w:rFonts w:ascii="Franklin Gothic Book" w:eastAsiaTheme="minorEastAsia" w:hAnsi="Franklin Gothic Book" w:cstheme="majorHAnsi"/>
          <w:b/>
          <w:lang w:val="en-GB"/>
        </w:rPr>
        <w:t xml:space="preserve">ethical implications that </w:t>
      </w:r>
      <w:r w:rsidRPr="00EF09A2">
        <w:rPr>
          <w:rFonts w:ascii="Franklin Gothic Book" w:eastAsiaTheme="minorEastAsia" w:hAnsi="Franklin Gothic Book" w:cstheme="majorHAnsi"/>
          <w:lang w:val="en-GB"/>
        </w:rPr>
        <w:t xml:space="preserve">motivate the </w:t>
      </w:r>
      <w:r w:rsidRPr="00EF09A2">
        <w:rPr>
          <w:rFonts w:ascii="Franklin Gothic Book" w:eastAsiaTheme="minorEastAsia" w:hAnsi="Franklin Gothic Book" w:cstheme="majorHAnsi"/>
          <w:b/>
          <w:lang w:val="en-GB"/>
        </w:rPr>
        <w:t xml:space="preserve">recommendations </w:t>
      </w:r>
      <w:r w:rsidRPr="00EF09A2">
        <w:rPr>
          <w:rFonts w:ascii="Franklin Gothic Book" w:eastAsiaTheme="minorEastAsia" w:hAnsi="Franklin Gothic Book" w:cstheme="majorHAnsi"/>
          <w:lang w:val="en-GB"/>
        </w:rPr>
        <w:t xml:space="preserve">(16) and recommendations for the use of </w:t>
      </w:r>
      <w:r w:rsidR="00E505F3">
        <w:rPr>
          <w:rFonts w:ascii="Franklin Gothic Book" w:eastAsiaTheme="minorEastAsia" w:hAnsi="Franklin Gothic Book" w:cstheme="majorHAnsi"/>
          <w:lang w:val="en-GB"/>
        </w:rPr>
        <w:t>AISMDs</w:t>
      </w:r>
      <w:r w:rsidRPr="00EF09A2">
        <w:rPr>
          <w:rFonts w:ascii="Franklin Gothic Book" w:eastAsiaTheme="minorEastAsia" w:hAnsi="Franklin Gothic Book" w:cstheme="majorHAnsi"/>
          <w:lang w:val="en-GB"/>
        </w:rPr>
        <w:t xml:space="preserve"> that respect patients, the relationship between doctors and users of the healthcare system and our democratic society. These reflections </w:t>
      </w:r>
      <w:proofErr w:type="gramStart"/>
      <w:r w:rsidRPr="00EF09A2">
        <w:rPr>
          <w:rFonts w:ascii="Franklin Gothic Book" w:eastAsiaTheme="minorEastAsia" w:hAnsi="Franklin Gothic Book" w:cstheme="majorHAnsi"/>
          <w:lang w:val="en-GB"/>
        </w:rPr>
        <w:t>are enriched</w:t>
      </w:r>
      <w:proofErr w:type="gramEnd"/>
      <w:r w:rsidRPr="00EF09A2">
        <w:rPr>
          <w:rFonts w:ascii="Franklin Gothic Book" w:eastAsiaTheme="minorEastAsia" w:hAnsi="Franklin Gothic Book" w:cstheme="majorHAnsi"/>
          <w:lang w:val="en-GB"/>
        </w:rPr>
        <w:t xml:space="preserve"> by </w:t>
      </w:r>
      <w:r w:rsidR="004D5F4B">
        <w:rPr>
          <w:rFonts w:ascii="Franklin Gothic Book" w:eastAsiaTheme="minorEastAsia" w:hAnsi="Franklin Gothic Book" w:cstheme="majorHAnsi"/>
          <w:b/>
          <w:lang w:val="en-GB"/>
        </w:rPr>
        <w:t>warning points</w:t>
      </w:r>
      <w:r w:rsidRPr="00EF09A2">
        <w:rPr>
          <w:rFonts w:ascii="Franklin Gothic Book" w:eastAsiaTheme="minorEastAsia" w:hAnsi="Franklin Gothic Book" w:cstheme="majorHAnsi"/>
          <w:b/>
          <w:lang w:val="en-GB"/>
        </w:rPr>
        <w:t xml:space="preserve"> </w:t>
      </w:r>
      <w:r w:rsidRPr="00EF09A2">
        <w:rPr>
          <w:rFonts w:ascii="Franklin Gothic Book" w:eastAsiaTheme="minorEastAsia" w:hAnsi="Franklin Gothic Book" w:cstheme="majorHAnsi"/>
          <w:lang w:val="en-GB"/>
        </w:rPr>
        <w:t xml:space="preserve">(7) intended </w:t>
      </w:r>
      <w:r w:rsidRPr="00386D7D">
        <w:rPr>
          <w:rFonts w:ascii="Franklin Gothic Book" w:eastAsiaTheme="minorEastAsia" w:hAnsi="Franklin Gothic Book" w:cstheme="majorHAnsi"/>
          <w:lang w:val="en-GB"/>
        </w:rPr>
        <w:t>to alert to the</w:t>
      </w:r>
      <w:r w:rsidRPr="00EF09A2">
        <w:rPr>
          <w:rFonts w:ascii="Franklin Gothic Book" w:eastAsiaTheme="minorEastAsia" w:hAnsi="Franklin Gothic Book" w:cstheme="majorHAnsi"/>
          <w:lang w:val="en-GB"/>
        </w:rPr>
        <w:t xml:space="preserve"> main ethical tensions that may arise during the dissemination of an </w:t>
      </w:r>
      <w:r w:rsidR="00B0425B">
        <w:rPr>
          <w:rFonts w:ascii="Franklin Gothic Book" w:eastAsiaTheme="minorEastAsia" w:hAnsi="Franklin Gothic Book" w:cstheme="majorHAnsi"/>
          <w:lang w:val="en-GB"/>
        </w:rPr>
        <w:t>AISMD</w:t>
      </w:r>
      <w:r w:rsidRPr="00EF09A2">
        <w:rPr>
          <w:rFonts w:ascii="Franklin Gothic Book" w:eastAsiaTheme="minorEastAsia" w:hAnsi="Franklin Gothic Book" w:cstheme="majorHAnsi"/>
          <w:lang w:val="en-GB"/>
        </w:rPr>
        <w:t>.</w:t>
      </w:r>
    </w:p>
    <w:p w14:paraId="6B6D774C" w14:textId="77777777" w:rsidR="00D8378B" w:rsidRPr="00EF09A2" w:rsidRDefault="00D8378B">
      <w:pPr>
        <w:jc w:val="left"/>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lastRenderedPageBreak/>
        <w:br w:type="page"/>
      </w:r>
    </w:p>
    <w:p w14:paraId="618680FD" w14:textId="77777777" w:rsidR="00A94E74" w:rsidRPr="00EF09A2" w:rsidRDefault="00EF09A2">
      <w:pPr>
        <w:pStyle w:val="Titre1avis"/>
        <w:rPr>
          <w:lang w:val="en-GB"/>
        </w:rPr>
      </w:pPr>
      <w:bookmarkStart w:id="12" w:name="_Toc105680077"/>
      <w:bookmarkStart w:id="13" w:name="_Toc97113181"/>
      <w:bookmarkStart w:id="14" w:name="_Toc98153036"/>
      <w:bookmarkStart w:id="15" w:name="_Toc109121745"/>
      <w:bookmarkStart w:id="16" w:name="_Toc119422390"/>
      <w:bookmarkStart w:id="17" w:name="_Toc121322568"/>
      <w:bookmarkEnd w:id="12"/>
      <w:r w:rsidRPr="00EF09A2">
        <w:rPr>
          <w:lang w:val="en-GB"/>
        </w:rPr>
        <w:lastRenderedPageBreak/>
        <w:t xml:space="preserve">I. Artificial intelligence systems and </w:t>
      </w:r>
      <w:r w:rsidRPr="00522D04">
        <w:rPr>
          <w:lang w:val="en-GB"/>
        </w:rPr>
        <w:t>diagnostic assistance:</w:t>
      </w:r>
      <w:r w:rsidRPr="00EF09A2">
        <w:rPr>
          <w:lang w:val="en-GB"/>
        </w:rPr>
        <w:t xml:space="preserve"> what are we talking about?</w:t>
      </w:r>
      <w:bookmarkEnd w:id="13"/>
      <w:bookmarkEnd w:id="14"/>
      <w:bookmarkEnd w:id="15"/>
      <w:bookmarkEnd w:id="16"/>
      <w:bookmarkEnd w:id="17"/>
    </w:p>
    <w:p w14:paraId="000F56C9" w14:textId="77777777" w:rsidR="00D8378B" w:rsidRPr="00EF09A2" w:rsidRDefault="00D8378B" w:rsidP="00D8378B">
      <w:pPr>
        <w:pStyle w:val="Paragraphedeliste"/>
        <w:ind w:left="1080" w:firstLine="0"/>
        <w:rPr>
          <w:rFonts w:ascii="Franklin Gothic Book" w:hAnsi="Franklin Gothic Book" w:cstheme="majorHAnsi"/>
          <w:lang w:val="en-GB"/>
        </w:rPr>
      </w:pPr>
    </w:p>
    <w:p w14:paraId="67810D92" w14:textId="77777777" w:rsidR="00A94E74" w:rsidRPr="00EF09A2" w:rsidRDefault="00EF09A2">
      <w:pPr>
        <w:pStyle w:val="Titre2"/>
        <w:rPr>
          <w:lang w:val="en-GB"/>
        </w:rPr>
      </w:pPr>
      <w:bookmarkStart w:id="18" w:name="_Toc109121746"/>
      <w:bookmarkStart w:id="19" w:name="_Toc119422391"/>
      <w:bookmarkStart w:id="20" w:name="_Toc121322569"/>
      <w:bookmarkStart w:id="21" w:name="_Toc97113182"/>
      <w:bookmarkStart w:id="22" w:name="_Toc98153037"/>
      <w:r w:rsidRPr="00EF09A2">
        <w:rPr>
          <w:lang w:val="en-GB"/>
        </w:rPr>
        <w:t xml:space="preserve">Medical diagnosis assisted by artificial intelligence systems </w:t>
      </w:r>
      <w:bookmarkEnd w:id="18"/>
      <w:bookmarkEnd w:id="19"/>
      <w:bookmarkEnd w:id="20"/>
      <w:bookmarkEnd w:id="21"/>
      <w:bookmarkEnd w:id="22"/>
    </w:p>
    <w:p w14:paraId="5CF28EDA" w14:textId="77777777" w:rsidR="00A94E74" w:rsidRPr="00EF09A2" w:rsidRDefault="00EF09A2">
      <w:pPr>
        <w:pBdr>
          <w:top w:val="none" w:sz="4" w:space="0" w:color="000000"/>
          <w:left w:val="none" w:sz="4" w:space="0" w:color="000000"/>
          <w:bottom w:val="none" w:sz="4" w:space="0" w:color="000000"/>
          <w:right w:val="none" w:sz="4" w:space="0" w:color="000000"/>
        </w:pBdr>
        <w:rPr>
          <w:rFonts w:ascii="Franklin Gothic Book" w:eastAsiaTheme="minorEastAsia" w:hAnsi="Franklin Gothic Book" w:cstheme="majorHAnsi"/>
          <w:lang w:val="en-GB"/>
        </w:rPr>
      </w:pPr>
      <w:r w:rsidRPr="00EF09A2">
        <w:rPr>
          <w:rFonts w:ascii="Franklin Gothic Book" w:eastAsiaTheme="minorEastAsia" w:hAnsi="Franklin Gothic Book" w:cstheme="majorHAnsi"/>
          <w:b/>
          <w:lang w:val="en-GB"/>
        </w:rPr>
        <w:t xml:space="preserve">Medical diagnosis </w:t>
      </w:r>
      <w:r w:rsidRPr="00EF09A2">
        <w:rPr>
          <w:rFonts w:ascii="Franklin Gothic Book" w:eastAsiaTheme="minorEastAsia" w:hAnsi="Franklin Gothic Book" w:cstheme="majorHAnsi"/>
          <w:lang w:val="en-GB"/>
        </w:rPr>
        <w:t>as defined by the National Academy of Medicine "consists in recognising diseases by their symptoms and signs, and in distinguishing them from each other. The primary objective of diagnosis is the appropriate management of the patient. It is an essential element of the medical decision"</w:t>
      </w:r>
      <w:r w:rsidRPr="00D8378B">
        <w:rPr>
          <w:rStyle w:val="Appelnotedebasdep"/>
          <w:rFonts w:ascii="Franklin Gothic Book" w:eastAsiaTheme="minorEastAsia" w:hAnsi="Franklin Gothic Book" w:cstheme="majorHAnsi"/>
        </w:rPr>
        <w:footnoteReference w:id="10"/>
      </w:r>
      <w:r w:rsidRPr="00EF09A2">
        <w:rPr>
          <w:rFonts w:ascii="Franklin Gothic Book" w:eastAsiaTheme="minorEastAsia" w:hAnsi="Franklin Gothic Book" w:cstheme="majorHAnsi"/>
          <w:lang w:val="en-GB"/>
        </w:rPr>
        <w:t xml:space="preserve"> .</w:t>
      </w:r>
    </w:p>
    <w:p w14:paraId="605F2F7D" w14:textId="77777777" w:rsidR="00D8378B" w:rsidRPr="00EF09A2" w:rsidRDefault="00D8378B" w:rsidP="00D8378B">
      <w:pPr>
        <w:pBdr>
          <w:top w:val="none" w:sz="4" w:space="0" w:color="000000"/>
          <w:left w:val="none" w:sz="4" w:space="0" w:color="000000"/>
          <w:bottom w:val="none" w:sz="4" w:space="0" w:color="000000"/>
          <w:right w:val="none" w:sz="4" w:space="0" w:color="000000"/>
        </w:pBdr>
        <w:rPr>
          <w:rFonts w:ascii="Franklin Gothic Book" w:eastAsiaTheme="minorEastAsia" w:hAnsi="Franklin Gothic Book" w:cstheme="majorHAnsi"/>
          <w:lang w:val="en-GB"/>
        </w:rPr>
      </w:pPr>
    </w:p>
    <w:p w14:paraId="3EADB6A3" w14:textId="6AF4D05C" w:rsidR="00A94E74" w:rsidRPr="00EF09A2" w:rsidRDefault="00EF09A2">
      <w:pPr>
        <w:pBdr>
          <w:top w:val="none" w:sz="4" w:space="0" w:color="000000"/>
          <w:left w:val="none" w:sz="4" w:space="0" w:color="000000"/>
          <w:bottom w:val="none" w:sz="4" w:space="0" w:color="000000"/>
          <w:right w:val="none" w:sz="4" w:space="0" w:color="000000"/>
        </w:pBdr>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Making a diagnosis is a process that requires a series of steps, each of which provides information (clinical, biological, radiological, etc.), leading to an assessment of a patient's health </w:t>
      </w:r>
      <w:r w:rsidR="00BA41DD">
        <w:rPr>
          <w:rFonts w:ascii="Franklin Gothic Book" w:eastAsiaTheme="minorEastAsia" w:hAnsi="Franklin Gothic Book" w:cstheme="majorHAnsi"/>
          <w:lang w:val="en-GB"/>
        </w:rPr>
        <w:t>condition</w:t>
      </w:r>
      <w:r w:rsidRPr="00EF09A2">
        <w:rPr>
          <w:rFonts w:ascii="Franklin Gothic Book" w:eastAsiaTheme="minorEastAsia" w:hAnsi="Franklin Gothic Book" w:cstheme="majorHAnsi"/>
          <w:lang w:val="en-GB"/>
        </w:rPr>
        <w:t>. The accuracy of the identification and characterisation of a given pathology or condition is a decisive element of the diagnostic approach as it determines the therapeutic approach and therefore implies clinical consequences.</w:t>
      </w:r>
    </w:p>
    <w:p w14:paraId="29445818" w14:textId="77777777" w:rsidR="00D8378B" w:rsidRPr="00EF09A2" w:rsidRDefault="00D8378B" w:rsidP="00D8378B">
      <w:pPr>
        <w:pBdr>
          <w:top w:val="none" w:sz="4" w:space="0" w:color="000000"/>
          <w:left w:val="none" w:sz="4" w:space="0" w:color="000000"/>
          <w:bottom w:val="none" w:sz="4" w:space="0" w:color="000000"/>
          <w:right w:val="none" w:sz="4" w:space="0" w:color="000000"/>
        </w:pBdr>
        <w:rPr>
          <w:rFonts w:ascii="Franklin Gothic Book" w:eastAsia="Arial" w:hAnsi="Franklin Gothic Book" w:cstheme="majorHAnsi"/>
          <w:sz w:val="30"/>
          <w:lang w:val="en-GB"/>
        </w:rPr>
      </w:pPr>
    </w:p>
    <w:p w14:paraId="3DF45222" w14:textId="77777777" w:rsidR="00A94E74" w:rsidRPr="00EF09A2" w:rsidRDefault="00EF09A2">
      <w:pPr>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As the National Academy of Medicine points out, while new technologies and methods are regularly proposed to refine the final diagnosis and make it safer and more accurate, "none of the new procedures should compromise the primacy of the </w:t>
      </w:r>
      <w:r w:rsidRPr="00824F77">
        <w:rPr>
          <w:rFonts w:ascii="Franklin Gothic Book" w:eastAsiaTheme="minorEastAsia" w:hAnsi="Franklin Gothic Book" w:cstheme="majorHAnsi"/>
          <w:lang w:val="en-GB"/>
        </w:rPr>
        <w:t>clinic</w:t>
      </w:r>
      <w:r w:rsidRPr="00EF09A2">
        <w:rPr>
          <w:rFonts w:ascii="Franklin Gothic Book" w:eastAsiaTheme="minorEastAsia" w:hAnsi="Franklin Gothic Book" w:cstheme="majorHAnsi"/>
          <w:lang w:val="en-GB"/>
        </w:rPr>
        <w:t>. The dissemination of a new diagnostic technique should never be recommended without proper verification of its reproducibility, its diagnostic value compared to existing means, its safety for the patient and its economic consequences"</w:t>
      </w:r>
      <w:r w:rsidRPr="00D8378B">
        <w:rPr>
          <w:rFonts w:ascii="Franklin Gothic Book" w:eastAsiaTheme="minorEastAsia" w:hAnsi="Franklin Gothic Book" w:cstheme="majorHAnsi"/>
          <w:vertAlign w:val="superscript"/>
        </w:rPr>
        <w:footnoteReference w:id="11"/>
      </w:r>
      <w:r w:rsidRPr="00EF09A2">
        <w:rPr>
          <w:rFonts w:ascii="Franklin Gothic Book" w:eastAsiaTheme="minorEastAsia" w:hAnsi="Franklin Gothic Book" w:cstheme="majorHAnsi"/>
          <w:lang w:val="en-GB"/>
        </w:rPr>
        <w:t xml:space="preserve"> .</w:t>
      </w:r>
    </w:p>
    <w:p w14:paraId="60FFABC8" w14:textId="77777777" w:rsidR="00D8378B" w:rsidRPr="00EF09A2" w:rsidRDefault="00D8378B" w:rsidP="00D8378B">
      <w:pPr>
        <w:rPr>
          <w:rFonts w:ascii="Franklin Gothic Book" w:eastAsiaTheme="minorEastAsia" w:hAnsi="Franklin Gothic Book" w:cstheme="majorHAnsi"/>
          <w:lang w:val="en-GB"/>
        </w:rPr>
      </w:pPr>
    </w:p>
    <w:p w14:paraId="4B6DF1CB" w14:textId="5E6F7FEA" w:rsidR="00A94E74" w:rsidRPr="00EF09A2" w:rsidRDefault="00EF09A2">
      <w:pPr>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According to Bonnet and </w:t>
      </w:r>
      <w:proofErr w:type="spellStart"/>
      <w:r w:rsidRPr="00EF09A2">
        <w:rPr>
          <w:rFonts w:ascii="Franklin Gothic Book" w:eastAsiaTheme="minorEastAsia" w:hAnsi="Franklin Gothic Book" w:cstheme="majorHAnsi"/>
          <w:lang w:val="en-GB"/>
        </w:rPr>
        <w:t>Atlan</w:t>
      </w:r>
      <w:proofErr w:type="spellEnd"/>
      <w:r w:rsidRPr="00D8378B">
        <w:rPr>
          <w:rStyle w:val="Appelnotedebasdep"/>
          <w:rFonts w:ascii="Franklin Gothic Book" w:eastAsiaTheme="minorEastAsia" w:hAnsi="Franklin Gothic Book" w:cstheme="majorHAnsi"/>
        </w:rPr>
        <w:footnoteReference w:id="12"/>
      </w:r>
      <w:r w:rsidRPr="00EF09A2">
        <w:rPr>
          <w:rFonts w:ascii="Franklin Gothic Book" w:eastAsiaTheme="minorEastAsia" w:hAnsi="Franklin Gothic Book" w:cstheme="majorHAnsi"/>
          <w:lang w:val="en-GB"/>
        </w:rPr>
        <w:t xml:space="preserve">, in the context of a medical examination, two modes of thought are combined to develop a diagnosis. On the one hand, a way of thinking that can be described as </w:t>
      </w:r>
      <w:r w:rsidRPr="00EF09A2">
        <w:rPr>
          <w:rFonts w:ascii="Franklin Gothic Book" w:eastAsiaTheme="minorEastAsia" w:hAnsi="Franklin Gothic Book" w:cstheme="majorHAnsi"/>
          <w:b/>
          <w:lang w:val="en-GB"/>
        </w:rPr>
        <w:t>"global"</w:t>
      </w:r>
      <w:r w:rsidRPr="00EF09A2">
        <w:rPr>
          <w:rFonts w:ascii="Franklin Gothic Book" w:eastAsiaTheme="minorEastAsia" w:hAnsi="Franklin Gothic Book" w:cstheme="majorHAnsi"/>
          <w:lang w:val="en-GB"/>
        </w:rPr>
        <w:t xml:space="preserve">, which is based on the medical art, scientific expertise (in particular </w:t>
      </w:r>
      <w:r w:rsidRPr="00EF09A2">
        <w:rPr>
          <w:rFonts w:ascii="Franklin Gothic Book" w:eastAsiaTheme="minorEastAsia" w:hAnsi="Franklin Gothic Book" w:cstheme="majorHAnsi"/>
          <w:i/>
          <w:lang w:val="en-GB"/>
        </w:rPr>
        <w:t>Evidence-Based Medicine</w:t>
      </w:r>
      <w:r w:rsidRPr="00EF09A2">
        <w:rPr>
          <w:rFonts w:ascii="Franklin Gothic Book" w:eastAsiaTheme="minorEastAsia" w:hAnsi="Franklin Gothic Book" w:cstheme="majorHAnsi"/>
          <w:lang w:val="en-GB"/>
        </w:rPr>
        <w:t xml:space="preserve">), experience, intuition, prudence, collegial discussion and observation of the specificities of a situation. On the other hand, a way of thinking that we will describe here as </w:t>
      </w:r>
      <w:r w:rsidRPr="00EF09A2">
        <w:rPr>
          <w:rFonts w:ascii="Franklin Gothic Book" w:eastAsiaTheme="minorEastAsia" w:hAnsi="Franklin Gothic Book" w:cstheme="majorHAnsi"/>
          <w:b/>
          <w:lang w:val="en-GB"/>
        </w:rPr>
        <w:t>algorithmic</w:t>
      </w:r>
      <w:r w:rsidRPr="00EF09A2">
        <w:rPr>
          <w:rFonts w:ascii="Franklin Gothic Book" w:eastAsiaTheme="minorEastAsia" w:hAnsi="Franklin Gothic Book" w:cstheme="majorHAnsi"/>
          <w:lang w:val="en-GB"/>
        </w:rPr>
        <w:t>, based on a "step by step" or probabilistic method. However, this type of thinking ignores the contextual specificities of the case under consideration, which can only be identified through prudence, in the Aristotelian sense of the word.</w:t>
      </w:r>
    </w:p>
    <w:p w14:paraId="53E1E64A" w14:textId="77777777" w:rsidR="00D8378B" w:rsidRPr="00EF09A2" w:rsidRDefault="00D8378B" w:rsidP="00D8378B">
      <w:pPr>
        <w:ind w:left="708"/>
        <w:rPr>
          <w:rFonts w:ascii="Franklin Gothic Book" w:eastAsiaTheme="minorEastAsia" w:hAnsi="Franklin Gothic Book" w:cstheme="majorHAnsi"/>
          <w:lang w:val="en-GB"/>
        </w:rPr>
      </w:pPr>
    </w:p>
    <w:p w14:paraId="1C4C9427" w14:textId="640AF12F" w:rsidR="00A94E74" w:rsidRPr="00EF09A2" w:rsidRDefault="00EF09A2">
      <w:pPr>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The first artificial intelligence systems applied to medical diagnosis were developed in the 1980s. Their </w:t>
      </w:r>
      <w:r w:rsidR="008F7899">
        <w:rPr>
          <w:rFonts w:ascii="Franklin Gothic Book" w:eastAsiaTheme="minorEastAsia" w:hAnsi="Franklin Gothic Book" w:cstheme="majorHAnsi"/>
          <w:lang w:val="en-GB"/>
        </w:rPr>
        <w:t>functioning</w:t>
      </w:r>
      <w:r w:rsidRPr="00EF09A2">
        <w:rPr>
          <w:rFonts w:ascii="Franklin Gothic Book" w:eastAsiaTheme="minorEastAsia" w:hAnsi="Franklin Gothic Book" w:cstheme="majorHAnsi"/>
          <w:lang w:val="en-GB"/>
        </w:rPr>
        <w:t xml:space="preserve"> by systematic modelling and reaching a conclusion after a series of logical inference steps, or by learning using artificial neural networks, allow</w:t>
      </w:r>
      <w:r w:rsidR="00FF745C">
        <w:rPr>
          <w:rFonts w:ascii="Franklin Gothic Book" w:eastAsiaTheme="minorEastAsia" w:hAnsi="Franklin Gothic Book" w:cstheme="majorHAnsi"/>
          <w:lang w:val="en-GB"/>
        </w:rPr>
        <w:t>ed</w:t>
      </w:r>
      <w:r w:rsidRPr="00EF09A2">
        <w:rPr>
          <w:rFonts w:ascii="Franklin Gothic Book" w:eastAsiaTheme="minorEastAsia" w:hAnsi="Franklin Gothic Book" w:cstheme="majorHAnsi"/>
          <w:lang w:val="en-GB"/>
        </w:rPr>
        <w:t xml:space="preserve"> them to reproduce some of </w:t>
      </w:r>
      <w:r w:rsidR="00240B01">
        <w:rPr>
          <w:rFonts w:ascii="Franklin Gothic Book" w:eastAsiaTheme="minorEastAsia" w:hAnsi="Franklin Gothic Book" w:cstheme="majorHAnsi"/>
          <w:lang w:val="en-GB"/>
        </w:rPr>
        <w:t>the</w:t>
      </w:r>
      <w:r w:rsidRPr="00EF09A2">
        <w:rPr>
          <w:rFonts w:ascii="Franklin Gothic Book" w:eastAsiaTheme="minorEastAsia" w:hAnsi="Franklin Gothic Book" w:cstheme="majorHAnsi"/>
          <w:lang w:val="en-GB"/>
        </w:rPr>
        <w:t xml:space="preserve"> human algorithmic reasoning. </w:t>
      </w:r>
    </w:p>
    <w:p w14:paraId="40DC6BE4" w14:textId="77777777" w:rsidR="00D8378B" w:rsidRPr="00EF09A2" w:rsidRDefault="00D8378B" w:rsidP="00D8378B">
      <w:pPr>
        <w:rPr>
          <w:rFonts w:ascii="Franklin Gothic Book" w:eastAsiaTheme="minorEastAsia" w:hAnsi="Franklin Gothic Book" w:cstheme="majorHAnsi"/>
          <w:lang w:val="en-GB"/>
        </w:rPr>
      </w:pPr>
    </w:p>
    <w:p w14:paraId="6323EDDB" w14:textId="48D8C46C" w:rsidR="00A94E74" w:rsidRPr="00EF09A2" w:rsidRDefault="00EF09A2">
      <w:pPr>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The new AI technologies are profoundly renewing the potential of this "step-by-step" thinking. Applying this thinking to final diagnosis therefore implies finding new, positive and </w:t>
      </w:r>
      <w:r w:rsidRPr="00EF09A2">
        <w:rPr>
          <w:rFonts w:ascii="Franklin Gothic Book" w:eastAsiaTheme="minorEastAsia" w:hAnsi="Franklin Gothic Book" w:cstheme="majorHAnsi"/>
          <w:lang w:val="en-GB"/>
        </w:rPr>
        <w:lastRenderedPageBreak/>
        <w:t xml:space="preserve">productive, and not destructive, combinations between these two modes of reasoning (so-called "global" thinking and algorithmic thinking) which are articulated throughout the diagnostic process. </w:t>
      </w:r>
      <w:r w:rsidRPr="00EF09A2">
        <w:rPr>
          <w:rFonts w:ascii="Franklin Gothic Book" w:eastAsiaTheme="minorEastAsia" w:hAnsi="Franklin Gothic Book" w:cstheme="majorHAnsi"/>
          <w:b/>
          <w:lang w:val="en-GB"/>
        </w:rPr>
        <w:t xml:space="preserve">A large number of ethical tensions arise not from the limits of these two modes of reasoning but from the difficulties encountered in articulating them </w:t>
      </w:r>
      <w:r w:rsidR="00C55757">
        <w:rPr>
          <w:rFonts w:ascii="Franklin Gothic Book" w:eastAsiaTheme="minorEastAsia" w:hAnsi="Franklin Gothic Book" w:cstheme="majorHAnsi"/>
          <w:b/>
          <w:lang w:val="en-GB"/>
        </w:rPr>
        <w:t>appropriat</w:t>
      </w:r>
      <w:r w:rsidR="00234CDF">
        <w:rPr>
          <w:rFonts w:ascii="Franklin Gothic Book" w:eastAsiaTheme="minorEastAsia" w:hAnsi="Franklin Gothic Book" w:cstheme="majorHAnsi"/>
          <w:b/>
          <w:lang w:val="en-GB"/>
        </w:rPr>
        <w:t>e</w:t>
      </w:r>
      <w:r w:rsidR="00C55757">
        <w:rPr>
          <w:rFonts w:ascii="Franklin Gothic Book" w:eastAsiaTheme="minorEastAsia" w:hAnsi="Franklin Gothic Book" w:cstheme="majorHAnsi"/>
          <w:b/>
          <w:lang w:val="en-GB"/>
        </w:rPr>
        <w:t>ly</w:t>
      </w:r>
      <w:r w:rsidRPr="00EF09A2">
        <w:rPr>
          <w:rFonts w:ascii="Franklin Gothic Book" w:eastAsiaTheme="minorEastAsia" w:hAnsi="Franklin Gothic Book" w:cstheme="majorHAnsi"/>
          <w:b/>
          <w:lang w:val="en-GB"/>
        </w:rPr>
        <w:t xml:space="preserve"> via an AI system</w:t>
      </w:r>
      <w:r w:rsidRPr="00EF09A2">
        <w:rPr>
          <w:rFonts w:ascii="Franklin Gothic Book" w:eastAsiaTheme="minorEastAsia" w:hAnsi="Franklin Gothic Book" w:cstheme="majorHAnsi"/>
          <w:lang w:val="en-GB"/>
        </w:rPr>
        <w:t>.</w:t>
      </w:r>
    </w:p>
    <w:p w14:paraId="7468D734" w14:textId="77777777" w:rsidR="00D8378B" w:rsidRPr="00EF09A2" w:rsidRDefault="00D8378B" w:rsidP="00D8378B">
      <w:pPr>
        <w:rPr>
          <w:rFonts w:ascii="Franklin Gothic Book" w:eastAsiaTheme="minorEastAsia" w:hAnsi="Franklin Gothic Book" w:cstheme="majorHAnsi"/>
          <w:lang w:val="en-GB"/>
        </w:rPr>
      </w:pPr>
    </w:p>
    <w:p w14:paraId="7514CE43" w14:textId="33F2E14E" w:rsidR="00A94E74" w:rsidRPr="00EF09A2" w:rsidRDefault="00EF09A2">
      <w:pPr>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This attempt to model algorithmic thinking can in turn lead to a better understanding of the specificities and power of global thinking. Over-reliance on AI in the final decision runs the risk of missing the specificities of each medical case; conversely, to do without AI is to refuse to exploit an additional, perhaps decisive, source of information offered by the new technologies. </w:t>
      </w:r>
      <w:proofErr w:type="gramStart"/>
      <w:r w:rsidRPr="00EF09A2">
        <w:rPr>
          <w:rFonts w:ascii="Franklin Gothic Book" w:eastAsiaTheme="minorEastAsia" w:hAnsi="Franklin Gothic Book" w:cstheme="majorHAnsi"/>
          <w:lang w:val="en-GB"/>
        </w:rPr>
        <w:t>But</w:t>
      </w:r>
      <w:proofErr w:type="gramEnd"/>
      <w:r w:rsidR="00F32DA1">
        <w:rPr>
          <w:rFonts w:ascii="Franklin Gothic Book" w:eastAsiaTheme="minorEastAsia" w:hAnsi="Franklin Gothic Book" w:cstheme="majorHAnsi"/>
          <w:lang w:val="en-GB"/>
        </w:rPr>
        <w:t>,</w:t>
      </w:r>
      <w:r w:rsidRPr="00EF09A2">
        <w:rPr>
          <w:rFonts w:ascii="Franklin Gothic Book" w:eastAsiaTheme="minorEastAsia" w:hAnsi="Franklin Gothic Book" w:cstheme="majorHAnsi"/>
          <w:lang w:val="en-GB"/>
        </w:rPr>
        <w:t xml:space="preserve"> however this is articulated, the use of AI technologies can and should enrich, not impoverish, the way in which carers will use their professional skills in the diagnostic process.</w:t>
      </w:r>
    </w:p>
    <w:p w14:paraId="3A39E198" w14:textId="77777777" w:rsidR="00D8378B" w:rsidRPr="00EF09A2" w:rsidRDefault="00D8378B" w:rsidP="00D8378B">
      <w:pPr>
        <w:rPr>
          <w:rFonts w:ascii="Franklin Gothic Book" w:hAnsi="Franklin Gothic Book" w:cstheme="majorHAnsi"/>
          <w:lang w:val="en-GB"/>
        </w:rPr>
      </w:pPr>
      <w:r w:rsidRPr="00EF09A2">
        <w:rPr>
          <w:rFonts w:ascii="Franklin Gothic Book" w:eastAsiaTheme="minorEastAsia" w:hAnsi="Franklin Gothic Book" w:cstheme="majorHAnsi"/>
          <w:lang w:val="en-GB"/>
        </w:rPr>
        <w:t xml:space="preserve"> </w:t>
      </w:r>
    </w:p>
    <w:p w14:paraId="5990446E" w14:textId="12C149A0" w:rsidR="00A94E74" w:rsidRPr="00EF09A2" w:rsidRDefault="00EF09A2">
      <w:pPr>
        <w:pStyle w:val="Titre2"/>
        <w:rPr>
          <w:lang w:val="en-GB"/>
        </w:rPr>
      </w:pPr>
      <w:bookmarkStart w:id="23" w:name="_Toc80254026"/>
      <w:bookmarkStart w:id="24" w:name="_Toc84006680"/>
      <w:bookmarkStart w:id="25" w:name="_Toc97113183"/>
      <w:bookmarkStart w:id="26" w:name="_Toc98153038"/>
      <w:bookmarkStart w:id="27" w:name="_Toc109121747"/>
      <w:bookmarkStart w:id="28" w:name="_Toc119422392"/>
      <w:bookmarkStart w:id="29" w:name="_Toc121322570"/>
      <w:r w:rsidRPr="00EF09A2">
        <w:rPr>
          <w:lang w:val="en-GB"/>
        </w:rPr>
        <w:t>Artificial intelligence systems</w:t>
      </w:r>
      <w:bookmarkEnd w:id="23"/>
      <w:bookmarkEnd w:id="24"/>
      <w:r w:rsidRPr="00EF09A2">
        <w:rPr>
          <w:lang w:val="en-GB"/>
        </w:rPr>
        <w:t>: what are the current definitions?</w:t>
      </w:r>
      <w:bookmarkEnd w:id="25"/>
      <w:bookmarkEnd w:id="26"/>
      <w:bookmarkEnd w:id="27"/>
      <w:bookmarkEnd w:id="28"/>
      <w:bookmarkEnd w:id="29"/>
    </w:p>
    <w:p w14:paraId="0E9E235B" w14:textId="77777777" w:rsidR="00A94E74" w:rsidRPr="00EF09A2" w:rsidRDefault="00EF09A2">
      <w:pPr>
        <w:rPr>
          <w:rFonts w:ascii="Franklin Gothic Book" w:eastAsiaTheme="minorEastAsia" w:hAnsi="Franklin Gothic Book" w:cstheme="majorHAnsi"/>
          <w:color w:val="000000" w:themeColor="text1"/>
          <w:lang w:val="en-GB"/>
        </w:rPr>
      </w:pPr>
      <w:r w:rsidRPr="00EF09A2">
        <w:rPr>
          <w:rFonts w:ascii="Franklin Gothic Book" w:eastAsiaTheme="minorEastAsia" w:hAnsi="Franklin Gothic Book" w:cstheme="majorHAnsi"/>
          <w:color w:val="000000" w:themeColor="text1"/>
          <w:lang w:val="en-GB"/>
        </w:rPr>
        <w:t xml:space="preserve">The term "artificial intelligence", which is omnipresent in public debate, carries with it representations, promises and concerns, particularly in the field of health. It is commonly used to designate </w:t>
      </w:r>
      <w:proofErr w:type="gramStart"/>
      <w:r w:rsidRPr="00DB6074">
        <w:rPr>
          <w:rFonts w:ascii="Franklin Gothic Book" w:eastAsiaTheme="minorEastAsia" w:hAnsi="Franklin Gothic Book" w:cstheme="majorHAnsi"/>
          <w:iCs/>
          <w:color w:val="000000" w:themeColor="text1"/>
          <w:lang w:val="en-GB"/>
        </w:rPr>
        <w:t>machine</w:t>
      </w:r>
      <w:r w:rsidRPr="00EF09A2">
        <w:rPr>
          <w:rFonts w:ascii="Franklin Gothic Book" w:eastAsiaTheme="minorEastAsia" w:hAnsi="Franklin Gothic Book" w:cstheme="majorHAnsi"/>
          <w:color w:val="000000" w:themeColor="text1"/>
          <w:lang w:val="en-GB"/>
        </w:rPr>
        <w:t xml:space="preserve"> learning</w:t>
      </w:r>
      <w:proofErr w:type="gramEnd"/>
      <w:r w:rsidRPr="00EF09A2">
        <w:rPr>
          <w:rFonts w:ascii="Franklin Gothic Book" w:eastAsiaTheme="minorEastAsia" w:hAnsi="Franklin Gothic Book" w:cstheme="majorHAnsi"/>
          <w:color w:val="000000" w:themeColor="text1"/>
          <w:lang w:val="en-GB"/>
        </w:rPr>
        <w:t xml:space="preserve"> methods, i.e. approaches based on algorithms which, based on data, build models (decision trees, neural networks, etc.) which are then applied to new data to calculate a decision based on them. </w:t>
      </w:r>
      <w:r w:rsidRPr="00EF09A2">
        <w:rPr>
          <w:rFonts w:ascii="Franklin Gothic Book" w:eastAsiaTheme="minorEastAsia" w:hAnsi="Franklin Gothic Book" w:cstheme="majorHAnsi"/>
          <w:i/>
          <w:color w:val="000000" w:themeColor="text1"/>
          <w:lang w:val="en-GB"/>
        </w:rPr>
        <w:t>Strictly speaking</w:t>
      </w:r>
      <w:r w:rsidRPr="00EF09A2">
        <w:rPr>
          <w:rFonts w:ascii="Franklin Gothic Book" w:eastAsiaTheme="minorEastAsia" w:hAnsi="Franklin Gothic Book" w:cstheme="majorHAnsi"/>
          <w:color w:val="000000" w:themeColor="text1"/>
          <w:lang w:val="en-GB"/>
        </w:rPr>
        <w:t>, machine learning is a subset of the vast field of study covered by AI and more generally by digital technology</w:t>
      </w:r>
      <w:r w:rsidRPr="00D8378B">
        <w:rPr>
          <w:rStyle w:val="Appelnotedebasdep"/>
          <w:rFonts w:ascii="Franklin Gothic Book" w:eastAsiaTheme="minorEastAsia" w:hAnsi="Franklin Gothic Book" w:cstheme="majorHAnsi"/>
          <w:color w:val="000000" w:themeColor="text1"/>
        </w:rPr>
        <w:footnoteReference w:id="13"/>
      </w:r>
      <w:r w:rsidRPr="00EF09A2">
        <w:rPr>
          <w:rFonts w:ascii="Franklin Gothic Book" w:eastAsiaTheme="minorEastAsia" w:hAnsi="Franklin Gothic Book" w:cstheme="majorHAnsi"/>
          <w:color w:val="000000" w:themeColor="text1"/>
          <w:lang w:val="en-GB"/>
        </w:rPr>
        <w:t xml:space="preserve"> . These systems, which have developed very rapidly in recent years, thanks in particular to an increased capacity to collect, store and analyse huge amounts of data, can be designed to evolve over time, depending on the data provided to them during their use. </w:t>
      </w:r>
    </w:p>
    <w:p w14:paraId="63BF030B" w14:textId="77777777" w:rsidR="00D8378B" w:rsidRPr="00EF09A2" w:rsidRDefault="00D8378B" w:rsidP="00D8378B">
      <w:pPr>
        <w:rPr>
          <w:rFonts w:ascii="Franklin Gothic Book" w:eastAsiaTheme="minorEastAsia" w:hAnsi="Franklin Gothic Book" w:cstheme="majorHAnsi"/>
          <w:color w:val="000000" w:themeColor="text1"/>
          <w:lang w:val="en-GB"/>
        </w:rPr>
      </w:pPr>
    </w:p>
    <w:p w14:paraId="31E4A48C" w14:textId="77777777" w:rsidR="00A94E74" w:rsidRPr="00EF09A2" w:rsidRDefault="00EF09A2">
      <w:pPr>
        <w:rPr>
          <w:rFonts w:ascii="Franklin Gothic Book" w:eastAsiaTheme="minorEastAsia" w:hAnsi="Franklin Gothic Book" w:cstheme="majorHAnsi"/>
          <w:color w:val="000000" w:themeColor="text1"/>
          <w:lang w:val="en-GB"/>
        </w:rPr>
      </w:pPr>
      <w:r w:rsidRPr="00EF09A2">
        <w:rPr>
          <w:rFonts w:ascii="Franklin Gothic Book" w:eastAsiaTheme="minorEastAsia" w:hAnsi="Franklin Gothic Book" w:cstheme="majorHAnsi"/>
          <w:color w:val="000000" w:themeColor="text1"/>
          <w:lang w:val="en-GB"/>
        </w:rPr>
        <w:t>The polysemy of the notion of artificial intelligence, due in part to the constant evolution of algorithmic techniques, complicates attempts to define it, particularly in legal matters.</w:t>
      </w:r>
    </w:p>
    <w:p w14:paraId="2B8969C0" w14:textId="77777777" w:rsidR="00D8378B" w:rsidRPr="00EF09A2" w:rsidRDefault="00D8378B" w:rsidP="00D8378B">
      <w:pPr>
        <w:rPr>
          <w:rFonts w:ascii="Franklin Gothic Book" w:eastAsiaTheme="minorEastAsia" w:hAnsi="Franklin Gothic Book" w:cstheme="majorHAnsi"/>
          <w:color w:val="000000" w:themeColor="text1"/>
          <w:lang w:val="en-GB"/>
        </w:rPr>
      </w:pPr>
    </w:p>
    <w:p w14:paraId="51AAAAE3" w14:textId="270DC732" w:rsidR="00A94E74" w:rsidRPr="00EF09A2" w:rsidRDefault="00EF09A2">
      <w:pPr>
        <w:rPr>
          <w:rFonts w:ascii="Franklin Gothic Book" w:eastAsiaTheme="minorEastAsia" w:hAnsi="Franklin Gothic Book" w:cstheme="majorHAnsi"/>
          <w:color w:val="000000" w:themeColor="text1"/>
          <w:lang w:val="en-GB"/>
        </w:rPr>
      </w:pPr>
      <w:r w:rsidRPr="00EF09A2">
        <w:rPr>
          <w:rFonts w:ascii="Franklin Gothic Book" w:eastAsiaTheme="minorEastAsia" w:hAnsi="Franklin Gothic Book" w:cstheme="majorHAnsi"/>
          <w:b/>
          <w:color w:val="000000" w:themeColor="text1"/>
          <w:lang w:val="en-GB"/>
        </w:rPr>
        <w:t>In France</w:t>
      </w:r>
      <w:r w:rsidRPr="00EF09A2">
        <w:rPr>
          <w:rFonts w:ascii="Franklin Gothic Book" w:eastAsiaTheme="minorEastAsia" w:hAnsi="Franklin Gothic Book" w:cstheme="majorHAnsi"/>
          <w:color w:val="000000" w:themeColor="text1"/>
          <w:lang w:val="en-GB"/>
        </w:rPr>
        <w:t xml:space="preserve">, the reference text in terms of </w:t>
      </w:r>
      <w:r w:rsidR="000F5743" w:rsidRPr="001D0B16">
        <w:rPr>
          <w:rFonts w:ascii="Franklin Gothic Book" w:eastAsiaTheme="minorEastAsia" w:hAnsi="Franklin Gothic Book" w:cstheme="majorHAnsi"/>
          <w:color w:val="000000" w:themeColor="text1"/>
          <w:lang w:val="en-GB"/>
        </w:rPr>
        <w:t>AISMD</w:t>
      </w:r>
      <w:r w:rsidR="001D0B16">
        <w:rPr>
          <w:rFonts w:ascii="Franklin Gothic Book" w:eastAsiaTheme="minorEastAsia" w:hAnsi="Franklin Gothic Book" w:cstheme="majorHAnsi"/>
          <w:color w:val="000000" w:themeColor="text1"/>
          <w:lang w:val="en-GB"/>
        </w:rPr>
        <w:t>S</w:t>
      </w:r>
      <w:r w:rsidRPr="00EF09A2">
        <w:rPr>
          <w:rFonts w:ascii="Franklin Gothic Book" w:eastAsiaTheme="minorEastAsia" w:hAnsi="Franklin Gothic Book" w:cstheme="majorHAnsi"/>
          <w:color w:val="000000" w:themeColor="text1"/>
          <w:lang w:val="en-GB"/>
        </w:rPr>
        <w:t xml:space="preserve"> is Article 17 of </w:t>
      </w:r>
      <w:r w:rsidRPr="00EF09A2">
        <w:rPr>
          <w:rFonts w:ascii="Franklin Gothic Book" w:eastAsiaTheme="minorEastAsia" w:hAnsi="Franklin Gothic Book" w:cstheme="majorHAnsi"/>
          <w:b/>
          <w:color w:val="000000" w:themeColor="text1"/>
          <w:lang w:val="en-GB"/>
        </w:rPr>
        <w:t>Law No. 2021-1017 of 2 August 2021 on bioethics</w:t>
      </w:r>
      <w:r w:rsidRPr="00D8378B">
        <w:rPr>
          <w:rStyle w:val="Appelnotedebasdep"/>
          <w:rFonts w:ascii="Franklin Gothic Book" w:eastAsiaTheme="minorEastAsia" w:hAnsi="Franklin Gothic Book" w:cstheme="majorHAnsi"/>
          <w:color w:val="000000" w:themeColor="text1"/>
        </w:rPr>
        <w:footnoteReference w:id="14"/>
      </w:r>
      <w:r w:rsidRPr="00EF09A2">
        <w:rPr>
          <w:rFonts w:ascii="Franklin Gothic Book" w:eastAsiaTheme="minorEastAsia" w:hAnsi="Franklin Gothic Book" w:cstheme="majorHAnsi"/>
          <w:color w:val="000000" w:themeColor="text1"/>
          <w:lang w:val="en-GB"/>
        </w:rPr>
        <w:t xml:space="preserve"> . The latter introduces a legal framework for the use of medical devices incorporating a particular artificial intelligence system by inserting into the fourth part of the public health code (devoted to the "health professions") Article L. 4001-3 concerning the use, by a health professional and in the context of "a preventive, diagnostic or therapeutic act" of a "medical device comprising algorithmic data processing learned from massive data". The article also mentions crucial points such as </w:t>
      </w:r>
      <w:r w:rsidRPr="00EF09A2">
        <w:rPr>
          <w:rFonts w:ascii="Franklin Gothic Book" w:eastAsiaTheme="minorEastAsia" w:hAnsi="Franklin Gothic Book" w:cstheme="majorHAnsi"/>
          <w:b/>
          <w:color w:val="000000" w:themeColor="text1"/>
          <w:lang w:val="en-GB"/>
        </w:rPr>
        <w:t xml:space="preserve">informing </w:t>
      </w:r>
      <w:r w:rsidRPr="00EF09A2">
        <w:rPr>
          <w:rFonts w:ascii="Franklin Gothic Book" w:eastAsiaTheme="minorEastAsia" w:hAnsi="Franklin Gothic Book" w:cstheme="majorHAnsi"/>
          <w:color w:val="000000" w:themeColor="text1"/>
          <w:lang w:val="en-GB"/>
        </w:rPr>
        <w:t xml:space="preserve">health professionals about the use of data processing, the </w:t>
      </w:r>
      <w:r w:rsidRPr="00EF09A2">
        <w:rPr>
          <w:rFonts w:ascii="Franklin Gothic Book" w:eastAsiaTheme="minorEastAsia" w:hAnsi="Franklin Gothic Book" w:cstheme="majorHAnsi"/>
          <w:b/>
          <w:color w:val="000000" w:themeColor="text1"/>
          <w:lang w:val="en-GB"/>
        </w:rPr>
        <w:t xml:space="preserve">accessibility of </w:t>
      </w:r>
      <w:r w:rsidRPr="00EF09A2">
        <w:rPr>
          <w:rFonts w:ascii="Franklin Gothic Book" w:eastAsiaTheme="minorEastAsia" w:hAnsi="Franklin Gothic Book" w:cstheme="majorHAnsi"/>
          <w:color w:val="000000" w:themeColor="text1"/>
          <w:lang w:val="en-GB"/>
        </w:rPr>
        <w:t xml:space="preserve">the data for patients and the </w:t>
      </w:r>
      <w:r w:rsidRPr="00EF09A2">
        <w:rPr>
          <w:rFonts w:ascii="Franklin Gothic Book" w:eastAsiaTheme="minorEastAsia" w:hAnsi="Franklin Gothic Book" w:cstheme="majorHAnsi"/>
          <w:b/>
          <w:color w:val="000000" w:themeColor="text1"/>
          <w:lang w:val="en-GB"/>
        </w:rPr>
        <w:t xml:space="preserve">results </w:t>
      </w:r>
      <w:r w:rsidRPr="00EF09A2">
        <w:rPr>
          <w:rFonts w:ascii="Franklin Gothic Book" w:eastAsiaTheme="minorEastAsia" w:hAnsi="Franklin Gothic Book" w:cstheme="majorHAnsi"/>
          <w:color w:val="000000" w:themeColor="text1"/>
          <w:lang w:val="en-GB"/>
        </w:rPr>
        <w:t xml:space="preserve">obtained from it, and </w:t>
      </w:r>
      <w:r w:rsidRPr="00EF09A2">
        <w:rPr>
          <w:rFonts w:ascii="Franklin Gothic Book" w:eastAsiaTheme="minorEastAsia" w:hAnsi="Franklin Gothic Book" w:cstheme="majorHAnsi"/>
          <w:b/>
          <w:color w:val="000000" w:themeColor="text1"/>
          <w:lang w:val="en-GB"/>
        </w:rPr>
        <w:t xml:space="preserve">ensuring that the </w:t>
      </w:r>
      <w:r w:rsidR="00940701">
        <w:rPr>
          <w:rFonts w:ascii="Franklin Gothic Book" w:eastAsiaTheme="minorEastAsia" w:hAnsi="Franklin Gothic Book" w:cstheme="majorHAnsi"/>
          <w:color w:val="000000" w:themeColor="text1"/>
          <w:lang w:val="en-GB"/>
        </w:rPr>
        <w:t>developers</w:t>
      </w:r>
      <w:r w:rsidRPr="00EF09A2">
        <w:rPr>
          <w:rFonts w:ascii="Franklin Gothic Book" w:eastAsiaTheme="minorEastAsia" w:hAnsi="Franklin Gothic Book" w:cstheme="majorHAnsi"/>
          <w:color w:val="000000" w:themeColor="text1"/>
          <w:lang w:val="en-GB"/>
        </w:rPr>
        <w:t xml:space="preserve"> </w:t>
      </w:r>
      <w:r w:rsidRPr="00EF09A2">
        <w:rPr>
          <w:rFonts w:ascii="Franklin Gothic Book" w:eastAsiaTheme="minorEastAsia" w:hAnsi="Franklin Gothic Book" w:cstheme="majorHAnsi"/>
          <w:b/>
          <w:color w:val="000000" w:themeColor="text1"/>
          <w:lang w:val="en-GB"/>
        </w:rPr>
        <w:t>can explain</w:t>
      </w:r>
      <w:r w:rsidRPr="00D8378B">
        <w:rPr>
          <w:rStyle w:val="Appelnotedebasdep"/>
          <w:rFonts w:ascii="Franklin Gothic Book" w:eastAsiaTheme="minorEastAsia" w:hAnsi="Franklin Gothic Book" w:cstheme="majorHAnsi"/>
          <w:b/>
          <w:color w:val="000000" w:themeColor="text1"/>
        </w:rPr>
        <w:footnoteReference w:id="15"/>
      </w:r>
      <w:r w:rsidRPr="00EF09A2">
        <w:rPr>
          <w:rFonts w:ascii="Franklin Gothic Book" w:eastAsiaTheme="minorEastAsia" w:hAnsi="Franklin Gothic Book" w:cstheme="majorHAnsi"/>
          <w:color w:val="000000" w:themeColor="text1"/>
          <w:lang w:val="en-GB"/>
        </w:rPr>
        <w:t xml:space="preserve"> how the algorithmic processing works to users.</w:t>
      </w:r>
    </w:p>
    <w:p w14:paraId="1B6AB2E3" w14:textId="77777777" w:rsidR="00D8378B" w:rsidRPr="00EF09A2" w:rsidRDefault="00D8378B" w:rsidP="00D8378B">
      <w:pPr>
        <w:rPr>
          <w:rFonts w:ascii="Franklin Gothic Book" w:hAnsi="Franklin Gothic Book" w:cstheme="majorHAnsi"/>
          <w:color w:val="000000"/>
          <w:lang w:val="en-GB"/>
        </w:rPr>
      </w:pPr>
    </w:p>
    <w:p w14:paraId="675D81EF" w14:textId="5EFA88ED" w:rsidR="00A94E74" w:rsidRPr="00EF09A2" w:rsidRDefault="00EF09A2">
      <w:pPr>
        <w:rPr>
          <w:rFonts w:ascii="Franklin Gothic Book" w:eastAsiaTheme="minorEastAsia" w:hAnsi="Franklin Gothic Book" w:cstheme="majorHAnsi"/>
          <w:lang w:val="en-GB"/>
        </w:rPr>
      </w:pPr>
      <w:proofErr w:type="gramStart"/>
      <w:r w:rsidRPr="00EF09A2">
        <w:rPr>
          <w:rFonts w:ascii="Franklin Gothic Book" w:eastAsiaTheme="minorEastAsia" w:hAnsi="Franklin Gothic Book" w:cstheme="minorHAnsi"/>
          <w:b/>
          <w:color w:val="000000" w:themeColor="text1"/>
          <w:lang w:val="en-GB"/>
        </w:rPr>
        <w:t xml:space="preserve">At </w:t>
      </w:r>
      <w:r w:rsidR="007C33F3">
        <w:rPr>
          <w:rFonts w:ascii="Franklin Gothic Book" w:eastAsiaTheme="minorEastAsia" w:hAnsi="Franklin Gothic Book" w:cstheme="minorHAnsi"/>
          <w:b/>
          <w:color w:val="000000" w:themeColor="text1"/>
          <w:lang w:val="en-GB"/>
        </w:rPr>
        <w:t xml:space="preserve">the </w:t>
      </w:r>
      <w:r w:rsidRPr="00EF09A2">
        <w:rPr>
          <w:rFonts w:ascii="Franklin Gothic Book" w:eastAsiaTheme="minorEastAsia" w:hAnsi="Franklin Gothic Book" w:cstheme="majorHAnsi"/>
          <w:b/>
          <w:color w:val="000000" w:themeColor="text1"/>
          <w:lang w:val="en-GB"/>
        </w:rPr>
        <w:t>EU level</w:t>
      </w:r>
      <w:r w:rsidRPr="00EF09A2">
        <w:rPr>
          <w:rFonts w:ascii="Franklin Gothic Book" w:eastAsiaTheme="minorEastAsia" w:hAnsi="Franklin Gothic Book" w:cstheme="majorHAnsi"/>
          <w:color w:val="000000" w:themeColor="text1"/>
          <w:lang w:val="en-GB"/>
        </w:rPr>
        <w:t>,</w:t>
      </w:r>
      <w:bookmarkStart w:id="30" w:name="_Hlk105594632"/>
      <w:r w:rsidRPr="00EF09A2">
        <w:rPr>
          <w:rFonts w:ascii="Franklin Gothic Book" w:eastAsiaTheme="minorEastAsia" w:hAnsi="Franklin Gothic Book" w:cstheme="majorHAnsi"/>
          <w:color w:val="000000" w:themeColor="text1"/>
          <w:lang w:val="en-GB"/>
        </w:rPr>
        <w:t xml:space="preserve"> the draft Common Regulation on AI (or </w:t>
      </w:r>
      <w:r w:rsidRPr="00EF09A2">
        <w:rPr>
          <w:rFonts w:ascii="Franklin Gothic Book" w:eastAsiaTheme="minorEastAsia" w:hAnsi="Franklin Gothic Book" w:cstheme="majorHAnsi"/>
          <w:i/>
          <w:iCs/>
          <w:color w:val="000000" w:themeColor="text1"/>
          <w:lang w:val="en-GB"/>
        </w:rPr>
        <w:t>AI Act</w:t>
      </w:r>
      <w:r w:rsidRPr="00EF09A2">
        <w:rPr>
          <w:rFonts w:ascii="Franklin Gothic Book" w:eastAsiaTheme="minorEastAsia" w:hAnsi="Franklin Gothic Book" w:cstheme="majorHAnsi"/>
          <w:color w:val="000000" w:themeColor="text1"/>
          <w:lang w:val="en-GB"/>
        </w:rPr>
        <w:t>) published on 21 April 2021 by the European Commission</w:t>
      </w:r>
      <w:bookmarkEnd w:id="30"/>
      <w:r w:rsidRPr="00D8378B">
        <w:rPr>
          <w:rStyle w:val="Appelnotedebasdep"/>
          <w:rFonts w:ascii="Franklin Gothic Book" w:eastAsiaTheme="minorEastAsia" w:hAnsi="Franklin Gothic Book" w:cstheme="majorHAnsi"/>
          <w:color w:val="000000" w:themeColor="text1"/>
        </w:rPr>
        <w:footnoteReference w:id="16"/>
      </w:r>
      <w:r w:rsidRPr="00EF09A2">
        <w:rPr>
          <w:rFonts w:ascii="Franklin Gothic Book" w:eastAsiaTheme="minorEastAsia" w:hAnsi="Franklin Gothic Book" w:cstheme="majorHAnsi"/>
          <w:color w:val="000000" w:themeColor="text1"/>
          <w:lang w:val="en-GB"/>
        </w:rPr>
        <w:t xml:space="preserve"> , mentioned in the introduction, refers to the need for a "clear definition of high-risk AI applications" in the face of "the new opportunities and challenges offered by artificial intelligence" and proposes a more precise definition of what is an "artificial intelligence system" applied to medical diagnosis (AI</w:t>
      </w:r>
      <w:r w:rsidR="00C7652B">
        <w:rPr>
          <w:rFonts w:ascii="Franklin Gothic Book" w:eastAsiaTheme="minorEastAsia" w:hAnsi="Franklin Gothic Book" w:cstheme="majorHAnsi"/>
          <w:color w:val="000000" w:themeColor="text1"/>
          <w:lang w:val="en-GB"/>
        </w:rPr>
        <w:t>SMD</w:t>
      </w:r>
      <w:r w:rsidRPr="00EF09A2">
        <w:rPr>
          <w:rFonts w:ascii="Franklin Gothic Book" w:eastAsiaTheme="minorEastAsia" w:hAnsi="Franklin Gothic Book" w:cstheme="majorHAnsi"/>
          <w:color w:val="000000" w:themeColor="text1"/>
          <w:lang w:val="en-GB"/>
        </w:rPr>
        <w:t>).</w:t>
      </w:r>
      <w:proofErr w:type="gramEnd"/>
      <w:r w:rsidRPr="00EF09A2">
        <w:rPr>
          <w:rFonts w:ascii="Franklin Gothic Book" w:eastAsiaTheme="minorEastAsia" w:hAnsi="Franklin Gothic Book" w:cstheme="majorHAnsi"/>
          <w:color w:val="000000" w:themeColor="text1"/>
          <w:lang w:val="en-GB"/>
        </w:rPr>
        <w:t xml:space="preserve"> In its Article 3, </w:t>
      </w:r>
      <w:r w:rsidRPr="00EF09A2">
        <w:rPr>
          <w:rFonts w:ascii="Franklin Gothic Book" w:eastAsiaTheme="minorEastAsia" w:hAnsi="Franklin Gothic Book" w:cstheme="majorHAnsi"/>
          <w:color w:val="000000" w:themeColor="text1"/>
          <w:lang w:val="en-GB"/>
        </w:rPr>
        <w:lastRenderedPageBreak/>
        <w:t xml:space="preserve">the Commission defines an </w:t>
      </w:r>
      <w:r w:rsidR="000F5743" w:rsidRPr="00F76B65">
        <w:rPr>
          <w:rFonts w:ascii="Franklin Gothic Book" w:eastAsiaTheme="minorEastAsia" w:hAnsi="Franklin Gothic Book" w:cstheme="majorHAnsi"/>
          <w:color w:val="000000" w:themeColor="text1"/>
          <w:lang w:val="en-GB"/>
        </w:rPr>
        <w:t>AISMD</w:t>
      </w:r>
      <w:r w:rsidRPr="00EF09A2">
        <w:rPr>
          <w:rFonts w:ascii="Franklin Gothic Book" w:eastAsiaTheme="minorEastAsia" w:hAnsi="Franklin Gothic Book" w:cstheme="majorHAnsi"/>
          <w:color w:val="000000" w:themeColor="text1"/>
          <w:lang w:val="en-GB"/>
        </w:rPr>
        <w:t xml:space="preserve"> as</w:t>
      </w:r>
      <w:r w:rsidR="003967C2">
        <w:rPr>
          <w:rFonts w:ascii="Franklin Gothic Book" w:eastAsiaTheme="minorEastAsia" w:hAnsi="Franklin Gothic Book" w:cstheme="majorHAnsi"/>
          <w:color w:val="000000" w:themeColor="text1"/>
          <w:lang w:val="en-GB"/>
        </w:rPr>
        <w:t xml:space="preserve"> a</w:t>
      </w:r>
      <w:r w:rsidRPr="00EF09A2">
        <w:rPr>
          <w:rFonts w:ascii="Franklin Gothic Book" w:eastAsiaTheme="minorEastAsia" w:hAnsi="Franklin Gothic Book" w:cstheme="majorHAnsi"/>
          <w:color w:val="000000" w:themeColor="text1"/>
          <w:lang w:val="en-GB"/>
        </w:rPr>
        <w:t xml:space="preserve"> </w:t>
      </w:r>
      <w:r w:rsidRPr="00EF09A2">
        <w:rPr>
          <w:rFonts w:ascii="Franklin Gothic Book" w:eastAsiaTheme="minorEastAsia" w:hAnsi="Franklin Gothic Book" w:cstheme="majorHAnsi"/>
          <w:b/>
          <w:color w:val="000000" w:themeColor="text1"/>
          <w:lang w:val="en-GB"/>
        </w:rPr>
        <w:t>software "that can, for a given set of human-defined objectives, generate results such as content, predictions, recommendations or decisions influencing the environments with which it interacts"</w:t>
      </w:r>
      <w:r w:rsidRPr="00D8378B">
        <w:rPr>
          <w:rStyle w:val="Appelnotedebasdep"/>
          <w:rFonts w:ascii="Franklin Gothic Book" w:eastAsiaTheme="minorEastAsia" w:hAnsi="Franklin Gothic Book" w:cstheme="majorHAnsi"/>
          <w:b/>
        </w:rPr>
        <w:footnoteReference w:id="17"/>
      </w:r>
      <w:r w:rsidRPr="00EF09A2">
        <w:rPr>
          <w:rFonts w:ascii="Franklin Gothic Book" w:eastAsiaTheme="minorEastAsia" w:hAnsi="Franklin Gothic Book" w:cstheme="majorHAnsi"/>
          <w:lang w:val="en-GB"/>
        </w:rPr>
        <w:t xml:space="preserve"> and includes the following techniques and approaches: </w:t>
      </w:r>
    </w:p>
    <w:p w14:paraId="094E9501" w14:textId="77777777" w:rsidR="00D8378B" w:rsidRPr="00EF09A2" w:rsidRDefault="00D8378B" w:rsidP="00D8378B">
      <w:pPr>
        <w:rPr>
          <w:rFonts w:ascii="Franklin Gothic Book" w:eastAsiaTheme="minorEastAsia" w:hAnsi="Franklin Gothic Book" w:cstheme="majorHAnsi"/>
          <w:lang w:val="en-GB"/>
        </w:rPr>
      </w:pPr>
    </w:p>
    <w:p w14:paraId="26B6FF69" w14:textId="77777777" w:rsidR="00A94E74" w:rsidRPr="00EF09A2" w:rsidRDefault="00EF09A2">
      <w:pPr>
        <w:pStyle w:val="Notedebasdepage"/>
        <w:rPr>
          <w:rFonts w:ascii="Franklin Gothic Book" w:hAnsi="Franklin Gothic Book" w:cstheme="majorHAnsi"/>
          <w:sz w:val="24"/>
          <w:szCs w:val="24"/>
          <w:lang w:val="en-GB"/>
        </w:rPr>
      </w:pPr>
      <w:r w:rsidRPr="00EF09A2">
        <w:rPr>
          <w:rFonts w:ascii="Franklin Gothic Book" w:hAnsi="Franklin Gothic Book" w:cstheme="majorHAnsi"/>
          <w:sz w:val="24"/>
          <w:szCs w:val="24"/>
          <w:lang w:val="en-GB"/>
        </w:rPr>
        <w:t>(a)</w:t>
      </w:r>
      <w:r w:rsidRPr="00EF09A2">
        <w:rPr>
          <w:rFonts w:ascii="Franklin Gothic Book" w:hAnsi="Franklin Gothic Book" w:cstheme="majorHAnsi"/>
          <w:sz w:val="24"/>
          <w:szCs w:val="24"/>
          <w:lang w:val="en-GB"/>
        </w:rPr>
        <w:tab/>
        <w:t>Machine learning approaches, including supervised, unsupervised and reinforcement learning, using a wide variety of methods, including deep learning.</w:t>
      </w:r>
    </w:p>
    <w:p w14:paraId="557133E3" w14:textId="77777777" w:rsidR="00A94E74" w:rsidRPr="00EF09A2" w:rsidRDefault="00EF09A2">
      <w:pPr>
        <w:pStyle w:val="Notedebasdepage"/>
        <w:rPr>
          <w:rFonts w:ascii="Franklin Gothic Book" w:hAnsi="Franklin Gothic Book" w:cstheme="majorHAnsi"/>
          <w:sz w:val="24"/>
          <w:szCs w:val="24"/>
          <w:lang w:val="en-GB"/>
        </w:rPr>
      </w:pPr>
      <w:r w:rsidRPr="00EF09A2">
        <w:rPr>
          <w:rFonts w:ascii="Franklin Gothic Book" w:hAnsi="Franklin Gothic Book" w:cstheme="majorHAnsi"/>
          <w:sz w:val="24"/>
          <w:szCs w:val="24"/>
          <w:lang w:val="en-GB"/>
        </w:rPr>
        <w:t>(b)</w:t>
      </w:r>
      <w:r w:rsidRPr="00EF09A2">
        <w:rPr>
          <w:rFonts w:ascii="Franklin Gothic Book" w:hAnsi="Franklin Gothic Book" w:cstheme="majorHAnsi"/>
          <w:sz w:val="24"/>
          <w:szCs w:val="24"/>
          <w:lang w:val="en-GB"/>
        </w:rPr>
        <w:tab/>
        <w:t>Logic and knowledge-based approaches, including knowledge representation, inductive (logic) programming, knowledge bases, inference and deduction engines, (symbolic) reasoning and expert systems.</w:t>
      </w:r>
    </w:p>
    <w:p w14:paraId="72E07603" w14:textId="77777777" w:rsidR="00A94E74" w:rsidRPr="00EF09A2" w:rsidRDefault="00EF09A2">
      <w:pPr>
        <w:pStyle w:val="Notedebasdepage"/>
        <w:rPr>
          <w:rFonts w:ascii="Franklin Gothic Book" w:hAnsi="Franklin Gothic Book" w:cstheme="majorHAnsi"/>
          <w:sz w:val="24"/>
          <w:szCs w:val="24"/>
          <w:lang w:val="en-GB"/>
        </w:rPr>
      </w:pPr>
      <w:r w:rsidRPr="00EF09A2">
        <w:rPr>
          <w:rFonts w:ascii="Franklin Gothic Book" w:hAnsi="Franklin Gothic Book" w:cstheme="majorHAnsi"/>
          <w:sz w:val="24"/>
          <w:szCs w:val="24"/>
          <w:lang w:val="en-GB"/>
        </w:rPr>
        <w:t xml:space="preserve">(c) </w:t>
      </w:r>
      <w:r w:rsidRPr="00EF09A2">
        <w:rPr>
          <w:rFonts w:ascii="Franklin Gothic Book" w:hAnsi="Franklin Gothic Book" w:cstheme="majorHAnsi"/>
          <w:sz w:val="24"/>
          <w:szCs w:val="24"/>
          <w:lang w:val="en-GB"/>
        </w:rPr>
        <w:tab/>
        <w:t>Statistical approaches, Bayesian estimation, search and optimisation methods.</w:t>
      </w:r>
    </w:p>
    <w:p w14:paraId="281C362B" w14:textId="77777777" w:rsidR="00D8378B" w:rsidRPr="00EF09A2" w:rsidRDefault="00D8378B" w:rsidP="00EF4518">
      <w:pPr>
        <w:rPr>
          <w:rFonts w:ascii="Franklin Gothic Book" w:hAnsi="Franklin Gothic Book"/>
          <w:color w:val="000000"/>
          <w:lang w:val="en-GB"/>
        </w:rPr>
      </w:pPr>
    </w:p>
    <w:p w14:paraId="5D56EACF" w14:textId="01B4F8B9" w:rsidR="00A94E74" w:rsidRPr="00EF09A2" w:rsidRDefault="00EF09A2">
      <w:pPr>
        <w:rPr>
          <w:rFonts w:ascii="Franklin Gothic Book" w:eastAsiaTheme="minorEastAsia" w:hAnsi="Franklin Gothic Book" w:cstheme="majorHAnsi"/>
          <w:color w:val="000000" w:themeColor="text1"/>
          <w:lang w:val="en-GB"/>
        </w:rPr>
      </w:pPr>
      <w:r w:rsidRPr="00EF09A2">
        <w:rPr>
          <w:rFonts w:ascii="Franklin Gothic Book" w:eastAsiaTheme="minorEastAsia" w:hAnsi="Franklin Gothic Book" w:cstheme="majorHAnsi"/>
          <w:color w:val="000000" w:themeColor="text1"/>
          <w:lang w:val="en-GB"/>
        </w:rPr>
        <w:t xml:space="preserve">The term "artificial intelligence systems" applied to medical diagnosis, or </w:t>
      </w:r>
      <w:r w:rsidR="00F76B65">
        <w:rPr>
          <w:rFonts w:ascii="Franklin Gothic Book" w:eastAsiaTheme="minorEastAsia" w:hAnsi="Franklin Gothic Book" w:cstheme="majorHAnsi"/>
          <w:color w:val="000000" w:themeColor="text1"/>
          <w:lang w:val="en-GB"/>
        </w:rPr>
        <w:t>AISMD</w:t>
      </w:r>
      <w:r w:rsidRPr="00EF09A2">
        <w:rPr>
          <w:rFonts w:ascii="Franklin Gothic Book" w:eastAsiaTheme="minorEastAsia" w:hAnsi="Franklin Gothic Book" w:cstheme="majorHAnsi"/>
          <w:color w:val="000000" w:themeColor="text1"/>
          <w:lang w:val="en-GB"/>
        </w:rPr>
        <w:t xml:space="preserve">, will be used here in the sense determined by this version of the EU Regulation. </w:t>
      </w:r>
    </w:p>
    <w:p w14:paraId="6A7AE335" w14:textId="77777777" w:rsidR="00D8378B" w:rsidRPr="00EF09A2" w:rsidRDefault="00D8378B" w:rsidP="00D8378B">
      <w:pPr>
        <w:rPr>
          <w:rFonts w:ascii="Franklin Gothic Book" w:hAnsi="Franklin Gothic Book" w:cstheme="majorHAnsi"/>
          <w:color w:val="000000"/>
          <w:lang w:val="en-GB"/>
        </w:rPr>
      </w:pPr>
    </w:p>
    <w:p w14:paraId="076B6A8F" w14:textId="72AA50ED" w:rsidR="00A94E74" w:rsidRPr="00EF09A2" w:rsidRDefault="00EF09A2">
      <w:pPr>
        <w:pStyle w:val="Titre2"/>
        <w:rPr>
          <w:rFonts w:cstheme="majorHAnsi"/>
          <w:lang w:val="en-GB"/>
        </w:rPr>
      </w:pPr>
      <w:bookmarkStart w:id="31" w:name="_Toc109121748"/>
      <w:bookmarkStart w:id="32" w:name="_Toc119422393"/>
      <w:bookmarkStart w:id="33" w:name="_Toc121322571"/>
      <w:bookmarkStart w:id="34" w:name="_Toc80254027"/>
      <w:bookmarkStart w:id="35" w:name="_Toc84006681"/>
      <w:r w:rsidRPr="00EF09A2">
        <w:rPr>
          <w:rFonts w:cstheme="majorHAnsi"/>
          <w:lang w:val="en-GB"/>
        </w:rPr>
        <w:t xml:space="preserve">Contextualisation and approach of the </w:t>
      </w:r>
      <w:r w:rsidR="001C53CD">
        <w:rPr>
          <w:rFonts w:cstheme="majorHAnsi"/>
          <w:lang w:val="en-GB"/>
        </w:rPr>
        <w:t>O</w:t>
      </w:r>
      <w:r w:rsidRPr="00EF09A2">
        <w:rPr>
          <w:rFonts w:cstheme="majorHAnsi"/>
          <w:lang w:val="en-GB"/>
        </w:rPr>
        <w:t>pinion</w:t>
      </w:r>
      <w:bookmarkEnd w:id="31"/>
      <w:bookmarkEnd w:id="32"/>
      <w:bookmarkEnd w:id="33"/>
    </w:p>
    <w:p w14:paraId="3EE39E8E" w14:textId="056976EC" w:rsidR="00A94E74" w:rsidRPr="00EF09A2" w:rsidRDefault="00EF09A2">
      <w:pPr>
        <w:rPr>
          <w:rFonts w:ascii="Franklin Gothic Book" w:eastAsiaTheme="minorEastAsia" w:hAnsi="Franklin Gothic Book" w:cstheme="majorHAnsi"/>
          <w:color w:val="000000" w:themeColor="text1"/>
          <w:lang w:val="en-GB"/>
        </w:rPr>
        <w:sectPr w:rsidR="00A94E74" w:rsidRPr="00EF09A2">
          <w:headerReference w:type="default" r:id="rId11"/>
          <w:footerReference w:type="even" r:id="rId12"/>
          <w:footerReference w:type="default" r:id="rId13"/>
          <w:pgSz w:w="11906" w:h="16838"/>
          <w:pgMar w:top="1417" w:right="1417" w:bottom="1417" w:left="1417" w:header="708" w:footer="708" w:gutter="0"/>
          <w:cols w:space="708"/>
          <w:docGrid w:linePitch="360"/>
        </w:sectPr>
      </w:pPr>
      <w:r w:rsidRPr="00EF09A2">
        <w:rPr>
          <w:rFonts w:ascii="Franklin Gothic Book" w:eastAsiaTheme="minorEastAsia" w:hAnsi="Franklin Gothic Book" w:cstheme="majorHAnsi"/>
          <w:lang w:val="en-GB"/>
        </w:rPr>
        <w:t xml:space="preserve">Previous contributions, on which the </w:t>
      </w:r>
      <w:r w:rsidRPr="00EF09A2">
        <w:rPr>
          <w:rFonts w:ascii="Franklin Gothic Book" w:eastAsiaTheme="minorEastAsia" w:hAnsi="Franklin Gothic Book" w:cstheme="majorHAnsi"/>
          <w:color w:val="000000" w:themeColor="text1"/>
          <w:lang w:val="en-GB"/>
        </w:rPr>
        <w:t>CCNE</w:t>
      </w:r>
      <w:r w:rsidRPr="00D8378B">
        <w:rPr>
          <w:rStyle w:val="Appelnotedebasdep"/>
          <w:rFonts w:ascii="Franklin Gothic Book" w:eastAsiaTheme="minorEastAsia" w:hAnsi="Franklin Gothic Book" w:cstheme="majorHAnsi"/>
          <w:color w:val="000000" w:themeColor="text1"/>
        </w:rPr>
        <w:footnoteReference w:id="18"/>
      </w:r>
      <w:r w:rsidRPr="00EF09A2">
        <w:rPr>
          <w:rFonts w:ascii="Franklin Gothic Book" w:eastAsiaTheme="minorEastAsia" w:hAnsi="Franklin Gothic Book" w:cstheme="majorHAnsi"/>
          <w:color w:val="000000" w:themeColor="text1"/>
          <w:lang w:val="en-GB"/>
        </w:rPr>
        <w:t xml:space="preserve"> and the CNPEN</w:t>
      </w:r>
      <w:r w:rsidRPr="00D8378B">
        <w:rPr>
          <w:rStyle w:val="Appelnotedebasdep"/>
          <w:rFonts w:ascii="Franklin Gothic Book" w:eastAsiaTheme="minorEastAsia" w:hAnsi="Franklin Gothic Book" w:cstheme="majorHAnsi"/>
          <w:color w:val="000000" w:themeColor="text1"/>
        </w:rPr>
        <w:footnoteReference w:id="19"/>
      </w:r>
      <w:r w:rsidRPr="00EF09A2">
        <w:rPr>
          <w:rFonts w:ascii="Franklin Gothic Book" w:eastAsiaTheme="minorEastAsia" w:hAnsi="Franklin Gothic Book" w:cstheme="majorHAnsi"/>
          <w:color w:val="000000" w:themeColor="text1"/>
          <w:lang w:val="en-GB"/>
        </w:rPr>
        <w:t xml:space="preserve"> are relying in this work, have in particular contributed to the reflection on the construction of a framework relating to the use of AI systems in the field of care. The concept of "human guarantee" developed therein was recently taken up by the World Health Organisation (WHO)</w:t>
      </w:r>
      <w:r w:rsidRPr="00D8378B">
        <w:rPr>
          <w:rStyle w:val="Appelnotedebasdep"/>
          <w:rFonts w:ascii="Franklin Gothic Book" w:eastAsiaTheme="minorEastAsia" w:hAnsi="Franklin Gothic Book" w:cstheme="majorHAnsi"/>
          <w:color w:val="000000" w:themeColor="text1"/>
        </w:rPr>
        <w:footnoteReference w:id="20"/>
      </w:r>
      <w:r w:rsidRPr="00EF09A2">
        <w:rPr>
          <w:rFonts w:ascii="Franklin Gothic Book" w:eastAsiaTheme="minorEastAsia" w:hAnsi="Franklin Gothic Book" w:cstheme="majorHAnsi"/>
          <w:color w:val="000000" w:themeColor="text1"/>
          <w:lang w:val="en-GB"/>
        </w:rPr>
        <w:t xml:space="preserve"> . The terminology of "human guarantee" can also be found in the notion of </w:t>
      </w:r>
      <w:r w:rsidRPr="00EF09A2">
        <w:rPr>
          <w:rFonts w:ascii="Franklin Gothic Book" w:eastAsiaTheme="minorEastAsia" w:hAnsi="Franklin Gothic Book" w:cstheme="majorHAnsi"/>
          <w:b/>
          <w:bCs/>
          <w:color w:val="000000" w:themeColor="text1"/>
          <w:lang w:val="en-GB"/>
        </w:rPr>
        <w:t>"human control"</w:t>
      </w:r>
      <w:r w:rsidRPr="00EF09A2">
        <w:rPr>
          <w:rFonts w:ascii="Franklin Gothic Book" w:eastAsiaTheme="minorEastAsia" w:hAnsi="Franklin Gothic Book" w:cstheme="majorHAnsi"/>
          <w:bCs/>
          <w:color w:val="000000" w:themeColor="text1"/>
          <w:lang w:val="en-GB"/>
        </w:rPr>
        <w:t>, in the sense of human vigilance</w:t>
      </w:r>
      <w:r w:rsidRPr="00EF09A2">
        <w:rPr>
          <w:rFonts w:ascii="Franklin Gothic Book" w:eastAsiaTheme="minorEastAsia" w:hAnsi="Franklin Gothic Book" w:cstheme="majorHAnsi"/>
          <w:color w:val="000000" w:themeColor="text1"/>
          <w:lang w:val="en-GB"/>
        </w:rPr>
        <w:t xml:space="preserve">. </w:t>
      </w:r>
      <w:r w:rsidRPr="00EF09A2">
        <w:rPr>
          <w:rFonts w:ascii="Franklin Gothic Book" w:eastAsiaTheme="minorEastAsia" w:hAnsi="Franklin Gothic Book" w:cstheme="majorHAnsi"/>
          <w:lang w:val="en-GB"/>
        </w:rPr>
        <w:t xml:space="preserve">This concept has been favoured in the drafting of this </w:t>
      </w:r>
      <w:r w:rsidR="00DC0518">
        <w:rPr>
          <w:rFonts w:ascii="Franklin Gothic Book" w:eastAsiaTheme="minorEastAsia" w:hAnsi="Franklin Gothic Book" w:cstheme="majorHAnsi"/>
          <w:lang w:val="en-GB"/>
        </w:rPr>
        <w:t>O</w:t>
      </w:r>
      <w:r w:rsidRPr="00EF09A2">
        <w:rPr>
          <w:rFonts w:ascii="Franklin Gothic Book" w:eastAsiaTheme="minorEastAsia" w:hAnsi="Franklin Gothic Book" w:cstheme="majorHAnsi"/>
          <w:lang w:val="en-GB"/>
        </w:rPr>
        <w:t xml:space="preserve">pinion because it corresponds to advances in European law. The </w:t>
      </w:r>
      <w:r w:rsidRPr="00EF09A2">
        <w:rPr>
          <w:rFonts w:ascii="Franklin Gothic Book" w:eastAsiaTheme="minorEastAsia" w:hAnsi="Franklin Gothic Book" w:cstheme="majorHAnsi"/>
          <w:color w:val="000000" w:themeColor="text1"/>
          <w:lang w:val="en-GB"/>
        </w:rPr>
        <w:t>European Commission's draft regulation on artificial intelligence (</w:t>
      </w:r>
      <w:r w:rsidRPr="00EF09A2">
        <w:rPr>
          <w:rFonts w:ascii="Franklin Gothic Book" w:eastAsiaTheme="minorEastAsia" w:hAnsi="Franklin Gothic Book" w:cstheme="majorHAnsi"/>
          <w:i/>
          <w:color w:val="000000" w:themeColor="text1"/>
          <w:lang w:val="en-GB"/>
        </w:rPr>
        <w:t xml:space="preserve">AI Act </w:t>
      </w:r>
      <w:r w:rsidRPr="00EF09A2">
        <w:rPr>
          <w:rFonts w:ascii="Franklin Gothic Book" w:eastAsiaTheme="minorEastAsia" w:hAnsi="Franklin Gothic Book" w:cstheme="majorHAnsi"/>
          <w:color w:val="000000" w:themeColor="text1"/>
          <w:lang w:val="en-GB"/>
        </w:rPr>
        <w:t xml:space="preserve">mentioned above), in its Article 14, recognises the principle of </w:t>
      </w:r>
      <w:r w:rsidRPr="00EF09A2">
        <w:rPr>
          <w:rFonts w:ascii="Franklin Gothic Book" w:eastAsiaTheme="minorEastAsia" w:hAnsi="Franklin Gothic Book" w:cstheme="majorHAnsi"/>
          <w:i/>
          <w:color w:val="000000" w:themeColor="text1"/>
          <w:lang w:val="en-GB"/>
        </w:rPr>
        <w:t xml:space="preserve">human oversight </w:t>
      </w:r>
      <w:r w:rsidRPr="00EF09A2">
        <w:rPr>
          <w:rFonts w:ascii="Franklin Gothic Book" w:eastAsiaTheme="minorEastAsia" w:hAnsi="Franklin Gothic Book" w:cstheme="majorHAnsi"/>
          <w:color w:val="000000" w:themeColor="text1"/>
          <w:lang w:val="en-GB"/>
        </w:rPr>
        <w:t>that must be ensured over AI systems used to establish a medical diagnosis, a principle that the French translation by the Commission refers to as "</w:t>
      </w:r>
      <w:proofErr w:type="spellStart"/>
      <w:r w:rsidRPr="00EF09A2">
        <w:rPr>
          <w:rFonts w:ascii="Franklin Gothic Book" w:eastAsiaTheme="minorEastAsia" w:hAnsi="Franklin Gothic Book" w:cstheme="majorHAnsi"/>
          <w:color w:val="000000" w:themeColor="text1"/>
          <w:lang w:val="en-GB"/>
        </w:rPr>
        <w:t>contrôle</w:t>
      </w:r>
      <w:proofErr w:type="spellEnd"/>
      <w:r w:rsidRPr="00EF09A2">
        <w:rPr>
          <w:rFonts w:ascii="Franklin Gothic Book" w:eastAsiaTheme="minorEastAsia" w:hAnsi="Franklin Gothic Book" w:cstheme="majorHAnsi"/>
          <w:color w:val="000000" w:themeColor="text1"/>
          <w:lang w:val="en-GB"/>
        </w:rPr>
        <w:t xml:space="preserve"> </w:t>
      </w:r>
      <w:proofErr w:type="spellStart"/>
      <w:r w:rsidRPr="00EF09A2">
        <w:rPr>
          <w:rFonts w:ascii="Franklin Gothic Book" w:eastAsiaTheme="minorEastAsia" w:hAnsi="Franklin Gothic Book" w:cstheme="majorHAnsi"/>
          <w:color w:val="000000" w:themeColor="text1"/>
          <w:lang w:val="en-GB"/>
        </w:rPr>
        <w:t>humain</w:t>
      </w:r>
      <w:proofErr w:type="spellEnd"/>
      <w:r w:rsidRPr="00EF09A2">
        <w:rPr>
          <w:rFonts w:ascii="Franklin Gothic Book" w:eastAsiaTheme="minorEastAsia" w:hAnsi="Franklin Gothic Book" w:cstheme="majorHAnsi"/>
          <w:color w:val="000000" w:themeColor="text1"/>
          <w:lang w:val="en-GB"/>
        </w:rPr>
        <w:t xml:space="preserve">". </w:t>
      </w:r>
    </w:p>
    <w:p w14:paraId="3D4686AD" w14:textId="77777777" w:rsidR="00D8378B" w:rsidRPr="00EF09A2" w:rsidRDefault="00D8378B" w:rsidP="00D8378B">
      <w:pPr>
        <w:pBdr>
          <w:top w:val="single" w:sz="4" w:space="1" w:color="auto"/>
          <w:left w:val="single" w:sz="4" w:space="4" w:color="auto"/>
          <w:bottom w:val="single" w:sz="4" w:space="1" w:color="auto"/>
          <w:right w:val="single" w:sz="4" w:space="4" w:color="auto"/>
        </w:pBdr>
        <w:rPr>
          <w:rFonts w:ascii="Franklin Gothic Book" w:eastAsiaTheme="minorEastAsia" w:hAnsi="Franklin Gothic Book" w:cstheme="majorHAnsi"/>
          <w:color w:val="000000" w:themeColor="text1"/>
          <w:lang w:val="en-GB"/>
        </w:rPr>
        <w:sectPr w:rsidR="00D8378B" w:rsidRPr="00EF09A2" w:rsidSect="00E87639">
          <w:type w:val="continuous"/>
          <w:pgSz w:w="11906" w:h="16838"/>
          <w:pgMar w:top="1417" w:right="1417" w:bottom="1417" w:left="1417" w:header="708" w:footer="708" w:gutter="0"/>
          <w:cols w:num="2" w:space="708"/>
          <w:docGrid w:linePitch="360"/>
        </w:sectPr>
      </w:pPr>
    </w:p>
    <w:p w14:paraId="55A97390" w14:textId="77777777" w:rsidR="00A94E74" w:rsidRPr="00EF09A2"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Calibri Light"/>
          <w:b/>
          <w:i/>
          <w:color w:val="000000" w:themeColor="text1"/>
          <w:lang w:val="en-GB"/>
        </w:rPr>
      </w:pPr>
      <w:r w:rsidRPr="00EF09A2">
        <w:rPr>
          <w:rFonts w:ascii="Franklin Gothic Book" w:eastAsiaTheme="minorEastAsia" w:hAnsi="Franklin Gothic Book" w:cs="Calibri Light"/>
          <w:b/>
          <w:i/>
          <w:color w:val="000000" w:themeColor="text1"/>
          <w:lang w:val="en-GB"/>
        </w:rPr>
        <w:lastRenderedPageBreak/>
        <w:t>English version of Article 14 of the draft IA Act</w:t>
      </w:r>
    </w:p>
    <w:p w14:paraId="60C3378C" w14:textId="77777777" w:rsidR="00D8378B" w:rsidRPr="00EF09A2"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Calibri Light"/>
          <w:color w:val="000000" w:themeColor="text1"/>
          <w:lang w:val="en-GB"/>
        </w:rPr>
      </w:pPr>
    </w:p>
    <w:p w14:paraId="3C36E6B4" w14:textId="77777777" w:rsidR="00A94E74"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Calibri Light"/>
          <w:b/>
          <w:i/>
          <w:color w:val="000000" w:themeColor="text1"/>
          <w:lang w:val="en-US"/>
        </w:rPr>
      </w:pPr>
      <w:r w:rsidRPr="00D8378B">
        <w:rPr>
          <w:rFonts w:ascii="Franklin Gothic Book" w:eastAsiaTheme="minorEastAsia" w:hAnsi="Franklin Gothic Book" w:cs="Calibri Light"/>
          <w:b/>
          <w:i/>
          <w:color w:val="000000" w:themeColor="text1"/>
          <w:lang w:val="en-US"/>
        </w:rPr>
        <w:t>Article 14</w:t>
      </w:r>
    </w:p>
    <w:p w14:paraId="213D5000" w14:textId="77777777" w:rsidR="00A94E74"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Calibri Light"/>
          <w:b/>
          <w:i/>
          <w:color w:val="000000" w:themeColor="text1"/>
          <w:lang w:val="en-US"/>
        </w:rPr>
      </w:pPr>
      <w:r w:rsidRPr="00D8378B">
        <w:rPr>
          <w:rFonts w:ascii="Franklin Gothic Book" w:eastAsiaTheme="minorEastAsia" w:hAnsi="Franklin Gothic Book" w:cs="Calibri Light"/>
          <w:b/>
          <w:i/>
          <w:color w:val="000000" w:themeColor="text1"/>
          <w:lang w:val="en-US"/>
        </w:rPr>
        <w:t>Human oversight</w:t>
      </w:r>
    </w:p>
    <w:p w14:paraId="4832C3DA" w14:textId="77777777" w:rsidR="00D8378B" w:rsidRPr="00D8378B"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Calibri Light"/>
          <w:color w:val="000000" w:themeColor="text1"/>
          <w:lang w:val="en-US"/>
        </w:rPr>
      </w:pPr>
    </w:p>
    <w:p w14:paraId="5E905058" w14:textId="78C1503F" w:rsidR="00A94E74"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Calibri Light"/>
          <w:color w:val="000000" w:themeColor="text1"/>
          <w:lang w:val="en-US"/>
        </w:rPr>
      </w:pPr>
      <w:r w:rsidRPr="00D8378B">
        <w:rPr>
          <w:rFonts w:ascii="Franklin Gothic Book" w:eastAsiaTheme="minorEastAsia" w:hAnsi="Franklin Gothic Book" w:cs="Calibri Light"/>
          <w:color w:val="000000" w:themeColor="text1"/>
          <w:lang w:val="en-US"/>
        </w:rPr>
        <w:t>1</w:t>
      </w:r>
      <w:r w:rsidR="00B66564">
        <w:rPr>
          <w:rFonts w:ascii="Franklin Gothic Book" w:eastAsiaTheme="minorEastAsia" w:hAnsi="Franklin Gothic Book" w:cs="Calibri Light"/>
          <w:color w:val="000000" w:themeColor="text1"/>
          <w:lang w:val="en-US"/>
        </w:rPr>
        <w:t>.</w:t>
      </w:r>
      <w:r w:rsidRPr="00D8378B">
        <w:rPr>
          <w:rFonts w:ascii="Franklin Gothic Book" w:eastAsiaTheme="minorEastAsia" w:hAnsi="Franklin Gothic Book" w:cs="Calibri Light"/>
          <w:color w:val="000000" w:themeColor="text1"/>
          <w:lang w:val="en-US"/>
        </w:rPr>
        <w:t xml:space="preserve"> High-risk AI systems shall be designed and developed in such a way, including with appropriate human-machine interface tools, that they can be effectively overseen by natural persons during the period in which the AI system is in use.</w:t>
      </w:r>
    </w:p>
    <w:p w14:paraId="61672B1D" w14:textId="77777777" w:rsidR="00D8378B" w:rsidRPr="00D8378B"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Calibri Light"/>
          <w:color w:val="000000" w:themeColor="text1"/>
          <w:lang w:val="en-US"/>
        </w:rPr>
      </w:pPr>
    </w:p>
    <w:p w14:paraId="4DEDEDFF" w14:textId="2B30788C" w:rsidR="00A94E74"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Calibri Light"/>
          <w:color w:val="000000" w:themeColor="text1"/>
          <w:lang w:val="en-US"/>
        </w:rPr>
      </w:pPr>
      <w:r w:rsidRPr="00D8378B">
        <w:rPr>
          <w:rFonts w:ascii="Franklin Gothic Book" w:eastAsiaTheme="minorEastAsia" w:hAnsi="Franklin Gothic Book" w:cs="Calibri Light"/>
          <w:color w:val="000000" w:themeColor="text1"/>
          <w:lang w:val="en-US"/>
        </w:rPr>
        <w:t>2.</w:t>
      </w:r>
      <w:r w:rsidR="00B66564">
        <w:rPr>
          <w:rFonts w:ascii="Franklin Gothic Book" w:eastAsiaTheme="minorEastAsia" w:hAnsi="Franklin Gothic Book" w:cs="Calibri Light"/>
          <w:color w:val="000000" w:themeColor="text1"/>
          <w:lang w:val="en-US"/>
        </w:rPr>
        <w:t xml:space="preserve"> </w:t>
      </w:r>
      <w:r w:rsidRPr="00D8378B">
        <w:rPr>
          <w:rFonts w:ascii="Franklin Gothic Book" w:eastAsiaTheme="minorEastAsia" w:hAnsi="Franklin Gothic Book" w:cs="Calibri Light"/>
          <w:color w:val="000000" w:themeColor="text1"/>
          <w:lang w:val="en-US"/>
        </w:rPr>
        <w:t xml:space="preserve">Human oversight shall aim at preventing or </w:t>
      </w:r>
      <w:proofErr w:type="spellStart"/>
      <w:r w:rsidRPr="00D8378B">
        <w:rPr>
          <w:rFonts w:ascii="Franklin Gothic Book" w:eastAsiaTheme="minorEastAsia" w:hAnsi="Franklin Gothic Book" w:cs="Calibri Light"/>
          <w:color w:val="000000" w:themeColor="text1"/>
          <w:lang w:val="en-US"/>
        </w:rPr>
        <w:t>minimising</w:t>
      </w:r>
      <w:proofErr w:type="spellEnd"/>
      <w:r w:rsidRPr="00D8378B">
        <w:rPr>
          <w:rFonts w:ascii="Franklin Gothic Book" w:eastAsiaTheme="minorEastAsia" w:hAnsi="Franklin Gothic Book" w:cs="Calibri Light"/>
          <w:color w:val="000000" w:themeColor="text1"/>
          <w:lang w:val="en-US"/>
        </w:rPr>
        <w:t xml:space="preserve"> the risks to health, safety or fundamental rights that may emerge when a high-risk AI system is used in accordance with its intended purpose or under conditions of reasonably foreseeable misuse, in particular when such risks persist notwithstanding the application of other requirements set out in this Chapter.</w:t>
      </w:r>
    </w:p>
    <w:p w14:paraId="3BD03025" w14:textId="77777777" w:rsidR="00D8378B" w:rsidRPr="00D8378B"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Calibri Light"/>
          <w:color w:val="000000" w:themeColor="text1"/>
          <w:lang w:val="en-US"/>
        </w:rPr>
      </w:pPr>
    </w:p>
    <w:p w14:paraId="3CD3D37C" w14:textId="5BB3F8E3" w:rsidR="00A94E74"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Calibri Light"/>
          <w:color w:val="000000" w:themeColor="text1"/>
          <w:lang w:val="en-US"/>
        </w:rPr>
      </w:pPr>
      <w:r w:rsidRPr="00D8378B">
        <w:rPr>
          <w:rFonts w:ascii="Franklin Gothic Book" w:eastAsiaTheme="minorEastAsia" w:hAnsi="Franklin Gothic Book" w:cs="Calibri Light"/>
          <w:color w:val="000000" w:themeColor="text1"/>
          <w:lang w:val="en-US"/>
        </w:rPr>
        <w:t>3.</w:t>
      </w:r>
      <w:r w:rsidR="00152035">
        <w:rPr>
          <w:rFonts w:ascii="Franklin Gothic Book" w:eastAsiaTheme="minorEastAsia" w:hAnsi="Franklin Gothic Book" w:cs="Calibri Light"/>
          <w:color w:val="000000" w:themeColor="text1"/>
          <w:lang w:val="en-US"/>
        </w:rPr>
        <w:t xml:space="preserve"> </w:t>
      </w:r>
      <w:r w:rsidRPr="00D8378B">
        <w:rPr>
          <w:rFonts w:ascii="Franklin Gothic Book" w:eastAsiaTheme="minorEastAsia" w:hAnsi="Franklin Gothic Book" w:cs="Calibri Light"/>
          <w:color w:val="000000" w:themeColor="text1"/>
          <w:lang w:val="en-US"/>
        </w:rPr>
        <w:t>Human oversight shall be ensured through either one or all of the following measures:</w:t>
      </w:r>
    </w:p>
    <w:p w14:paraId="2564FFEF" w14:textId="77777777" w:rsidR="00D8378B" w:rsidRPr="00D8378B"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Calibri Light"/>
          <w:color w:val="000000" w:themeColor="text1"/>
          <w:lang w:val="en-US"/>
        </w:rPr>
      </w:pPr>
    </w:p>
    <w:p w14:paraId="2EBB3D08" w14:textId="22600F08" w:rsidR="00A94E74"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Calibri Light"/>
          <w:color w:val="000000" w:themeColor="text1"/>
          <w:lang w:val="en-US"/>
        </w:rPr>
      </w:pPr>
      <w:r w:rsidRPr="00D8378B">
        <w:rPr>
          <w:rFonts w:ascii="Franklin Gothic Book" w:eastAsiaTheme="minorEastAsia" w:hAnsi="Franklin Gothic Book" w:cs="Calibri Light"/>
          <w:color w:val="000000" w:themeColor="text1"/>
          <w:lang w:val="en-US"/>
        </w:rPr>
        <w:t>(a)</w:t>
      </w:r>
      <w:r w:rsidR="00152035">
        <w:rPr>
          <w:rFonts w:ascii="Franklin Gothic Book" w:eastAsiaTheme="minorEastAsia" w:hAnsi="Franklin Gothic Book" w:cs="Calibri Light"/>
          <w:color w:val="000000" w:themeColor="text1"/>
          <w:lang w:val="en-US"/>
        </w:rPr>
        <w:t xml:space="preserve"> </w:t>
      </w:r>
      <w:r w:rsidRPr="00D8378B">
        <w:rPr>
          <w:rFonts w:ascii="Franklin Gothic Book" w:eastAsiaTheme="minorEastAsia" w:hAnsi="Franklin Gothic Book" w:cs="Calibri Light"/>
          <w:color w:val="000000" w:themeColor="text1"/>
          <w:lang w:val="en-US"/>
        </w:rPr>
        <w:t>identified and built, when technically feasible, into the high-risk AI system by the provider before it is placed on the market or put into service;</w:t>
      </w:r>
    </w:p>
    <w:p w14:paraId="60212123" w14:textId="77777777" w:rsidR="00D8378B" w:rsidRPr="00D8378B"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Calibri Light"/>
          <w:color w:val="000000" w:themeColor="text1"/>
          <w:lang w:val="en-US"/>
        </w:rPr>
      </w:pPr>
    </w:p>
    <w:p w14:paraId="7201359F" w14:textId="77777777" w:rsidR="00A94E74"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Calibri Light"/>
          <w:color w:val="000000" w:themeColor="text1"/>
          <w:lang w:val="en-US"/>
        </w:rPr>
      </w:pPr>
      <w:r w:rsidRPr="00D8378B">
        <w:rPr>
          <w:rFonts w:ascii="Franklin Gothic Book" w:eastAsiaTheme="minorEastAsia" w:hAnsi="Franklin Gothic Book" w:cs="Calibri Light"/>
          <w:color w:val="000000" w:themeColor="text1"/>
          <w:lang w:val="en-US"/>
        </w:rPr>
        <w:t>(b)identified by the provider before placing the high-risk AI system on the market or putting it into service and that are appropriate to be implemented by the user.</w:t>
      </w:r>
    </w:p>
    <w:p w14:paraId="337302E8" w14:textId="77777777" w:rsidR="00D8378B" w:rsidRPr="00D8378B"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Calibri Light"/>
          <w:color w:val="000000" w:themeColor="text1"/>
          <w:lang w:val="en-US"/>
        </w:rPr>
      </w:pPr>
    </w:p>
    <w:p w14:paraId="5E4358B8" w14:textId="1A64BF53" w:rsidR="00A94E74"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Calibri Light"/>
          <w:color w:val="000000" w:themeColor="text1"/>
          <w:lang w:val="en-US"/>
        </w:rPr>
      </w:pPr>
      <w:r w:rsidRPr="00D8378B">
        <w:rPr>
          <w:rFonts w:ascii="Franklin Gothic Book" w:eastAsiaTheme="minorEastAsia" w:hAnsi="Franklin Gothic Book" w:cs="Calibri Light"/>
          <w:color w:val="000000" w:themeColor="text1"/>
          <w:lang w:val="en-US"/>
        </w:rPr>
        <w:t>4</w:t>
      </w:r>
      <w:r w:rsidR="00152035">
        <w:rPr>
          <w:rFonts w:ascii="Franklin Gothic Book" w:eastAsiaTheme="minorEastAsia" w:hAnsi="Franklin Gothic Book" w:cs="Calibri Light"/>
          <w:color w:val="000000" w:themeColor="text1"/>
          <w:lang w:val="en-US"/>
        </w:rPr>
        <w:t>.</w:t>
      </w:r>
      <w:r w:rsidRPr="00D8378B">
        <w:rPr>
          <w:rFonts w:ascii="Franklin Gothic Book" w:eastAsiaTheme="minorEastAsia" w:hAnsi="Franklin Gothic Book" w:cs="Calibri Light"/>
          <w:color w:val="000000" w:themeColor="text1"/>
          <w:lang w:val="en-US"/>
        </w:rPr>
        <w:t xml:space="preserve"> The measures referred to in paragraph 3 shall enable the individuals to whom human oversight is assigned to do the following, as appropriate to the circumstances:</w:t>
      </w:r>
    </w:p>
    <w:p w14:paraId="58AF6DE6" w14:textId="77777777" w:rsidR="00D8378B" w:rsidRPr="00D8378B"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Calibri Light"/>
          <w:color w:val="000000" w:themeColor="text1"/>
          <w:lang w:val="en-US"/>
        </w:rPr>
      </w:pPr>
    </w:p>
    <w:p w14:paraId="5D17EF56" w14:textId="77777777" w:rsidR="00A94E74"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Calibri Light"/>
          <w:color w:val="000000" w:themeColor="text1"/>
          <w:lang w:val="en-US"/>
        </w:rPr>
      </w:pPr>
      <w:r w:rsidRPr="00D8378B">
        <w:rPr>
          <w:rFonts w:ascii="Franklin Gothic Book" w:eastAsiaTheme="minorEastAsia" w:hAnsi="Franklin Gothic Book" w:cs="Calibri Light"/>
          <w:color w:val="000000" w:themeColor="text1"/>
          <w:lang w:val="en-US"/>
        </w:rPr>
        <w:t>(a)fully understand the capacities and limitations of the high-risk AI system and be able to duly monitor its operation, so that signs of anomalies, dysfunctions and unexpected performance can be detected and addressed as soon as possible;</w:t>
      </w:r>
    </w:p>
    <w:p w14:paraId="7A45ADD3" w14:textId="77777777" w:rsidR="00D8378B" w:rsidRPr="00D8378B"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Calibri Light"/>
          <w:color w:val="000000" w:themeColor="text1"/>
          <w:lang w:val="en-US"/>
        </w:rPr>
      </w:pPr>
    </w:p>
    <w:p w14:paraId="5E2A73F5" w14:textId="77777777" w:rsidR="00A94E74"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Calibri Light"/>
          <w:color w:val="000000" w:themeColor="text1"/>
          <w:lang w:val="en-US"/>
        </w:rPr>
      </w:pPr>
      <w:r w:rsidRPr="00D8378B">
        <w:rPr>
          <w:rFonts w:ascii="Franklin Gothic Book" w:eastAsiaTheme="minorEastAsia" w:hAnsi="Franklin Gothic Book" w:cs="Calibri Light"/>
          <w:color w:val="000000" w:themeColor="text1"/>
          <w:lang w:val="en-US"/>
        </w:rPr>
        <w:t xml:space="preserve">(b)remain aware of the possible tendency of automatically relying or over-relying on the output produced by a high-risk AI system ('automation </w:t>
      </w:r>
      <w:proofErr w:type="spellStart"/>
      <w:r w:rsidRPr="00D8378B">
        <w:rPr>
          <w:rFonts w:ascii="Franklin Gothic Book" w:eastAsiaTheme="minorEastAsia" w:hAnsi="Franklin Gothic Book" w:cs="Calibri Light"/>
          <w:color w:val="000000" w:themeColor="text1"/>
          <w:lang w:val="en-US"/>
        </w:rPr>
        <w:t>bias'</w:t>
      </w:r>
      <w:proofErr w:type="spellEnd"/>
      <w:r w:rsidRPr="00D8378B">
        <w:rPr>
          <w:rFonts w:ascii="Franklin Gothic Book" w:eastAsiaTheme="minorEastAsia" w:hAnsi="Franklin Gothic Book" w:cs="Calibri Light"/>
          <w:color w:val="000000" w:themeColor="text1"/>
          <w:lang w:val="en-US"/>
        </w:rPr>
        <w:t>), in particular for high-risk AI systems used to provide information or recommendations for decisions to be taken by natural persons;</w:t>
      </w:r>
    </w:p>
    <w:p w14:paraId="1DAF6508" w14:textId="77777777" w:rsidR="00D8378B" w:rsidRPr="00D8378B"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Calibri Light"/>
          <w:color w:val="000000" w:themeColor="text1"/>
          <w:lang w:val="en-US"/>
        </w:rPr>
      </w:pPr>
    </w:p>
    <w:p w14:paraId="6CC3B460" w14:textId="77777777" w:rsidR="00A94E74"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Calibri Light"/>
          <w:color w:val="000000" w:themeColor="text1"/>
          <w:lang w:val="en-US"/>
        </w:rPr>
      </w:pPr>
      <w:r w:rsidRPr="00D8378B">
        <w:rPr>
          <w:rFonts w:ascii="Franklin Gothic Book" w:eastAsiaTheme="minorEastAsia" w:hAnsi="Franklin Gothic Book" w:cs="Calibri Light"/>
          <w:color w:val="000000" w:themeColor="text1"/>
          <w:lang w:val="en-US"/>
        </w:rPr>
        <w:t>(c)be able to correctly interpret the high-risk AI system's output, taking into account in particular the characteristics of the system and the interpretation tools and methods available;</w:t>
      </w:r>
    </w:p>
    <w:p w14:paraId="2AEBCA3A" w14:textId="77777777" w:rsidR="00D8378B" w:rsidRPr="00D8378B"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Calibri Light"/>
          <w:color w:val="000000" w:themeColor="text1"/>
          <w:lang w:val="en-US"/>
        </w:rPr>
      </w:pPr>
    </w:p>
    <w:p w14:paraId="32B9D695" w14:textId="77777777" w:rsidR="00A94E74"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Calibri Light"/>
          <w:color w:val="000000" w:themeColor="text1"/>
          <w:lang w:val="en-US"/>
        </w:rPr>
      </w:pPr>
      <w:r w:rsidRPr="00D8378B">
        <w:rPr>
          <w:rFonts w:ascii="Franklin Gothic Book" w:eastAsiaTheme="minorEastAsia" w:hAnsi="Franklin Gothic Book" w:cs="Calibri Light"/>
          <w:color w:val="000000" w:themeColor="text1"/>
          <w:lang w:val="en-US"/>
        </w:rPr>
        <w:t>(d)be able to decide, in any particular situation, not to use the high-risk AI system or otherwise disregard, override or reverse the output of the high-risk AI system;</w:t>
      </w:r>
    </w:p>
    <w:p w14:paraId="1E69DEDC" w14:textId="77777777" w:rsidR="00D8378B" w:rsidRPr="00D8378B"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Calibri Light"/>
          <w:color w:val="000000" w:themeColor="text1"/>
          <w:lang w:val="en-US"/>
        </w:rPr>
      </w:pPr>
    </w:p>
    <w:p w14:paraId="5E975165" w14:textId="77777777" w:rsidR="00A94E74"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Calibri Light"/>
          <w:color w:val="000000" w:themeColor="text1"/>
          <w:lang w:val="en-US"/>
        </w:rPr>
      </w:pPr>
      <w:r w:rsidRPr="00D8378B">
        <w:rPr>
          <w:rFonts w:ascii="Franklin Gothic Book" w:eastAsiaTheme="minorEastAsia" w:hAnsi="Franklin Gothic Book" w:cs="Calibri Light"/>
          <w:color w:val="000000" w:themeColor="text1"/>
          <w:lang w:val="en-US"/>
        </w:rPr>
        <w:t>(e)be able to intervene on the operation of the high-risk AI system or interrupt the system through a "stop" button or a similar procedure.</w:t>
      </w:r>
    </w:p>
    <w:p w14:paraId="6E1A87B9" w14:textId="77777777" w:rsidR="00D8378B" w:rsidRPr="00D8378B"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Calibri Light"/>
          <w:color w:val="000000" w:themeColor="text1"/>
          <w:lang w:val="en-US"/>
        </w:rPr>
      </w:pPr>
    </w:p>
    <w:p w14:paraId="0AD5C3F7" w14:textId="260C9C6F" w:rsidR="00A94E74"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Calibri Light"/>
          <w:color w:val="000000" w:themeColor="text1"/>
          <w:lang w:val="en-US"/>
        </w:rPr>
      </w:pPr>
      <w:r w:rsidRPr="00D8378B">
        <w:rPr>
          <w:rFonts w:ascii="Franklin Gothic Book" w:eastAsiaTheme="minorEastAsia" w:hAnsi="Franklin Gothic Book" w:cs="Calibri Light"/>
          <w:color w:val="000000" w:themeColor="text1"/>
          <w:lang w:val="en-US"/>
        </w:rPr>
        <w:t>5</w:t>
      </w:r>
      <w:r w:rsidR="00152035">
        <w:rPr>
          <w:rFonts w:ascii="Franklin Gothic Book" w:eastAsiaTheme="minorEastAsia" w:hAnsi="Franklin Gothic Book" w:cs="Calibri Light"/>
          <w:color w:val="000000" w:themeColor="text1"/>
          <w:lang w:val="en-US"/>
        </w:rPr>
        <w:t>.</w:t>
      </w:r>
      <w:r w:rsidRPr="00D8378B">
        <w:rPr>
          <w:rFonts w:ascii="Franklin Gothic Book" w:eastAsiaTheme="minorEastAsia" w:hAnsi="Franklin Gothic Book" w:cs="Calibri Light"/>
          <w:color w:val="000000" w:themeColor="text1"/>
          <w:lang w:val="en-US"/>
        </w:rPr>
        <w:t xml:space="preserve"> For high-risk AI systems referred to in point 1(a) of Annex III, the measures referred to in paragraph 3 shall be such as to ensure that, in addition, no action or decision is taken by the user on the basis of the identification resulting from the system unless this has been verified and confirmed by at least two natural persons.</w:t>
      </w:r>
    </w:p>
    <w:p w14:paraId="45CB82AB" w14:textId="5611CAFE" w:rsidR="00D8378B"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Calibri Light"/>
          <w:color w:val="000000" w:themeColor="text1"/>
          <w:lang w:val="en-US"/>
        </w:rPr>
      </w:pPr>
    </w:p>
    <w:p w14:paraId="03A54945" w14:textId="77777777" w:rsidR="00C018D2" w:rsidRPr="00D8378B" w:rsidRDefault="00C018D2"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Calibri Light"/>
          <w:color w:val="000000" w:themeColor="text1"/>
          <w:lang w:val="en-US"/>
        </w:rPr>
      </w:pPr>
    </w:p>
    <w:p w14:paraId="0FE74115" w14:textId="77777777" w:rsidR="00D8378B" w:rsidRPr="00EF09A2" w:rsidRDefault="00D8378B" w:rsidP="00D8378B">
      <w:pPr>
        <w:ind w:firstLine="708"/>
        <w:rPr>
          <w:rFonts w:ascii="Franklin Gothic Book" w:hAnsi="Franklin Gothic Book" w:cstheme="majorHAnsi"/>
          <w:sz w:val="22"/>
          <w:szCs w:val="22"/>
          <w:lang w:val="en-GB"/>
        </w:rPr>
      </w:pPr>
    </w:p>
    <w:p w14:paraId="35B87A4D" w14:textId="3F240FCA" w:rsidR="00A94E74" w:rsidRPr="00EF09A2" w:rsidRDefault="00EF09A2">
      <w:pPr>
        <w:rPr>
          <w:rFonts w:ascii="Franklin Gothic Book" w:hAnsi="Franklin Gothic Book" w:cstheme="majorHAnsi"/>
          <w:lang w:val="en-GB"/>
        </w:rPr>
      </w:pPr>
      <w:r w:rsidRPr="00EF09A2">
        <w:rPr>
          <w:rFonts w:ascii="Franklin Gothic Book" w:eastAsiaTheme="minorEastAsia" w:hAnsi="Franklin Gothic Book" w:cstheme="majorHAnsi"/>
          <w:lang w:val="en-GB"/>
        </w:rPr>
        <w:t>Furthermore, it should be noted that the CNPEN has pointed out that the so-called "human guarantee college" methodologies involving health professionals and patient representatives would ensure this human control at the AI application stage</w:t>
      </w:r>
      <w:r w:rsidRPr="00D8378B">
        <w:rPr>
          <w:rStyle w:val="Appelnotedebasdep"/>
          <w:rFonts w:ascii="Franklin Gothic Book" w:eastAsiaTheme="minorEastAsia" w:hAnsi="Franklin Gothic Book" w:cstheme="majorHAnsi"/>
        </w:rPr>
        <w:footnoteReference w:id="21"/>
      </w:r>
      <w:r w:rsidRPr="00EF09A2">
        <w:rPr>
          <w:rFonts w:ascii="Franklin Gothic Book" w:eastAsiaTheme="minorEastAsia" w:hAnsi="Franklin Gothic Book" w:cstheme="majorHAnsi"/>
          <w:lang w:val="en-GB"/>
        </w:rPr>
        <w:t xml:space="preserve">. </w:t>
      </w:r>
    </w:p>
    <w:p w14:paraId="0138B43E" w14:textId="77777777" w:rsidR="00D8378B" w:rsidRPr="00EF09A2" w:rsidRDefault="00D8378B" w:rsidP="00D8378B">
      <w:pPr>
        <w:rPr>
          <w:rFonts w:ascii="Franklin Gothic Book" w:hAnsi="Franklin Gothic Book" w:cstheme="majorHAnsi"/>
          <w:color w:val="000000"/>
          <w:lang w:val="en-GB"/>
        </w:rPr>
      </w:pPr>
    </w:p>
    <w:p w14:paraId="776760F2" w14:textId="3241B6E8" w:rsidR="00A94E74" w:rsidRPr="00EF09A2" w:rsidRDefault="00EF09A2">
      <w:pPr>
        <w:rPr>
          <w:rFonts w:ascii="Franklin Gothic Book" w:eastAsiaTheme="minorEastAsia" w:hAnsi="Franklin Gothic Book" w:cstheme="majorHAnsi"/>
          <w:lang w:val="en-GB"/>
        </w:rPr>
      </w:pPr>
      <w:r w:rsidRPr="00EF09A2">
        <w:rPr>
          <w:rFonts w:ascii="Franklin Gothic Book" w:eastAsiaTheme="minorEastAsia" w:hAnsi="Franklin Gothic Book" w:cstheme="majorHAnsi"/>
          <w:color w:val="000000" w:themeColor="text1"/>
          <w:lang w:val="en-GB"/>
        </w:rPr>
        <w:t xml:space="preserve">This </w:t>
      </w:r>
      <w:r w:rsidR="00E01ED4">
        <w:rPr>
          <w:rFonts w:ascii="Franklin Gothic Book" w:eastAsiaTheme="minorEastAsia" w:hAnsi="Franklin Gothic Book" w:cstheme="majorHAnsi"/>
          <w:color w:val="000000" w:themeColor="text1"/>
          <w:lang w:val="en-GB"/>
        </w:rPr>
        <w:t>O</w:t>
      </w:r>
      <w:r w:rsidRPr="00EF09A2">
        <w:rPr>
          <w:rFonts w:ascii="Franklin Gothic Book" w:eastAsiaTheme="minorEastAsia" w:hAnsi="Franklin Gothic Book" w:cstheme="majorHAnsi"/>
          <w:color w:val="000000" w:themeColor="text1"/>
          <w:lang w:val="en-GB"/>
        </w:rPr>
        <w:t xml:space="preserve">pinion is based more generally on the </w:t>
      </w:r>
      <w:r w:rsidRPr="00EF09A2">
        <w:rPr>
          <w:rFonts w:ascii="Franklin Gothic Book" w:eastAsiaTheme="minorEastAsia" w:hAnsi="Franklin Gothic Book" w:cstheme="majorHAnsi"/>
          <w:lang w:val="en-GB"/>
        </w:rPr>
        <w:t xml:space="preserve">founding texts in the field of biomedical ethics, such as the Nuremberg Code, the Helsinki Declaration, the Belmont Report and the Universal Declaration on Bioethics and Human Rights. This long tradition of biomedical ethical reflection has inspired and sometimes even influenced the way in which ethical reflection centred on the digital world has been constructed much more recently. These two fields of ethics share a common concern, which is at the root of the ethical approach, to preserve human dignity. This </w:t>
      </w:r>
      <w:r w:rsidR="003546B1">
        <w:rPr>
          <w:rFonts w:ascii="Franklin Gothic Book" w:eastAsiaTheme="minorEastAsia" w:hAnsi="Franklin Gothic Book" w:cstheme="majorHAnsi"/>
          <w:lang w:val="en-GB"/>
        </w:rPr>
        <w:t>O</w:t>
      </w:r>
      <w:r w:rsidRPr="00EF09A2">
        <w:rPr>
          <w:rFonts w:ascii="Franklin Gothic Book" w:eastAsiaTheme="minorEastAsia" w:hAnsi="Franklin Gothic Book" w:cstheme="majorHAnsi"/>
          <w:lang w:val="en-GB"/>
        </w:rPr>
        <w:t xml:space="preserve">pinion on the ethical issues linked to the emergence and dissemination of artificial intelligence systems applied to medical diagnosis invites us to examine in greater depth the links between these two areas of ethical reflection. This text ensures that the ethical frameworks used in bioethics and digital ethics are applicable to artificial intelligence. </w:t>
      </w:r>
      <w:bookmarkEnd w:id="34"/>
      <w:bookmarkEnd w:id="35"/>
    </w:p>
    <w:p w14:paraId="53FF2D7C" w14:textId="77777777" w:rsidR="00D8378B" w:rsidRPr="00EF09A2" w:rsidRDefault="00D8378B" w:rsidP="00D8378B">
      <w:pPr>
        <w:rPr>
          <w:rFonts w:ascii="Franklin Gothic Book" w:hAnsi="Franklin Gothic Book" w:cstheme="majorHAnsi"/>
          <w:lang w:val="en-GB"/>
        </w:rPr>
      </w:pPr>
    </w:p>
    <w:p w14:paraId="7F80BFF1" w14:textId="45DF9959" w:rsidR="00A94E74" w:rsidRPr="00EF09A2" w:rsidRDefault="00105DAC">
      <w:pPr>
        <w:pStyle w:val="NormalWeb"/>
        <w:spacing w:before="0" w:beforeAutospacing="0" w:after="150" w:afterAutospacing="0"/>
        <w:rPr>
          <w:rFonts w:ascii="Franklin Gothic Book" w:hAnsi="Franklin Gothic Book" w:cstheme="majorHAnsi"/>
          <w:lang w:val="en-GB"/>
        </w:rPr>
      </w:pPr>
      <w:r>
        <w:rPr>
          <w:rFonts w:ascii="Franklin Gothic Book" w:eastAsiaTheme="minorEastAsia" w:hAnsi="Franklin Gothic Book" w:cstheme="majorHAnsi"/>
          <w:lang w:val="en-GB"/>
        </w:rPr>
        <w:t>AISMD</w:t>
      </w:r>
      <w:r w:rsidR="00376981">
        <w:rPr>
          <w:rFonts w:ascii="Franklin Gothic Book" w:eastAsiaTheme="minorEastAsia" w:hAnsi="Franklin Gothic Book" w:cstheme="majorHAnsi"/>
          <w:lang w:val="en-GB"/>
        </w:rPr>
        <w:t>s</w:t>
      </w:r>
      <w:r w:rsidR="00EF09A2" w:rsidRPr="00EF09A2">
        <w:rPr>
          <w:rFonts w:ascii="Franklin Gothic Book" w:eastAsiaTheme="minorEastAsia" w:hAnsi="Franklin Gothic Book" w:cstheme="majorHAnsi"/>
          <w:lang w:val="en-GB"/>
        </w:rPr>
        <w:t xml:space="preserve"> can be used at several stages of a patient's care:</w:t>
      </w:r>
    </w:p>
    <w:p w14:paraId="09506ED9" w14:textId="77777777" w:rsidR="00A94E74" w:rsidRPr="00EF09A2" w:rsidRDefault="00EF09A2">
      <w:pPr>
        <w:pStyle w:val="NormalWeb"/>
        <w:numPr>
          <w:ilvl w:val="0"/>
          <w:numId w:val="4"/>
        </w:numPr>
        <w:spacing w:before="0" w:beforeAutospacing="0" w:after="0" w:afterAutospacing="0"/>
        <w:ind w:left="714" w:hanging="357"/>
        <w:rPr>
          <w:rFonts w:ascii="Franklin Gothic Book" w:hAnsi="Franklin Gothic Book" w:cstheme="majorHAnsi"/>
          <w:lang w:val="en-GB"/>
        </w:rPr>
      </w:pPr>
      <w:r w:rsidRPr="00EF09A2">
        <w:rPr>
          <w:rFonts w:ascii="Franklin Gothic Book" w:eastAsiaTheme="minorEastAsia" w:hAnsi="Franklin Gothic Book" w:cstheme="majorHAnsi"/>
          <w:lang w:val="en-GB"/>
        </w:rPr>
        <w:t xml:space="preserve">during the initial referral of patients, </w:t>
      </w:r>
      <w:r w:rsidRPr="00EF09A2">
        <w:rPr>
          <w:rFonts w:ascii="Franklin Gothic Book" w:eastAsiaTheme="minorEastAsia" w:hAnsi="Franklin Gothic Book" w:cstheme="majorHAnsi"/>
          <w:b/>
          <w:lang w:val="en-GB"/>
        </w:rPr>
        <w:t>prior to the medical consultation</w:t>
      </w:r>
      <w:r w:rsidRPr="00EF09A2">
        <w:rPr>
          <w:rFonts w:ascii="Franklin Gothic Book" w:eastAsiaTheme="minorEastAsia" w:hAnsi="Franklin Gothic Book" w:cstheme="majorHAnsi"/>
          <w:lang w:val="en-GB"/>
        </w:rPr>
        <w:t>, with a view to prioritisation, in particular by making it possible to identify situations requiring urgent care; these may be devices proposed to the patients themselves, or used in the emergency services by health professionals</w:t>
      </w:r>
      <w:r w:rsidRPr="00D8378B">
        <w:rPr>
          <w:rStyle w:val="Appelnotedebasdep"/>
          <w:rFonts w:ascii="Franklin Gothic Book" w:eastAsiaTheme="minorEastAsia" w:hAnsi="Franklin Gothic Book" w:cstheme="majorHAnsi"/>
        </w:rPr>
        <w:footnoteReference w:id="22"/>
      </w:r>
      <w:r w:rsidRPr="00EF09A2">
        <w:rPr>
          <w:rFonts w:ascii="Franklin Gothic Book" w:eastAsiaTheme="minorEastAsia" w:hAnsi="Franklin Gothic Book" w:cstheme="majorHAnsi"/>
          <w:lang w:val="en-GB"/>
        </w:rPr>
        <w:t xml:space="preserve"> ;</w:t>
      </w:r>
    </w:p>
    <w:p w14:paraId="6DB93CB1" w14:textId="77777777" w:rsidR="00A94E74" w:rsidRPr="00EF09A2" w:rsidRDefault="00EF09A2">
      <w:pPr>
        <w:pStyle w:val="NormalWeb"/>
        <w:numPr>
          <w:ilvl w:val="0"/>
          <w:numId w:val="4"/>
        </w:numPr>
        <w:spacing w:before="0" w:beforeAutospacing="0" w:after="0" w:afterAutospacing="0"/>
        <w:ind w:left="714" w:hanging="357"/>
        <w:rPr>
          <w:rFonts w:ascii="Franklin Gothic Book" w:hAnsi="Franklin Gothic Book" w:cstheme="majorHAnsi"/>
          <w:lang w:val="en-GB"/>
        </w:rPr>
      </w:pPr>
      <w:r w:rsidRPr="00EF09A2">
        <w:rPr>
          <w:rFonts w:ascii="Franklin Gothic Book" w:eastAsiaTheme="minorEastAsia" w:hAnsi="Franklin Gothic Book" w:cstheme="majorHAnsi"/>
          <w:lang w:val="en-GB"/>
        </w:rPr>
        <w:t xml:space="preserve">in the </w:t>
      </w:r>
      <w:r w:rsidRPr="00EF09A2">
        <w:rPr>
          <w:rFonts w:ascii="Franklin Gothic Book" w:eastAsiaTheme="minorEastAsia" w:hAnsi="Franklin Gothic Book" w:cstheme="majorHAnsi"/>
          <w:b/>
          <w:lang w:val="en-GB"/>
        </w:rPr>
        <w:t>diagnostic stages</w:t>
      </w:r>
      <w:r w:rsidRPr="00EF09A2">
        <w:rPr>
          <w:rFonts w:ascii="Franklin Gothic Book" w:eastAsiaTheme="minorEastAsia" w:hAnsi="Franklin Gothic Book" w:cstheme="majorHAnsi"/>
          <w:lang w:val="en-GB"/>
        </w:rPr>
        <w:t xml:space="preserve">, especially those </w:t>
      </w:r>
      <w:r w:rsidRPr="00EF09A2">
        <w:rPr>
          <w:rFonts w:ascii="Franklin Gothic Book" w:eastAsiaTheme="minorEastAsia" w:hAnsi="Franklin Gothic Book"/>
          <w:lang w:val="en-GB"/>
        </w:rPr>
        <w:t xml:space="preserve">involving </w:t>
      </w:r>
      <w:r w:rsidRPr="00EF09A2">
        <w:rPr>
          <w:rFonts w:ascii="Franklin Gothic Book" w:eastAsiaTheme="minorEastAsia" w:hAnsi="Franklin Gothic Book" w:cstheme="majorHAnsi"/>
          <w:lang w:val="en-GB"/>
        </w:rPr>
        <w:t>imaging;</w:t>
      </w:r>
    </w:p>
    <w:p w14:paraId="765A458A" w14:textId="1AC4F105" w:rsidR="00A94E74" w:rsidRPr="00EF09A2" w:rsidRDefault="00EF09A2">
      <w:pPr>
        <w:pStyle w:val="NormalWeb"/>
        <w:numPr>
          <w:ilvl w:val="0"/>
          <w:numId w:val="4"/>
        </w:numPr>
        <w:spacing w:before="0" w:beforeAutospacing="0" w:after="0" w:afterAutospacing="0"/>
        <w:ind w:left="714" w:hanging="357"/>
        <w:rPr>
          <w:rFonts w:ascii="Franklin Gothic Book" w:hAnsi="Franklin Gothic Book" w:cstheme="majorHAnsi"/>
          <w:lang w:val="en-GB"/>
        </w:rPr>
      </w:pPr>
      <w:r w:rsidRPr="00EF09A2">
        <w:rPr>
          <w:rFonts w:ascii="Franklin Gothic Book" w:eastAsiaTheme="minorEastAsia" w:hAnsi="Franklin Gothic Book" w:cstheme="majorHAnsi"/>
          <w:lang w:val="en-GB"/>
        </w:rPr>
        <w:t xml:space="preserve">during </w:t>
      </w:r>
      <w:r w:rsidRPr="00EF09A2">
        <w:rPr>
          <w:rFonts w:ascii="Franklin Gothic Book" w:eastAsiaTheme="minorEastAsia" w:hAnsi="Franklin Gothic Book" w:cstheme="majorHAnsi"/>
          <w:b/>
          <w:lang w:val="en-GB"/>
        </w:rPr>
        <w:t xml:space="preserve">medical </w:t>
      </w:r>
      <w:r w:rsidR="00737C69">
        <w:rPr>
          <w:rFonts w:ascii="Franklin Gothic Book" w:eastAsiaTheme="minorEastAsia" w:hAnsi="Franklin Gothic Book" w:cstheme="majorHAnsi"/>
          <w:b/>
          <w:lang w:val="en-GB"/>
        </w:rPr>
        <w:t>monitoring</w:t>
      </w:r>
      <w:r w:rsidRPr="00EF09A2">
        <w:rPr>
          <w:rFonts w:ascii="Franklin Gothic Book" w:eastAsiaTheme="minorEastAsia" w:hAnsi="Franklin Gothic Book" w:cstheme="majorHAnsi"/>
          <w:lang w:val="en-GB"/>
        </w:rPr>
        <w:t xml:space="preserve">, if monitoring devices are used to adjust treatment or detect a change in the patient's condition. </w:t>
      </w:r>
    </w:p>
    <w:p w14:paraId="002AA710" w14:textId="77777777" w:rsidR="00D8378B" w:rsidRPr="00EF09A2" w:rsidRDefault="00D8378B" w:rsidP="00EF4518">
      <w:pPr>
        <w:pStyle w:val="NormalWeb"/>
        <w:spacing w:before="0" w:beforeAutospacing="0" w:after="0" w:afterAutospacing="0"/>
        <w:ind w:left="714"/>
        <w:rPr>
          <w:rFonts w:ascii="Franklin Gothic Book" w:hAnsi="Franklin Gothic Book" w:cstheme="majorHAnsi"/>
          <w:lang w:val="en-GB"/>
        </w:rPr>
      </w:pPr>
    </w:p>
    <w:p w14:paraId="7F57C1E3" w14:textId="7AE3ECD9" w:rsidR="00A94E74" w:rsidRPr="00EF09A2" w:rsidRDefault="00EF09A2">
      <w:pPr>
        <w:pStyle w:val="NormalWeb"/>
        <w:spacing w:after="150"/>
        <w:rPr>
          <w:rFonts w:ascii="Franklin Gothic Book" w:hAnsi="Franklin Gothic Book" w:cstheme="majorHAnsi"/>
          <w:lang w:val="en-GB"/>
        </w:rPr>
      </w:pPr>
      <w:r w:rsidRPr="00EF09A2">
        <w:rPr>
          <w:rFonts w:ascii="Franklin Gothic Book" w:hAnsi="Franklin Gothic Book" w:cstheme="majorHAnsi"/>
          <w:lang w:val="en-GB"/>
        </w:rPr>
        <w:t>It should be noted that artificial intelligence is now also used in the context of screening campaigns in the general population, for example for breast cancer. In two years, publications on the subject have multiplied with an exponential dynamic and a broadening of the offer available to radiologists</w:t>
      </w:r>
      <w:r w:rsidRPr="00D8378B">
        <w:rPr>
          <w:rStyle w:val="Appelnotedebasdep"/>
          <w:rFonts w:ascii="Franklin Gothic Book" w:hAnsi="Franklin Gothic Book" w:cstheme="majorHAnsi"/>
        </w:rPr>
        <w:footnoteReference w:id="23"/>
      </w:r>
      <w:r w:rsidRPr="00EF09A2">
        <w:rPr>
          <w:rFonts w:ascii="Franklin Gothic Book" w:hAnsi="Franklin Gothic Book" w:cstheme="majorHAnsi"/>
          <w:lang w:val="en-GB"/>
        </w:rPr>
        <w:t xml:space="preserve"> . The same applies to the development of these techniques in the context of medical biology</w:t>
      </w:r>
      <w:r w:rsidRPr="00D8378B">
        <w:rPr>
          <w:rFonts w:ascii="Franklin Gothic Book" w:hAnsi="Franklin Gothic Book" w:cstheme="majorHAnsi"/>
          <w:vertAlign w:val="superscript"/>
        </w:rPr>
        <w:footnoteReference w:id="24"/>
      </w:r>
      <w:r w:rsidRPr="00EF09A2">
        <w:rPr>
          <w:rFonts w:ascii="Franklin Gothic Book" w:hAnsi="Franklin Gothic Book" w:cstheme="majorHAnsi"/>
          <w:lang w:val="en-GB"/>
        </w:rPr>
        <w:t xml:space="preserve"> . Nevertheless, we </w:t>
      </w:r>
      <w:r w:rsidR="002C14B8">
        <w:rPr>
          <w:rFonts w:ascii="Franklin Gothic Book" w:hAnsi="Franklin Gothic Book" w:cstheme="majorHAnsi"/>
          <w:lang w:val="en-GB"/>
        </w:rPr>
        <w:t>shall set aside</w:t>
      </w:r>
      <w:r w:rsidRPr="00EF09A2">
        <w:rPr>
          <w:rFonts w:ascii="Franklin Gothic Book" w:hAnsi="Franklin Gothic Book" w:cstheme="majorHAnsi"/>
          <w:lang w:val="en-GB"/>
        </w:rPr>
        <w:t xml:space="preserve"> the ethical reflection on these specific uses of AI for later work, choosing to focus</w:t>
      </w:r>
      <w:r w:rsidR="00210FC3">
        <w:rPr>
          <w:rFonts w:ascii="Franklin Gothic Book" w:hAnsi="Franklin Gothic Book" w:cstheme="majorHAnsi"/>
          <w:lang w:val="en-GB"/>
        </w:rPr>
        <w:t>,</w:t>
      </w:r>
      <w:r w:rsidRPr="00EF09A2">
        <w:rPr>
          <w:rFonts w:ascii="Franklin Gothic Book" w:hAnsi="Franklin Gothic Book" w:cstheme="majorHAnsi"/>
          <w:lang w:val="en-GB"/>
        </w:rPr>
        <w:t xml:space="preserve"> in this </w:t>
      </w:r>
      <w:r w:rsidR="00B075AF">
        <w:rPr>
          <w:rFonts w:ascii="Franklin Gothic Book" w:hAnsi="Franklin Gothic Book" w:cstheme="majorHAnsi"/>
          <w:lang w:val="en-GB"/>
        </w:rPr>
        <w:t>O</w:t>
      </w:r>
      <w:r w:rsidRPr="00EF09A2">
        <w:rPr>
          <w:rFonts w:ascii="Franklin Gothic Book" w:hAnsi="Franklin Gothic Book" w:cstheme="majorHAnsi"/>
          <w:lang w:val="en-GB"/>
        </w:rPr>
        <w:t>pinion</w:t>
      </w:r>
      <w:r w:rsidR="00210FC3">
        <w:rPr>
          <w:rFonts w:ascii="Franklin Gothic Book" w:hAnsi="Franklin Gothic Book" w:cstheme="majorHAnsi"/>
          <w:lang w:val="en-GB"/>
        </w:rPr>
        <w:t>,</w:t>
      </w:r>
      <w:r w:rsidRPr="00EF09A2">
        <w:rPr>
          <w:rFonts w:ascii="Franklin Gothic Book" w:hAnsi="Franklin Gothic Book" w:cstheme="majorHAnsi"/>
          <w:lang w:val="en-GB"/>
        </w:rPr>
        <w:t xml:space="preserve"> on the clinical relationship between the patient and </w:t>
      </w:r>
      <w:r w:rsidR="001848C4">
        <w:rPr>
          <w:rFonts w:ascii="Franklin Gothic Book" w:hAnsi="Franklin Gothic Book" w:cstheme="majorHAnsi"/>
          <w:lang w:val="en-GB"/>
        </w:rPr>
        <w:t>their</w:t>
      </w:r>
      <w:r w:rsidRPr="00EF09A2">
        <w:rPr>
          <w:rFonts w:ascii="Franklin Gothic Book" w:hAnsi="Franklin Gothic Book" w:cstheme="majorHAnsi"/>
          <w:lang w:val="en-GB"/>
        </w:rPr>
        <w:t xml:space="preserve"> doctor. </w:t>
      </w:r>
    </w:p>
    <w:p w14:paraId="64B620B1" w14:textId="77777777" w:rsidR="00D8378B" w:rsidRPr="00EF09A2" w:rsidRDefault="00D8378B" w:rsidP="00D8378B">
      <w:pPr>
        <w:pStyle w:val="NormalWeb"/>
        <w:spacing w:before="0" w:beforeAutospacing="0" w:after="150" w:afterAutospacing="0"/>
        <w:rPr>
          <w:rFonts w:ascii="Franklin Gothic Book" w:hAnsi="Franklin Gothic Book" w:cstheme="majorHAnsi"/>
          <w:lang w:val="en-GB"/>
        </w:rPr>
      </w:pPr>
    </w:p>
    <w:p w14:paraId="3A111EDC" w14:textId="02D9A2F8" w:rsidR="00A94E74" w:rsidRPr="00EF09A2" w:rsidRDefault="002B47A2">
      <w:pPr>
        <w:pStyle w:val="NormalWeb"/>
        <w:spacing w:before="0" w:beforeAutospacing="0" w:after="150" w:afterAutospacing="0"/>
        <w:rPr>
          <w:rFonts w:ascii="Franklin Gothic Book" w:eastAsiaTheme="minorEastAsia" w:hAnsi="Franklin Gothic Book" w:cstheme="majorHAnsi"/>
          <w:lang w:val="en-GB"/>
        </w:rPr>
      </w:pPr>
      <w:r>
        <w:rPr>
          <w:rFonts w:ascii="Franklin Gothic Book" w:eastAsiaTheme="minorEastAsia" w:hAnsi="Franklin Gothic Book" w:cstheme="majorHAnsi"/>
          <w:lang w:val="en-GB"/>
        </w:rPr>
        <w:t>Furthermore</w:t>
      </w:r>
      <w:r w:rsidR="00EF09A2" w:rsidRPr="00EF09A2">
        <w:rPr>
          <w:rFonts w:ascii="Franklin Gothic Book" w:eastAsiaTheme="minorEastAsia" w:hAnsi="Franklin Gothic Book" w:cstheme="majorHAnsi"/>
          <w:lang w:val="en-GB"/>
        </w:rPr>
        <w:t xml:space="preserve">, a distinction must be made between </w:t>
      </w:r>
      <w:r w:rsidR="00F3461E">
        <w:rPr>
          <w:rFonts w:ascii="Franklin Gothic Book" w:eastAsiaTheme="minorEastAsia" w:hAnsi="Franklin Gothic Book" w:cstheme="majorHAnsi"/>
          <w:lang w:val="en-GB"/>
        </w:rPr>
        <w:t>AISMDs</w:t>
      </w:r>
      <w:r w:rsidR="00EF09A2" w:rsidRPr="00EF09A2">
        <w:rPr>
          <w:rFonts w:ascii="Franklin Gothic Book" w:eastAsiaTheme="minorEastAsia" w:hAnsi="Franklin Gothic Book" w:cstheme="majorHAnsi"/>
          <w:lang w:val="en-GB"/>
        </w:rPr>
        <w:t xml:space="preserve"> used in the context of a care programme, and which have been subjected to medical certification, and </w:t>
      </w:r>
      <w:r w:rsidR="0041424B">
        <w:rPr>
          <w:rFonts w:ascii="Franklin Gothic Book" w:eastAsiaTheme="minorEastAsia" w:hAnsi="Franklin Gothic Book" w:cstheme="majorHAnsi"/>
          <w:lang w:val="en-GB"/>
        </w:rPr>
        <w:t>their</w:t>
      </w:r>
      <w:r w:rsidR="00EF09A2" w:rsidRPr="00EF09A2">
        <w:rPr>
          <w:rFonts w:ascii="Franklin Gothic Book" w:eastAsiaTheme="minorEastAsia" w:hAnsi="Franklin Gothic Book" w:cstheme="majorHAnsi"/>
          <w:lang w:val="en-GB"/>
        </w:rPr>
        <w:t xml:space="preserve"> many other applications. The latter, which are on the borderline between well-being, recreational use </w:t>
      </w:r>
      <w:r w:rsidR="00EF09A2" w:rsidRPr="00EF09A2">
        <w:rPr>
          <w:rFonts w:ascii="Franklin Gothic Book" w:eastAsiaTheme="minorEastAsia" w:hAnsi="Franklin Gothic Book" w:cstheme="majorHAnsi"/>
          <w:lang w:val="en-GB"/>
        </w:rPr>
        <w:lastRenderedPageBreak/>
        <w:t>or monitoring of health parameters, benefit from a CE mark ("</w:t>
      </w:r>
      <w:proofErr w:type="spellStart"/>
      <w:r w:rsidR="00EF09A2" w:rsidRPr="00EF09A2">
        <w:rPr>
          <w:rFonts w:ascii="Franklin Gothic Book" w:eastAsiaTheme="minorEastAsia" w:hAnsi="Franklin Gothic Book" w:cstheme="majorHAnsi"/>
          <w:lang w:val="en-GB"/>
        </w:rPr>
        <w:t>Conformité</w:t>
      </w:r>
      <w:proofErr w:type="spellEnd"/>
      <w:r w:rsidR="00EF09A2" w:rsidRPr="00EF09A2">
        <w:rPr>
          <w:rFonts w:ascii="Franklin Gothic Book" w:eastAsiaTheme="minorEastAsia" w:hAnsi="Franklin Gothic Book" w:cstheme="majorHAnsi"/>
          <w:lang w:val="en-GB"/>
        </w:rPr>
        <w:t xml:space="preserve"> </w:t>
      </w:r>
      <w:proofErr w:type="spellStart"/>
      <w:r w:rsidR="00EF09A2" w:rsidRPr="00EF09A2">
        <w:rPr>
          <w:rFonts w:ascii="Franklin Gothic Book" w:eastAsiaTheme="minorEastAsia" w:hAnsi="Franklin Gothic Book" w:cstheme="majorHAnsi"/>
          <w:lang w:val="en-GB"/>
        </w:rPr>
        <w:t>Européenne</w:t>
      </w:r>
      <w:proofErr w:type="spellEnd"/>
      <w:r w:rsidR="00EF09A2" w:rsidRPr="00EF09A2">
        <w:rPr>
          <w:rFonts w:ascii="Franklin Gothic Book" w:eastAsiaTheme="minorEastAsia" w:hAnsi="Franklin Gothic Book" w:cstheme="majorHAnsi"/>
          <w:lang w:val="en-GB"/>
        </w:rPr>
        <w:t>") but do not follow the certification process for medical devices.</w:t>
      </w:r>
    </w:p>
    <w:p w14:paraId="3DD9C1BA" w14:textId="79479CCC" w:rsidR="00A94E74" w:rsidRPr="00EF09A2" w:rsidRDefault="00EF09A2">
      <w:pPr>
        <w:pStyle w:val="NormalWeb"/>
        <w:spacing w:before="0" w:beforeAutospacing="0" w:after="150" w:afterAutospacing="0"/>
        <w:rPr>
          <w:rFonts w:ascii="Franklin Gothic Book" w:eastAsiaTheme="minorEastAsia" w:hAnsi="Franklin Gothic Book" w:cstheme="majorHAnsi"/>
          <w:lang w:val="en-GB"/>
        </w:rPr>
      </w:pPr>
      <w:r w:rsidRPr="00EF09A2">
        <w:rPr>
          <w:rFonts w:ascii="Franklin Gothic Book" w:eastAsiaTheme="minorEastAsia" w:hAnsi="Franklin Gothic Book" w:cstheme="majorHAnsi"/>
          <w:bCs/>
          <w:lang w:val="en-GB"/>
        </w:rPr>
        <w:t>Most of the approaches presented in the text are still at the experimental stage</w:t>
      </w:r>
      <w:r w:rsidRPr="00EF09A2">
        <w:rPr>
          <w:rFonts w:ascii="Franklin Gothic Book" w:hAnsi="Franklin Gothic Book"/>
          <w:lang w:val="en-GB"/>
        </w:rPr>
        <w:t xml:space="preserve">. </w:t>
      </w:r>
      <w:r w:rsidRPr="00EF09A2">
        <w:rPr>
          <w:rFonts w:ascii="Franklin Gothic Book" w:eastAsiaTheme="minorEastAsia" w:hAnsi="Franklin Gothic Book" w:cstheme="majorHAnsi"/>
          <w:bCs/>
          <w:lang w:val="en-GB"/>
        </w:rPr>
        <w:t xml:space="preserve">However, </w:t>
      </w:r>
      <w:r w:rsidRPr="00EF09A2">
        <w:rPr>
          <w:rFonts w:ascii="Franklin Gothic Book" w:eastAsiaTheme="minorEastAsia" w:hAnsi="Franklin Gothic Book" w:cstheme="majorHAnsi"/>
          <w:lang w:val="en-GB"/>
        </w:rPr>
        <w:t>although their transfer to clinical practice is not yet a reality</w:t>
      </w:r>
      <w:r w:rsidRPr="00EF09A2">
        <w:rPr>
          <w:rFonts w:ascii="Franklin Gothic Book" w:hAnsi="Franklin Gothic Book"/>
          <w:lang w:val="en-GB"/>
        </w:rPr>
        <w:t xml:space="preserve">, it could become one in the near future, </w:t>
      </w:r>
      <w:r w:rsidRPr="00EF09A2">
        <w:rPr>
          <w:rFonts w:ascii="Franklin Gothic Book" w:eastAsiaTheme="minorEastAsia" w:hAnsi="Franklin Gothic Book" w:cstheme="majorHAnsi"/>
          <w:lang w:val="en-GB"/>
        </w:rPr>
        <w:t xml:space="preserve">and it is therefore appropriate to consider the ethical questions that the use of the </w:t>
      </w:r>
      <w:r w:rsidR="000F5743" w:rsidRPr="00004182">
        <w:rPr>
          <w:rFonts w:ascii="Franklin Gothic Book" w:eastAsiaTheme="minorEastAsia" w:hAnsi="Franklin Gothic Book" w:cstheme="majorHAnsi"/>
          <w:lang w:val="en-GB"/>
        </w:rPr>
        <w:t>AISMD</w:t>
      </w:r>
      <w:r w:rsidRPr="00004182">
        <w:rPr>
          <w:rFonts w:ascii="Franklin Gothic Book" w:eastAsiaTheme="minorEastAsia" w:hAnsi="Franklin Gothic Book" w:cstheme="majorHAnsi"/>
          <w:lang w:val="en-GB"/>
        </w:rPr>
        <w:t>s</w:t>
      </w:r>
      <w:r w:rsidRPr="00EF09A2">
        <w:rPr>
          <w:rFonts w:ascii="Franklin Gothic Book" w:eastAsiaTheme="minorEastAsia" w:hAnsi="Franklin Gothic Book" w:cstheme="majorHAnsi"/>
          <w:lang w:val="en-GB"/>
        </w:rPr>
        <w:t xml:space="preserve"> presented may raise</w:t>
      </w:r>
      <w:r w:rsidRPr="00D8378B">
        <w:rPr>
          <w:rStyle w:val="Appelnotedebasdep"/>
          <w:rFonts w:ascii="Franklin Gothic Book" w:eastAsiaTheme="minorEastAsia" w:hAnsi="Franklin Gothic Book" w:cstheme="majorHAnsi"/>
          <w:lang w:val="en-US"/>
        </w:rPr>
        <w:footnoteReference w:id="25"/>
      </w:r>
      <w:r w:rsidRPr="00EF09A2">
        <w:rPr>
          <w:rFonts w:ascii="Franklin Gothic Book" w:eastAsiaTheme="minorEastAsia" w:hAnsi="Franklin Gothic Book" w:cstheme="majorHAnsi"/>
          <w:lang w:val="en-GB"/>
        </w:rPr>
        <w:t xml:space="preserve"> . In particular, we </w:t>
      </w:r>
      <w:r w:rsidR="00410668">
        <w:rPr>
          <w:rFonts w:ascii="Franklin Gothic Book" w:eastAsiaTheme="minorEastAsia" w:hAnsi="Franklin Gothic Book" w:cstheme="majorHAnsi"/>
          <w:lang w:val="en-GB"/>
        </w:rPr>
        <w:t xml:space="preserve">will </w:t>
      </w:r>
      <w:r w:rsidRPr="00EF09A2">
        <w:rPr>
          <w:rFonts w:ascii="Franklin Gothic Book" w:eastAsiaTheme="minorEastAsia" w:hAnsi="Franklin Gothic Book" w:cstheme="majorHAnsi"/>
          <w:lang w:val="en-GB"/>
        </w:rPr>
        <w:t xml:space="preserve">discuss the main obstacles to their implementation, whether of a technical or </w:t>
      </w:r>
      <w:r w:rsidR="001A4676">
        <w:rPr>
          <w:rFonts w:ascii="Franklin Gothic Book" w:eastAsiaTheme="minorEastAsia" w:hAnsi="Franklin Gothic Book" w:cstheme="majorHAnsi"/>
          <w:lang w:val="en-GB"/>
        </w:rPr>
        <w:t xml:space="preserve">of a </w:t>
      </w:r>
      <w:r w:rsidRPr="00EF09A2">
        <w:rPr>
          <w:rFonts w:ascii="Franklin Gothic Book" w:eastAsiaTheme="minorEastAsia" w:hAnsi="Franklin Gothic Book" w:cstheme="majorHAnsi"/>
          <w:lang w:val="en-GB"/>
        </w:rPr>
        <w:t>regulatory nature, with</w:t>
      </w:r>
      <w:r w:rsidR="000F0AB9">
        <w:rPr>
          <w:rFonts w:ascii="Franklin Gothic Book" w:eastAsiaTheme="minorEastAsia" w:hAnsi="Franklin Gothic Book" w:cstheme="majorHAnsi"/>
          <w:lang w:val="en-GB"/>
        </w:rPr>
        <w:t xml:space="preserve"> a</w:t>
      </w:r>
      <w:r w:rsidRPr="00EF09A2">
        <w:rPr>
          <w:rFonts w:ascii="Franklin Gothic Book" w:eastAsiaTheme="minorEastAsia" w:hAnsi="Franklin Gothic Book" w:cstheme="majorHAnsi"/>
          <w:lang w:val="en-GB"/>
        </w:rPr>
        <w:t xml:space="preserve"> particular emphasis on the tensions and ethical issues encountered. </w:t>
      </w:r>
    </w:p>
    <w:p w14:paraId="65E9D44F" w14:textId="77777777" w:rsidR="00D8378B" w:rsidRPr="00EF09A2" w:rsidRDefault="00D8378B">
      <w:pPr>
        <w:jc w:val="left"/>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br w:type="page"/>
      </w:r>
    </w:p>
    <w:p w14:paraId="5682CF70" w14:textId="77777777" w:rsidR="00A94E74" w:rsidRPr="00EF09A2" w:rsidRDefault="00EF09A2">
      <w:pPr>
        <w:pStyle w:val="Titre1avis"/>
        <w:rPr>
          <w:lang w:val="en-GB"/>
        </w:rPr>
      </w:pPr>
      <w:bookmarkStart w:id="36" w:name="_Toc81058287"/>
      <w:bookmarkStart w:id="37" w:name="_Toc81057798"/>
      <w:bookmarkStart w:id="38" w:name="_Toc84006682"/>
      <w:bookmarkStart w:id="39" w:name="_Toc97113185"/>
      <w:bookmarkStart w:id="40" w:name="_Toc98153040"/>
      <w:bookmarkStart w:id="41" w:name="_Toc109121749"/>
      <w:bookmarkStart w:id="42" w:name="_Toc119422394"/>
      <w:bookmarkStart w:id="43" w:name="_Toc121322572"/>
      <w:r w:rsidRPr="00EF09A2">
        <w:rPr>
          <w:lang w:val="en-GB"/>
        </w:rPr>
        <w:lastRenderedPageBreak/>
        <w:t>II. Examples of artificial intelligence systems for medical diagnosis: benefits</w:t>
      </w:r>
      <w:bookmarkEnd w:id="36"/>
      <w:bookmarkEnd w:id="37"/>
      <w:bookmarkEnd w:id="38"/>
      <w:bookmarkEnd w:id="39"/>
      <w:bookmarkEnd w:id="40"/>
      <w:r w:rsidRPr="00EF09A2">
        <w:rPr>
          <w:lang w:val="en-GB"/>
        </w:rPr>
        <w:t xml:space="preserve"> and ethical issues</w:t>
      </w:r>
      <w:bookmarkEnd w:id="41"/>
      <w:bookmarkEnd w:id="42"/>
      <w:bookmarkEnd w:id="43"/>
    </w:p>
    <w:p w14:paraId="735CD560" w14:textId="77777777" w:rsidR="00D8378B" w:rsidRPr="00EF09A2" w:rsidRDefault="00D8378B" w:rsidP="00D8378B">
      <w:pPr>
        <w:rPr>
          <w:rFonts w:ascii="Franklin Gothic Book" w:hAnsi="Franklin Gothic Book"/>
          <w:lang w:val="en-GB" w:eastAsia="en-US"/>
        </w:rPr>
      </w:pPr>
    </w:p>
    <w:p w14:paraId="4B72ADF9" w14:textId="2813AA0F" w:rsidR="00A94E74" w:rsidRPr="00EF09A2" w:rsidRDefault="00EF09A2">
      <w:pPr>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Image recognition is particularly well suited to artificial intelligence systems based on machine learning. These systems represent the logical evolution, in the field of imaging, of the computer-aided detection software used by doctors and </w:t>
      </w:r>
      <w:r w:rsidRPr="00EF09A2">
        <w:rPr>
          <w:rFonts w:ascii="Franklin Gothic Book" w:eastAsiaTheme="minorEastAsia" w:hAnsi="Franklin Gothic Book"/>
          <w:lang w:val="en-GB"/>
        </w:rPr>
        <w:t xml:space="preserve">particularly </w:t>
      </w:r>
      <w:r w:rsidRPr="00EF09A2">
        <w:rPr>
          <w:rFonts w:ascii="Franklin Gothic Book" w:eastAsiaTheme="minorEastAsia" w:hAnsi="Franklin Gothic Book" w:cstheme="majorHAnsi"/>
          <w:lang w:val="en-GB"/>
        </w:rPr>
        <w:t xml:space="preserve">radiologists for the last ten years. The role of these </w:t>
      </w:r>
      <w:r w:rsidRPr="00337BF2">
        <w:rPr>
          <w:rFonts w:ascii="Franklin Gothic Book" w:eastAsiaTheme="minorEastAsia" w:hAnsi="Franklin Gothic Book" w:cstheme="majorHAnsi"/>
          <w:lang w:val="en-GB"/>
        </w:rPr>
        <w:t xml:space="preserve">alert </w:t>
      </w:r>
      <w:r w:rsidR="008C70F2">
        <w:rPr>
          <w:rFonts w:ascii="Franklin Gothic Book" w:eastAsiaTheme="minorEastAsia" w:hAnsi="Franklin Gothic Book" w:cstheme="majorHAnsi"/>
          <w:lang w:val="en-GB"/>
        </w:rPr>
        <w:t>devices</w:t>
      </w:r>
      <w:r w:rsidRPr="00EF09A2">
        <w:rPr>
          <w:rFonts w:ascii="Franklin Gothic Book" w:eastAsiaTheme="minorEastAsia" w:hAnsi="Franklin Gothic Book" w:cstheme="majorHAnsi"/>
          <w:lang w:val="en-GB"/>
        </w:rPr>
        <w:t xml:space="preserve"> - whose detection rules are predetermined by humans based on their knowledge and experience - is to improve diagnostic performance and to draw the radiologist's attention to possible </w:t>
      </w:r>
      <w:r w:rsidR="00335C83">
        <w:rPr>
          <w:rFonts w:ascii="Franklin Gothic Book" w:eastAsiaTheme="minorEastAsia" w:hAnsi="Franklin Gothic Book" w:cstheme="majorHAnsi"/>
          <w:lang w:val="en-GB"/>
        </w:rPr>
        <w:t>abnormalities</w:t>
      </w:r>
      <w:r w:rsidRPr="00EF09A2">
        <w:rPr>
          <w:rFonts w:ascii="Franklin Gothic Book" w:eastAsiaTheme="minorEastAsia" w:hAnsi="Franklin Gothic Book" w:cstheme="majorHAnsi"/>
          <w:lang w:val="en-GB"/>
        </w:rPr>
        <w:t xml:space="preserve">. However, there is no consensus on their clinical usefulness, as shall </w:t>
      </w:r>
      <w:r w:rsidR="006A6060">
        <w:rPr>
          <w:rFonts w:ascii="Franklin Gothic Book" w:eastAsiaTheme="minorEastAsia" w:hAnsi="Franklin Gothic Book" w:cstheme="majorHAnsi"/>
          <w:lang w:val="en-GB"/>
        </w:rPr>
        <w:t xml:space="preserve">be </w:t>
      </w:r>
      <w:r w:rsidRPr="00EF09A2">
        <w:rPr>
          <w:rFonts w:ascii="Franklin Gothic Book" w:eastAsiaTheme="minorEastAsia" w:hAnsi="Franklin Gothic Book" w:cstheme="majorHAnsi"/>
          <w:lang w:val="en-GB"/>
        </w:rPr>
        <w:t>see</w:t>
      </w:r>
      <w:r w:rsidR="00894213">
        <w:rPr>
          <w:rFonts w:ascii="Franklin Gothic Book" w:eastAsiaTheme="minorEastAsia" w:hAnsi="Franklin Gothic Book" w:cstheme="majorHAnsi"/>
          <w:lang w:val="en-GB"/>
        </w:rPr>
        <w:t>n</w:t>
      </w:r>
      <w:r w:rsidRPr="00EF09A2">
        <w:rPr>
          <w:rFonts w:ascii="Franklin Gothic Book" w:eastAsiaTheme="minorEastAsia" w:hAnsi="Franklin Gothic Book" w:cstheme="majorHAnsi"/>
          <w:lang w:val="en-GB"/>
        </w:rPr>
        <w:t xml:space="preserve">. </w:t>
      </w:r>
    </w:p>
    <w:p w14:paraId="09890B18" w14:textId="77777777" w:rsidR="00D8378B" w:rsidRPr="00EF09A2" w:rsidRDefault="00D8378B" w:rsidP="00D8378B">
      <w:pPr>
        <w:rPr>
          <w:rFonts w:ascii="Franklin Gothic Book" w:eastAsiaTheme="minorEastAsia" w:hAnsi="Franklin Gothic Book" w:cstheme="majorHAnsi"/>
          <w:lang w:val="en-GB"/>
        </w:rPr>
      </w:pPr>
    </w:p>
    <w:p w14:paraId="697B3ED4" w14:textId="2B9AD60D" w:rsidR="00A94E74" w:rsidRDefault="00EF09A2">
      <w:pPr>
        <w:rPr>
          <w:rFonts w:ascii="Franklin Gothic Book" w:eastAsiaTheme="minorEastAsia" w:hAnsi="Franklin Gothic Book" w:cstheme="majorHAnsi"/>
        </w:rPr>
      </w:pPr>
      <w:r w:rsidRPr="00EF09A2">
        <w:rPr>
          <w:rFonts w:ascii="Franklin Gothic Book" w:eastAsiaTheme="minorEastAsia" w:hAnsi="Franklin Gothic Book" w:cstheme="majorHAnsi"/>
          <w:lang w:val="en-GB"/>
        </w:rPr>
        <w:t xml:space="preserve">An important improvement is made by machine learning on a considerable amount of digitised radiological data. </w:t>
      </w:r>
      <w:proofErr w:type="spellStart"/>
      <w:r w:rsidR="005865BE">
        <w:rPr>
          <w:rFonts w:ascii="Franklin Gothic Book" w:eastAsiaTheme="minorEastAsia" w:hAnsi="Franklin Gothic Book" w:cstheme="majorHAnsi"/>
        </w:rPr>
        <w:t>A</w:t>
      </w:r>
      <w:r w:rsidRPr="00D8378B">
        <w:rPr>
          <w:rFonts w:ascii="Franklin Gothic Book" w:eastAsiaTheme="minorEastAsia" w:hAnsi="Franklin Gothic Book" w:cstheme="majorHAnsi"/>
        </w:rPr>
        <w:t>lgorithms</w:t>
      </w:r>
      <w:proofErr w:type="spellEnd"/>
      <w:r w:rsidRPr="00D8378B">
        <w:rPr>
          <w:rFonts w:ascii="Franklin Gothic Book" w:eastAsiaTheme="minorEastAsia" w:hAnsi="Franklin Gothic Book" w:cstheme="majorHAnsi"/>
        </w:rPr>
        <w:t xml:space="preserve"> </w:t>
      </w:r>
      <w:proofErr w:type="spellStart"/>
      <w:r w:rsidRPr="00D8378B">
        <w:rPr>
          <w:rFonts w:ascii="Franklin Gothic Book" w:eastAsiaTheme="minorEastAsia" w:hAnsi="Franklin Gothic Book" w:cstheme="majorHAnsi"/>
        </w:rPr>
        <w:t>can</w:t>
      </w:r>
      <w:proofErr w:type="spellEnd"/>
      <w:r w:rsidRPr="00D8378B">
        <w:rPr>
          <w:rFonts w:ascii="Franklin Gothic Book" w:eastAsiaTheme="minorEastAsia" w:hAnsi="Franklin Gothic Book" w:cstheme="majorHAnsi"/>
        </w:rPr>
        <w:t xml:space="preserve"> </w:t>
      </w:r>
      <w:proofErr w:type="spellStart"/>
      <w:r w:rsidRPr="00D8378B">
        <w:rPr>
          <w:rFonts w:ascii="Franklin Gothic Book" w:eastAsiaTheme="minorEastAsia" w:hAnsi="Franklin Gothic Book" w:cstheme="majorHAnsi"/>
        </w:rPr>
        <w:t>be</w:t>
      </w:r>
      <w:proofErr w:type="spellEnd"/>
      <w:r w:rsidRPr="00D8378B">
        <w:rPr>
          <w:rFonts w:ascii="Franklin Gothic Book" w:eastAsiaTheme="minorEastAsia" w:hAnsi="Franklin Gothic Book" w:cstheme="majorHAnsi"/>
        </w:rPr>
        <w:t xml:space="preserve"> </w:t>
      </w:r>
      <w:proofErr w:type="spellStart"/>
      <w:r w:rsidRPr="00D8378B">
        <w:rPr>
          <w:rFonts w:ascii="Franklin Gothic Book" w:eastAsiaTheme="minorEastAsia" w:hAnsi="Franklin Gothic Book" w:cstheme="majorHAnsi"/>
        </w:rPr>
        <w:t>trained</w:t>
      </w:r>
      <w:proofErr w:type="spellEnd"/>
      <w:r w:rsidRPr="00D8378B">
        <w:rPr>
          <w:rFonts w:ascii="Franklin Gothic Book" w:eastAsiaTheme="minorEastAsia" w:hAnsi="Franklin Gothic Book" w:cstheme="majorHAnsi"/>
        </w:rPr>
        <w:t xml:space="preserve"> in </w:t>
      </w:r>
      <w:proofErr w:type="spellStart"/>
      <w:r w:rsidRPr="00D8378B">
        <w:rPr>
          <w:rFonts w:ascii="Franklin Gothic Book" w:eastAsiaTheme="minorEastAsia" w:hAnsi="Franklin Gothic Book" w:cstheme="majorHAnsi"/>
        </w:rPr>
        <w:t>two</w:t>
      </w:r>
      <w:proofErr w:type="spellEnd"/>
      <w:r w:rsidRPr="00D8378B">
        <w:rPr>
          <w:rFonts w:ascii="Franklin Gothic Book" w:eastAsiaTheme="minorEastAsia" w:hAnsi="Franklin Gothic Book" w:cstheme="majorHAnsi"/>
        </w:rPr>
        <w:t xml:space="preserve"> </w:t>
      </w:r>
      <w:proofErr w:type="spellStart"/>
      <w:r w:rsidRPr="00D8378B">
        <w:rPr>
          <w:rFonts w:ascii="Franklin Gothic Book" w:eastAsiaTheme="minorEastAsia" w:hAnsi="Franklin Gothic Book" w:cstheme="majorHAnsi"/>
        </w:rPr>
        <w:t>ways</w:t>
      </w:r>
      <w:proofErr w:type="spellEnd"/>
      <w:r w:rsidRPr="00D8378B">
        <w:rPr>
          <w:rFonts w:ascii="Franklin Gothic Book" w:eastAsiaTheme="minorEastAsia" w:hAnsi="Franklin Gothic Book" w:cstheme="majorHAnsi"/>
        </w:rPr>
        <w:t xml:space="preserve">: </w:t>
      </w:r>
    </w:p>
    <w:p w14:paraId="3826442D" w14:textId="77777777" w:rsidR="00D8378B" w:rsidRPr="00D8378B" w:rsidRDefault="00D8378B" w:rsidP="00D8378B">
      <w:pPr>
        <w:rPr>
          <w:rFonts w:ascii="Franklin Gothic Book" w:eastAsiaTheme="minorEastAsia" w:hAnsi="Franklin Gothic Book" w:cstheme="majorHAnsi"/>
        </w:rPr>
      </w:pPr>
    </w:p>
    <w:p w14:paraId="2F12412C" w14:textId="77777777" w:rsidR="00A94E74" w:rsidRPr="00EF09A2" w:rsidRDefault="00EF09A2">
      <w:pPr>
        <w:pStyle w:val="Paragraphedeliste"/>
        <w:numPr>
          <w:ilvl w:val="0"/>
          <w:numId w:val="16"/>
        </w:numPr>
        <w:rPr>
          <w:rFonts w:ascii="Franklin Gothic Book" w:hAnsi="Franklin Gothic Book" w:cstheme="majorHAnsi"/>
          <w:lang w:val="en-GB"/>
        </w:rPr>
      </w:pPr>
      <w:r w:rsidRPr="00EF09A2">
        <w:rPr>
          <w:rFonts w:ascii="Franklin Gothic Book" w:eastAsiaTheme="minorEastAsia" w:hAnsi="Franklin Gothic Book"/>
          <w:lang w:val="en-GB"/>
        </w:rPr>
        <w:t xml:space="preserve">In the case of supervised learning, the </w:t>
      </w:r>
      <w:r w:rsidRPr="00EF09A2">
        <w:rPr>
          <w:rFonts w:ascii="Franklin Gothic Book" w:eastAsiaTheme="minorEastAsia" w:hAnsi="Franklin Gothic Book"/>
          <w:b/>
          <w:lang w:val="en-GB"/>
        </w:rPr>
        <w:t xml:space="preserve">image recognition </w:t>
      </w:r>
      <w:r w:rsidRPr="00EF09A2">
        <w:rPr>
          <w:rFonts w:ascii="Franklin Gothic Book" w:eastAsiaTheme="minorEastAsia" w:hAnsi="Franklin Gothic Book"/>
          <w:lang w:val="en-GB"/>
        </w:rPr>
        <w:t xml:space="preserve">algorithm </w:t>
      </w:r>
      <w:r w:rsidRPr="00EF09A2">
        <w:rPr>
          <w:rFonts w:ascii="Franklin Gothic Book" w:eastAsiaTheme="minorEastAsia" w:hAnsi="Franklin Gothic Book"/>
          <w:b/>
          <w:lang w:val="en-GB"/>
        </w:rPr>
        <w:t>uses data annotated by a person</w:t>
      </w:r>
      <w:r w:rsidRPr="00EF09A2">
        <w:rPr>
          <w:rFonts w:ascii="Franklin Gothic Book" w:eastAsiaTheme="minorEastAsia" w:hAnsi="Franklin Gothic Book"/>
          <w:lang w:val="en-GB"/>
        </w:rPr>
        <w:t xml:space="preserve">, i.e. the raw data is associated with </w:t>
      </w:r>
      <w:r w:rsidRPr="00EF09A2">
        <w:rPr>
          <w:rFonts w:ascii="Franklin Gothic Book" w:eastAsiaTheme="minorEastAsia" w:hAnsi="Franklin Gothic Book"/>
          <w:i/>
          <w:lang w:val="en-GB"/>
        </w:rPr>
        <w:t xml:space="preserve">a priori </w:t>
      </w:r>
      <w:r w:rsidRPr="00EF09A2">
        <w:rPr>
          <w:rFonts w:ascii="Franklin Gothic Book" w:eastAsiaTheme="minorEastAsia" w:hAnsi="Franklin Gothic Book"/>
          <w:lang w:val="en-GB"/>
        </w:rPr>
        <w:t>information on the image content;</w:t>
      </w:r>
    </w:p>
    <w:p w14:paraId="6A5B121E" w14:textId="77777777" w:rsidR="00D8378B" w:rsidRPr="00EF09A2" w:rsidRDefault="00D8378B" w:rsidP="00D8378B">
      <w:pPr>
        <w:pStyle w:val="Paragraphedeliste"/>
        <w:ind w:left="720" w:firstLine="0"/>
        <w:rPr>
          <w:rFonts w:ascii="Franklin Gothic Book" w:hAnsi="Franklin Gothic Book" w:cstheme="majorHAnsi"/>
          <w:lang w:val="en-GB"/>
        </w:rPr>
      </w:pPr>
    </w:p>
    <w:p w14:paraId="42D300A2" w14:textId="2DCACF04" w:rsidR="00A94E74" w:rsidRPr="00EF09A2" w:rsidRDefault="00EF09A2">
      <w:pPr>
        <w:pStyle w:val="Paragraphedeliste"/>
        <w:numPr>
          <w:ilvl w:val="0"/>
          <w:numId w:val="16"/>
        </w:numPr>
        <w:rPr>
          <w:rFonts w:ascii="Franklin Gothic Book" w:hAnsi="Franklin Gothic Book" w:cstheme="majorHAnsi"/>
          <w:lang w:val="en-GB"/>
        </w:rPr>
      </w:pPr>
      <w:r w:rsidRPr="00EF09A2">
        <w:rPr>
          <w:rFonts w:ascii="Franklin Gothic Book" w:eastAsiaTheme="minorEastAsia" w:hAnsi="Franklin Gothic Book"/>
          <w:lang w:val="en-GB"/>
        </w:rPr>
        <w:t xml:space="preserve">In contrast, some unsupervised approaches do not require prior labelling of image features, and the relevant criteria for </w:t>
      </w:r>
      <w:r w:rsidR="00836E69">
        <w:rPr>
          <w:rFonts w:ascii="Franklin Gothic Book" w:eastAsiaTheme="minorEastAsia" w:hAnsi="Franklin Gothic Book"/>
          <w:lang w:val="en-GB"/>
        </w:rPr>
        <w:t>reaching an outcome</w:t>
      </w:r>
      <w:r w:rsidRPr="00EF09A2">
        <w:rPr>
          <w:rFonts w:ascii="Franklin Gothic Book" w:eastAsiaTheme="minorEastAsia" w:hAnsi="Franklin Gothic Book"/>
          <w:lang w:val="en-GB"/>
        </w:rPr>
        <w:t xml:space="preserve"> </w:t>
      </w:r>
      <w:r w:rsidRPr="00EF09A2">
        <w:rPr>
          <w:rFonts w:ascii="Franklin Gothic Book" w:eastAsiaTheme="minorEastAsia" w:hAnsi="Franklin Gothic Book"/>
          <w:b/>
          <w:lang w:val="en-GB"/>
        </w:rPr>
        <w:t xml:space="preserve">are determined by the algorithm itself without human intervention </w:t>
      </w:r>
      <w:r w:rsidRPr="00EF09A2">
        <w:rPr>
          <w:rFonts w:ascii="Franklin Gothic Book" w:eastAsiaTheme="minorEastAsia" w:hAnsi="Franklin Gothic Book" w:cstheme="majorHAnsi"/>
          <w:b/>
          <w:lang w:val="en-GB"/>
        </w:rPr>
        <w:t>after its design</w:t>
      </w:r>
      <w:r w:rsidRPr="00EF09A2">
        <w:rPr>
          <w:rFonts w:ascii="Franklin Gothic Book" w:eastAsiaTheme="minorEastAsia" w:hAnsi="Franklin Gothic Book" w:cstheme="majorHAnsi"/>
          <w:lang w:val="en-GB"/>
        </w:rPr>
        <w:t xml:space="preserve">. </w:t>
      </w:r>
    </w:p>
    <w:p w14:paraId="33CC2ABB" w14:textId="77777777" w:rsidR="00D8378B" w:rsidRPr="00EF09A2" w:rsidRDefault="00D8378B" w:rsidP="00D8378B">
      <w:pPr>
        <w:pStyle w:val="Paragraphedeliste"/>
        <w:rPr>
          <w:rFonts w:ascii="Franklin Gothic Book" w:eastAsiaTheme="minorEastAsia" w:hAnsi="Franklin Gothic Book" w:cstheme="majorHAnsi"/>
          <w:lang w:val="en-GB"/>
        </w:rPr>
      </w:pPr>
    </w:p>
    <w:p w14:paraId="3A9026A5" w14:textId="4991E841" w:rsidR="00A94E74" w:rsidRPr="00EF09A2" w:rsidRDefault="00EF09A2">
      <w:pPr>
        <w:rPr>
          <w:rFonts w:ascii="Franklin Gothic Book" w:hAnsi="Franklin Gothic Book" w:cstheme="majorHAnsi"/>
          <w:lang w:val="en-GB"/>
        </w:rPr>
      </w:pPr>
      <w:r w:rsidRPr="00EF09A2">
        <w:rPr>
          <w:rFonts w:ascii="Franklin Gothic Book" w:eastAsiaTheme="minorEastAsia" w:hAnsi="Franklin Gothic Book" w:cstheme="majorHAnsi"/>
          <w:lang w:val="en-GB"/>
        </w:rPr>
        <w:t xml:space="preserve">However, this increases the </w:t>
      </w:r>
      <w:r w:rsidRPr="00EF09A2">
        <w:rPr>
          <w:rFonts w:ascii="Franklin Gothic Book" w:eastAsiaTheme="minorEastAsia" w:hAnsi="Franklin Gothic Book" w:cstheme="majorHAnsi"/>
          <w:b/>
          <w:lang w:val="en-GB"/>
        </w:rPr>
        <w:t xml:space="preserve">risk of opacity in the process of obtaining the result, </w:t>
      </w:r>
      <w:r w:rsidRPr="00841404">
        <w:rPr>
          <w:rFonts w:ascii="Franklin Gothic Book" w:eastAsiaTheme="minorEastAsia" w:hAnsi="Franklin Gothic Book" w:cstheme="majorHAnsi"/>
          <w:bCs/>
          <w:lang w:val="en-GB"/>
        </w:rPr>
        <w:t>which</w:t>
      </w:r>
      <w:r w:rsidRPr="00EF09A2">
        <w:rPr>
          <w:rFonts w:ascii="Franklin Gothic Book" w:eastAsiaTheme="minorEastAsia" w:hAnsi="Franklin Gothic Book" w:cstheme="majorHAnsi"/>
          <w:b/>
          <w:lang w:val="en-GB"/>
        </w:rPr>
        <w:t xml:space="preserve"> </w:t>
      </w:r>
      <w:r w:rsidR="00750476" w:rsidRPr="00053609">
        <w:rPr>
          <w:rFonts w:ascii="Franklin Gothic Book" w:eastAsiaTheme="minorEastAsia" w:hAnsi="Franklin Gothic Book" w:cstheme="majorHAnsi"/>
          <w:bCs/>
          <w:lang w:val="en-GB"/>
        </w:rPr>
        <w:t>shall</w:t>
      </w:r>
      <w:r w:rsidR="00B70C1F" w:rsidRPr="00053609">
        <w:rPr>
          <w:rFonts w:ascii="Franklin Gothic Book" w:eastAsiaTheme="minorEastAsia" w:hAnsi="Franklin Gothic Book" w:cstheme="majorHAnsi"/>
          <w:bCs/>
          <w:lang w:val="en-GB"/>
        </w:rPr>
        <w:t xml:space="preserve"> be</w:t>
      </w:r>
      <w:r w:rsidRPr="00053609">
        <w:rPr>
          <w:rFonts w:ascii="Franklin Gothic Book" w:eastAsiaTheme="minorEastAsia" w:hAnsi="Franklin Gothic Book" w:cstheme="majorHAnsi"/>
          <w:bCs/>
          <w:lang w:val="en-GB"/>
        </w:rPr>
        <w:t xml:space="preserve"> discussed</w:t>
      </w:r>
      <w:r w:rsidRPr="00EF09A2">
        <w:rPr>
          <w:rFonts w:ascii="Franklin Gothic Book" w:eastAsiaTheme="minorEastAsia" w:hAnsi="Franklin Gothic Book" w:cstheme="majorHAnsi"/>
          <w:lang w:val="en-GB"/>
        </w:rPr>
        <w:t xml:space="preserve"> below.</w:t>
      </w:r>
    </w:p>
    <w:p w14:paraId="47275232" w14:textId="77777777" w:rsidR="00D8378B" w:rsidRPr="00EF09A2" w:rsidRDefault="00D8378B" w:rsidP="00D8378B">
      <w:pPr>
        <w:rPr>
          <w:rFonts w:ascii="Franklin Gothic Book" w:hAnsi="Franklin Gothic Book" w:cstheme="majorHAnsi"/>
          <w:lang w:val="en-GB"/>
        </w:rPr>
      </w:pPr>
    </w:p>
    <w:p w14:paraId="4A89223A" w14:textId="77777777" w:rsidR="00D8378B" w:rsidRPr="00EF09A2" w:rsidRDefault="00D8378B" w:rsidP="00D8378B">
      <w:pPr>
        <w:rPr>
          <w:rFonts w:ascii="Franklin Gothic Book" w:hAnsi="Franklin Gothic Book" w:cstheme="majorHAnsi"/>
          <w:lang w:val="en-GB"/>
        </w:rPr>
      </w:pPr>
    </w:p>
    <w:p w14:paraId="09F2F1A7" w14:textId="77777777" w:rsidR="00A94E74" w:rsidRPr="00EF09A2" w:rsidRDefault="00EF09A2">
      <w:pPr>
        <w:pStyle w:val="Titre2"/>
        <w:numPr>
          <w:ilvl w:val="0"/>
          <w:numId w:val="0"/>
        </w:numPr>
        <w:rPr>
          <w:lang w:val="en-GB"/>
        </w:rPr>
      </w:pPr>
      <w:bookmarkStart w:id="44" w:name="_Toc81058288"/>
      <w:bookmarkStart w:id="45" w:name="_Toc81057799"/>
      <w:bookmarkStart w:id="46" w:name="_Toc84006683"/>
      <w:bookmarkStart w:id="47" w:name="_Toc97113186"/>
      <w:bookmarkStart w:id="48" w:name="_Toc98153041"/>
      <w:bookmarkStart w:id="49" w:name="_Toc109121750"/>
      <w:bookmarkStart w:id="50" w:name="_Toc119422395"/>
      <w:bookmarkStart w:id="51" w:name="_Toc121322573"/>
      <w:r w:rsidRPr="00EF09A2">
        <w:rPr>
          <w:lang w:val="en-GB"/>
        </w:rPr>
        <w:t xml:space="preserve">2.1 Learning systems for image analysis </w:t>
      </w:r>
      <w:bookmarkEnd w:id="44"/>
      <w:bookmarkEnd w:id="45"/>
      <w:bookmarkEnd w:id="46"/>
      <w:bookmarkEnd w:id="47"/>
      <w:bookmarkEnd w:id="48"/>
      <w:bookmarkEnd w:id="49"/>
      <w:bookmarkEnd w:id="50"/>
      <w:bookmarkEnd w:id="51"/>
    </w:p>
    <w:p w14:paraId="482D3A55" w14:textId="77777777" w:rsidR="00D8378B" w:rsidRPr="00EF09A2" w:rsidRDefault="00D8378B" w:rsidP="00D8378B">
      <w:pPr>
        <w:rPr>
          <w:rFonts w:ascii="Franklin Gothic Book" w:hAnsi="Franklin Gothic Book" w:cstheme="majorHAnsi"/>
          <w:lang w:val="en-GB"/>
        </w:rPr>
      </w:pPr>
    </w:p>
    <w:p w14:paraId="0A239E3B" w14:textId="2B5AC332" w:rsidR="00A94E74" w:rsidRPr="00EF09A2" w:rsidRDefault="00EF09A2">
      <w:pPr>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The use of computer-aided detection </w:t>
      </w:r>
      <w:proofErr w:type="spellStart"/>
      <w:r w:rsidRPr="00EF09A2">
        <w:rPr>
          <w:rFonts w:ascii="Franklin Gothic Book" w:eastAsiaTheme="minorEastAsia" w:hAnsi="Franklin Gothic Book" w:cstheme="majorHAnsi"/>
          <w:lang w:val="en-GB"/>
        </w:rPr>
        <w:t>software</w:t>
      </w:r>
      <w:r w:rsidR="00E31703">
        <w:rPr>
          <w:rFonts w:ascii="Franklin Gothic Book" w:eastAsiaTheme="minorEastAsia" w:hAnsi="Franklin Gothic Book" w:cstheme="majorHAnsi"/>
          <w:lang w:val="en-GB"/>
        </w:rPr>
        <w:t>s</w:t>
      </w:r>
      <w:proofErr w:type="spellEnd"/>
      <w:r w:rsidRPr="00EF09A2">
        <w:rPr>
          <w:rFonts w:ascii="Franklin Gothic Book" w:eastAsiaTheme="minorEastAsia" w:hAnsi="Franklin Gothic Book" w:cstheme="majorHAnsi"/>
          <w:lang w:val="en-GB"/>
        </w:rPr>
        <w:t xml:space="preserve"> in the field of imaging has grown over the past decade with the advent of </w:t>
      </w:r>
      <w:r w:rsidRPr="00663E17">
        <w:rPr>
          <w:rFonts w:ascii="Franklin Gothic Book" w:eastAsiaTheme="minorEastAsia" w:hAnsi="Franklin Gothic Book" w:cstheme="majorHAnsi"/>
          <w:lang w:val="en-GB"/>
        </w:rPr>
        <w:t>deep</w:t>
      </w:r>
      <w:r w:rsidRPr="00EF09A2">
        <w:rPr>
          <w:rFonts w:ascii="Franklin Gothic Book" w:eastAsiaTheme="minorEastAsia" w:hAnsi="Franklin Gothic Book" w:cstheme="majorHAnsi"/>
          <w:lang w:val="en-GB"/>
        </w:rPr>
        <w:t xml:space="preserve"> learning approaches</w:t>
      </w:r>
      <w:r w:rsidRPr="00D8378B">
        <w:rPr>
          <w:rStyle w:val="Appelnotedebasdep"/>
          <w:rFonts w:ascii="Franklin Gothic Book" w:eastAsiaTheme="minorEastAsia" w:hAnsi="Franklin Gothic Book" w:cstheme="majorHAnsi"/>
        </w:rPr>
        <w:footnoteReference w:id="26"/>
      </w:r>
      <w:r w:rsidRPr="00EF09A2">
        <w:rPr>
          <w:rFonts w:ascii="Franklin Gothic Book" w:eastAsiaTheme="minorEastAsia" w:hAnsi="Franklin Gothic Book" w:cstheme="majorHAnsi"/>
          <w:lang w:val="en-GB"/>
        </w:rPr>
        <w:t>. The latter are particularly suited to the classification and segmentation of images from radiological examinations such as CT scans, MRI (</w:t>
      </w:r>
      <w:r w:rsidR="00D01812">
        <w:rPr>
          <w:rFonts w:ascii="Franklin Gothic Book" w:eastAsiaTheme="minorEastAsia" w:hAnsi="Franklin Gothic Book" w:cstheme="majorHAnsi"/>
          <w:lang w:val="en-GB"/>
        </w:rPr>
        <w:t>M</w:t>
      </w:r>
      <w:r w:rsidRPr="00EF09A2">
        <w:rPr>
          <w:rFonts w:ascii="Franklin Gothic Book" w:eastAsiaTheme="minorEastAsia" w:hAnsi="Franklin Gothic Book" w:cstheme="majorHAnsi"/>
          <w:lang w:val="en-GB"/>
        </w:rPr>
        <w:t xml:space="preserve">agnetic </w:t>
      </w:r>
      <w:r w:rsidR="008D5AF3">
        <w:rPr>
          <w:rFonts w:ascii="Franklin Gothic Book" w:eastAsiaTheme="minorEastAsia" w:hAnsi="Franklin Gothic Book" w:cstheme="majorHAnsi"/>
          <w:lang w:val="en-GB"/>
        </w:rPr>
        <w:t>R</w:t>
      </w:r>
      <w:r w:rsidRPr="00EF09A2">
        <w:rPr>
          <w:rFonts w:ascii="Franklin Gothic Book" w:eastAsiaTheme="minorEastAsia" w:hAnsi="Franklin Gothic Book" w:cstheme="majorHAnsi"/>
          <w:lang w:val="en-GB"/>
        </w:rPr>
        <w:t xml:space="preserve">esonance </w:t>
      </w:r>
      <w:r w:rsidR="003445AB">
        <w:rPr>
          <w:rFonts w:ascii="Franklin Gothic Book" w:eastAsiaTheme="minorEastAsia" w:hAnsi="Franklin Gothic Book" w:cstheme="majorHAnsi"/>
          <w:lang w:val="en-GB"/>
        </w:rPr>
        <w:t>I</w:t>
      </w:r>
      <w:r w:rsidRPr="00EF09A2">
        <w:rPr>
          <w:rFonts w:ascii="Franklin Gothic Book" w:eastAsiaTheme="minorEastAsia" w:hAnsi="Franklin Gothic Book" w:cstheme="majorHAnsi"/>
          <w:lang w:val="en-GB"/>
        </w:rPr>
        <w:t xml:space="preserve">maging), conventional X-rays, ultrasounds, retinal examinations, skin examinations, and the analysis of histological images. </w:t>
      </w:r>
    </w:p>
    <w:p w14:paraId="1379FEA0" w14:textId="77777777" w:rsidR="00D8378B" w:rsidRPr="00EF09A2" w:rsidRDefault="00D8378B" w:rsidP="00D8378B">
      <w:pPr>
        <w:rPr>
          <w:rFonts w:ascii="Franklin Gothic Book" w:eastAsiaTheme="minorEastAsia" w:hAnsi="Franklin Gothic Book" w:cstheme="majorHAnsi"/>
          <w:lang w:val="en-GB"/>
        </w:rPr>
      </w:pPr>
    </w:p>
    <w:p w14:paraId="4A29F4A6" w14:textId="237D0378" w:rsidR="00A94E74" w:rsidRPr="00EF09A2" w:rsidRDefault="00EF09A2">
      <w:pPr>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The performance of these learning systems for detection and diagnosis is superior to that of previously available tools. </w:t>
      </w:r>
      <w:r w:rsidR="00A14A80">
        <w:rPr>
          <w:rFonts w:ascii="Franklin Gothic Book" w:eastAsiaTheme="minorEastAsia" w:hAnsi="Franklin Gothic Book" w:cstheme="majorHAnsi"/>
          <w:lang w:val="en-GB"/>
        </w:rPr>
        <w:t>At the moment</w:t>
      </w:r>
      <w:r w:rsidRPr="00EF09A2">
        <w:rPr>
          <w:rFonts w:ascii="Franklin Gothic Book" w:eastAsiaTheme="minorEastAsia" w:hAnsi="Franklin Gothic Book" w:cstheme="majorHAnsi"/>
          <w:lang w:val="en-GB"/>
        </w:rPr>
        <w:t xml:space="preserve">, only systems with algorithms that cannot be continuously learned are authorised by French regulations, but the emergence of </w:t>
      </w:r>
      <w:proofErr w:type="spellStart"/>
      <w:r w:rsidRPr="00EF09A2">
        <w:rPr>
          <w:rFonts w:ascii="Franklin Gothic Book" w:eastAsiaTheme="minorEastAsia" w:hAnsi="Franklin Gothic Book" w:cstheme="majorHAnsi"/>
          <w:lang w:val="en-GB"/>
        </w:rPr>
        <w:t>software</w:t>
      </w:r>
      <w:r w:rsidR="00462029">
        <w:rPr>
          <w:rFonts w:ascii="Franklin Gothic Book" w:eastAsiaTheme="minorEastAsia" w:hAnsi="Franklin Gothic Book" w:cstheme="majorHAnsi"/>
          <w:lang w:val="en-GB"/>
        </w:rPr>
        <w:t>s</w:t>
      </w:r>
      <w:proofErr w:type="spellEnd"/>
      <w:r w:rsidRPr="00EF09A2">
        <w:rPr>
          <w:rFonts w:ascii="Franklin Gothic Book" w:eastAsiaTheme="minorEastAsia" w:hAnsi="Franklin Gothic Book" w:cstheme="majorHAnsi"/>
          <w:lang w:val="en-GB"/>
        </w:rPr>
        <w:t xml:space="preserve"> that automatically "learn" offers the prospect of significant development</w:t>
      </w:r>
      <w:r w:rsidR="00713D87">
        <w:rPr>
          <w:rFonts w:ascii="Franklin Gothic Book" w:eastAsiaTheme="minorEastAsia" w:hAnsi="Franklin Gothic Book" w:cstheme="majorHAnsi"/>
          <w:lang w:val="en-GB"/>
        </w:rPr>
        <w:t>s</w:t>
      </w:r>
      <w:r w:rsidRPr="00EF09A2">
        <w:rPr>
          <w:rFonts w:ascii="Franklin Gothic Book" w:eastAsiaTheme="minorEastAsia" w:hAnsi="Franklin Gothic Book" w:cstheme="majorHAnsi"/>
          <w:lang w:val="en-GB"/>
        </w:rPr>
        <w:t xml:space="preserve"> in </w:t>
      </w:r>
      <w:r w:rsidRPr="00EF09A2">
        <w:rPr>
          <w:rFonts w:ascii="Franklin Gothic Book" w:eastAsiaTheme="minorEastAsia" w:hAnsi="Franklin Gothic Book"/>
          <w:lang w:val="en-GB"/>
        </w:rPr>
        <w:t>this sector</w:t>
      </w:r>
      <w:r w:rsidRPr="00EF09A2">
        <w:rPr>
          <w:rFonts w:ascii="Franklin Gothic Book" w:hAnsi="Franklin Gothic Book"/>
          <w:lang w:val="en-GB"/>
        </w:rPr>
        <w:t>, while raising specific ethical questions</w:t>
      </w:r>
      <w:r w:rsidRPr="00D8378B">
        <w:rPr>
          <w:rStyle w:val="Appelnotedebasdep"/>
          <w:rFonts w:ascii="Franklin Gothic Book" w:eastAsiaTheme="minorEastAsia" w:hAnsi="Franklin Gothic Book"/>
        </w:rPr>
        <w:footnoteReference w:id="27"/>
      </w:r>
      <w:r w:rsidRPr="00EF09A2">
        <w:rPr>
          <w:rFonts w:ascii="Franklin Gothic Book" w:eastAsiaTheme="minorEastAsia" w:hAnsi="Franklin Gothic Book" w:cstheme="majorHAnsi"/>
          <w:lang w:val="en-GB"/>
        </w:rPr>
        <w:t xml:space="preserve"> . </w:t>
      </w:r>
    </w:p>
    <w:p w14:paraId="469B6ACE" w14:textId="77777777" w:rsidR="00A94E74" w:rsidRPr="00EF09A2" w:rsidRDefault="00EF09A2">
      <w:pPr>
        <w:pStyle w:val="Titre3"/>
        <w:numPr>
          <w:ilvl w:val="0"/>
          <w:numId w:val="0"/>
        </w:numPr>
        <w:ind w:left="850"/>
        <w:rPr>
          <w:lang w:val="en-GB"/>
        </w:rPr>
      </w:pPr>
      <w:bookmarkStart w:id="52" w:name="_Toc97113188"/>
      <w:bookmarkStart w:id="53" w:name="_Toc98153043"/>
      <w:bookmarkStart w:id="54" w:name="_Toc109121751"/>
      <w:bookmarkStart w:id="55" w:name="_Toc119422396"/>
      <w:bookmarkStart w:id="56" w:name="_Toc121322574"/>
      <w:r w:rsidRPr="00EF09A2">
        <w:rPr>
          <w:lang w:val="en-GB"/>
        </w:rPr>
        <w:lastRenderedPageBreak/>
        <w:t>2.1.1 Oncology</w:t>
      </w:r>
      <w:bookmarkEnd w:id="52"/>
      <w:bookmarkEnd w:id="53"/>
      <w:r w:rsidRPr="00EF09A2">
        <w:rPr>
          <w:lang w:val="en-GB"/>
        </w:rPr>
        <w:t xml:space="preserve"> </w:t>
      </w:r>
      <w:bookmarkEnd w:id="54"/>
      <w:bookmarkEnd w:id="55"/>
      <w:bookmarkEnd w:id="56"/>
    </w:p>
    <w:p w14:paraId="535D4D42" w14:textId="77777777" w:rsidR="00A94E74" w:rsidRPr="00EF09A2" w:rsidRDefault="00EF09A2">
      <w:pPr>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Lung, breast and prostate cancer are major public health problems. The key to reducing mortality from these cancers is the early detection of small lesions, before any symptomatic translation, in groups at risk of developing lung or prostate cancer, or in breast cancer screening in the general population.  </w:t>
      </w:r>
    </w:p>
    <w:p w14:paraId="3D69B072" w14:textId="77777777" w:rsidR="00D8378B" w:rsidRPr="00EF09A2" w:rsidRDefault="00D8378B" w:rsidP="00D8378B">
      <w:pPr>
        <w:rPr>
          <w:rFonts w:ascii="Franklin Gothic Book" w:eastAsiaTheme="minorEastAsia" w:hAnsi="Franklin Gothic Book" w:cstheme="majorHAnsi"/>
          <w:lang w:val="en-GB"/>
        </w:rPr>
      </w:pPr>
    </w:p>
    <w:p w14:paraId="1AA2EC98" w14:textId="7AC0311A" w:rsidR="00A94E74" w:rsidRPr="00EF09A2" w:rsidRDefault="00EF09A2">
      <w:pPr>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However, mass screening in the general population - or in a numerically important risk group - requires a large number of practitioners to interpret the data; moreover, this approach requires additional time during an examination or necessitates a specific prevention consultation, an approach which is known to be particularly </w:t>
      </w:r>
      <w:r w:rsidR="005C7538">
        <w:rPr>
          <w:rFonts w:ascii="Franklin Gothic Book" w:eastAsiaTheme="minorEastAsia" w:hAnsi="Franklin Gothic Book" w:cstheme="majorHAnsi"/>
          <w:lang w:val="en-GB"/>
        </w:rPr>
        <w:t>dependent on</w:t>
      </w:r>
      <w:r w:rsidRPr="00EF09A2">
        <w:rPr>
          <w:rFonts w:ascii="Franklin Gothic Book" w:eastAsiaTheme="minorEastAsia" w:hAnsi="Franklin Gothic Book" w:cstheme="majorHAnsi"/>
          <w:lang w:val="en-GB"/>
        </w:rPr>
        <w:t xml:space="preserve"> the resources of individuals (in terms of information, financial means, etc.) who do not have the same easy access to targeted prevention consultations. </w:t>
      </w:r>
    </w:p>
    <w:p w14:paraId="775B3B43" w14:textId="77777777" w:rsidR="00D8378B" w:rsidRPr="00EF09A2" w:rsidRDefault="00D8378B" w:rsidP="00D8378B">
      <w:pPr>
        <w:rPr>
          <w:rFonts w:ascii="Franklin Gothic Book" w:eastAsiaTheme="minorEastAsia" w:hAnsi="Franklin Gothic Book" w:cstheme="majorHAnsi"/>
          <w:lang w:val="en-GB"/>
        </w:rPr>
      </w:pPr>
    </w:p>
    <w:p w14:paraId="01FD7473" w14:textId="3769391B" w:rsidR="00A94E74" w:rsidRPr="00EF09A2" w:rsidRDefault="00EF09A2">
      <w:pPr>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Furthermore, micro lesions may escape the human eye, which makes image interpretation more complex and requires a great deal of targeted </w:t>
      </w:r>
      <w:r w:rsidRPr="00EF09A2">
        <w:rPr>
          <w:rFonts w:ascii="Franklin Gothic Book" w:eastAsiaTheme="minorEastAsia" w:hAnsi="Franklin Gothic Book"/>
          <w:lang w:val="en-GB"/>
        </w:rPr>
        <w:t xml:space="preserve">experience on </w:t>
      </w:r>
      <w:r w:rsidRPr="00EF09A2">
        <w:rPr>
          <w:rFonts w:ascii="Franklin Gothic Book" w:eastAsiaTheme="minorEastAsia" w:hAnsi="Franklin Gothic Book" w:cstheme="majorHAnsi"/>
          <w:lang w:val="en-GB"/>
        </w:rPr>
        <w:t xml:space="preserve">the part of radiologists, </w:t>
      </w:r>
      <w:r w:rsidRPr="00EF09A2">
        <w:rPr>
          <w:rFonts w:ascii="Franklin Gothic Book" w:eastAsiaTheme="minorEastAsia" w:hAnsi="Franklin Gothic Book"/>
          <w:lang w:val="en-GB"/>
        </w:rPr>
        <w:t>whose training, experience and availability are very heterogeneous</w:t>
      </w:r>
      <w:r w:rsidRPr="00EF09A2">
        <w:rPr>
          <w:rFonts w:ascii="Franklin Gothic Book" w:eastAsiaTheme="minorEastAsia" w:hAnsi="Franklin Gothic Book" w:cstheme="majorHAnsi"/>
          <w:lang w:val="en-GB"/>
        </w:rPr>
        <w:t>. As a result, some lesions remain undiagnosed, despite a double reading of mammography images</w:t>
      </w:r>
      <w:r w:rsidRPr="00D8378B">
        <w:rPr>
          <w:rStyle w:val="Appelnotedebasdep"/>
          <w:rFonts w:ascii="Franklin Gothic Book" w:eastAsiaTheme="minorEastAsia" w:hAnsi="Franklin Gothic Book" w:cstheme="majorHAnsi"/>
        </w:rPr>
        <w:footnoteReference w:id="28"/>
      </w:r>
      <w:r w:rsidRPr="00EF09A2">
        <w:rPr>
          <w:rFonts w:ascii="Franklin Gothic Book" w:eastAsiaTheme="minorEastAsia" w:hAnsi="Franklin Gothic Book" w:cstheme="majorHAnsi"/>
          <w:lang w:val="en-GB"/>
        </w:rPr>
        <w:t xml:space="preserve">. The effectiveness of conventional expert decision support systems has not been demonstrated. </w:t>
      </w:r>
    </w:p>
    <w:p w14:paraId="73692409" w14:textId="77777777" w:rsidR="00D8378B" w:rsidRPr="00EF09A2" w:rsidRDefault="00D8378B" w:rsidP="00D8378B">
      <w:pPr>
        <w:rPr>
          <w:rFonts w:ascii="Franklin Gothic Book" w:eastAsiaTheme="minorEastAsia" w:hAnsi="Franklin Gothic Book" w:cstheme="majorHAnsi"/>
          <w:lang w:val="en-GB"/>
        </w:rPr>
      </w:pPr>
    </w:p>
    <w:p w14:paraId="23985952" w14:textId="6B99E4D8" w:rsidR="00A94E74" w:rsidRPr="00EF09A2" w:rsidRDefault="00EF09A2">
      <w:pPr>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In the last five years, </w:t>
      </w:r>
      <w:r w:rsidR="000F5743" w:rsidRPr="00F45F02">
        <w:rPr>
          <w:rFonts w:ascii="Franklin Gothic Book" w:eastAsiaTheme="minorEastAsia" w:hAnsi="Franklin Gothic Book" w:cstheme="majorHAnsi"/>
          <w:lang w:val="en-GB"/>
        </w:rPr>
        <w:t>AISMD</w:t>
      </w:r>
      <w:r w:rsidRPr="00F45F02">
        <w:rPr>
          <w:rFonts w:ascii="Franklin Gothic Book" w:eastAsiaTheme="minorEastAsia" w:hAnsi="Franklin Gothic Book" w:cstheme="majorHAnsi"/>
          <w:lang w:val="en-GB"/>
        </w:rPr>
        <w:t>s</w:t>
      </w:r>
      <w:r w:rsidRPr="00EF09A2">
        <w:rPr>
          <w:rFonts w:ascii="Franklin Gothic Book" w:eastAsiaTheme="minorEastAsia" w:hAnsi="Franklin Gothic Book" w:cstheme="majorHAnsi"/>
          <w:lang w:val="en-GB"/>
        </w:rPr>
        <w:t xml:space="preserve"> based on supervised deep learning techniques have been developed and tested in different cohorts and types of imaging</w:t>
      </w:r>
      <w:r w:rsidRPr="00D8378B">
        <w:rPr>
          <w:rStyle w:val="Appelnotedebasdep"/>
          <w:rFonts w:ascii="Franklin Gothic Book" w:eastAsiaTheme="minorEastAsia" w:hAnsi="Franklin Gothic Book" w:cstheme="majorHAnsi"/>
        </w:rPr>
        <w:footnoteReference w:id="29"/>
      </w:r>
      <w:r w:rsidRPr="00EF09A2">
        <w:rPr>
          <w:rFonts w:ascii="Franklin Gothic Book" w:eastAsiaTheme="minorEastAsia" w:hAnsi="Franklin Gothic Book" w:cstheme="majorHAnsi"/>
          <w:lang w:val="en-GB"/>
        </w:rPr>
        <w:t xml:space="preserve">. In addition to reproducibility and time savings, these systems are characterised by a detection accuracy close to </w:t>
      </w:r>
      <w:r w:rsidRPr="00EF09A2">
        <w:rPr>
          <w:rFonts w:ascii="Franklin Gothic Book" w:eastAsiaTheme="minorEastAsia" w:hAnsi="Franklin Gothic Book"/>
          <w:lang w:val="en-GB"/>
        </w:rPr>
        <w:t>95%</w:t>
      </w:r>
      <w:r w:rsidRPr="00D8378B">
        <w:rPr>
          <w:rStyle w:val="Appelnotedebasdep"/>
          <w:rFonts w:ascii="Franklin Gothic Book" w:eastAsiaTheme="minorEastAsia" w:hAnsi="Franklin Gothic Book" w:cstheme="majorHAnsi"/>
        </w:rPr>
        <w:footnoteReference w:id="30"/>
      </w:r>
      <w:r w:rsidRPr="00EF09A2">
        <w:rPr>
          <w:rFonts w:ascii="Franklin Gothic Book" w:eastAsiaTheme="minorEastAsia" w:hAnsi="Franklin Gothic Book" w:cstheme="majorHAnsi"/>
          <w:vertAlign w:val="superscript"/>
          <w:lang w:val="en-GB"/>
        </w:rPr>
        <w:t>,</w:t>
      </w:r>
      <w:r w:rsidRPr="00D8378B">
        <w:rPr>
          <w:rStyle w:val="Appelnotedebasdep"/>
          <w:rFonts w:ascii="Franklin Gothic Book" w:eastAsiaTheme="minorEastAsia" w:hAnsi="Franklin Gothic Book" w:cstheme="majorHAnsi"/>
        </w:rPr>
        <w:footnoteReference w:id="31"/>
      </w:r>
      <w:r w:rsidRPr="00EF09A2">
        <w:rPr>
          <w:rFonts w:ascii="Franklin Gothic Book" w:eastAsiaTheme="minorEastAsia" w:hAnsi="Franklin Gothic Book" w:cstheme="majorHAnsi"/>
          <w:lang w:val="en-GB"/>
        </w:rPr>
        <w:t xml:space="preserve">. This gives them a high sensitivity, particularly in terms of detecting </w:t>
      </w:r>
      <w:r w:rsidRPr="00EF09A2">
        <w:rPr>
          <w:rFonts w:ascii="Franklin Gothic Book" w:eastAsiaTheme="minorEastAsia" w:hAnsi="Franklin Gothic Book"/>
          <w:lang w:val="en-GB"/>
        </w:rPr>
        <w:t>abnormal images</w:t>
      </w:r>
      <w:r w:rsidRPr="00EF09A2">
        <w:rPr>
          <w:rFonts w:ascii="Franklin Gothic Book" w:eastAsiaTheme="minorEastAsia" w:hAnsi="Franklin Gothic Book" w:cstheme="majorHAnsi"/>
          <w:lang w:val="en-GB"/>
        </w:rPr>
        <w:t xml:space="preserve">, or even markers imperceptible by the eye and by traditional systems, allowing the practitioner to orientate the benign or malignant nature, and to refine the diagnosis and management of the patient (even if, as shall </w:t>
      </w:r>
      <w:r w:rsidR="008003DA">
        <w:rPr>
          <w:rFonts w:ascii="Franklin Gothic Book" w:eastAsiaTheme="minorEastAsia" w:hAnsi="Franklin Gothic Book" w:cstheme="majorHAnsi"/>
          <w:lang w:val="en-GB"/>
        </w:rPr>
        <w:t xml:space="preserve">be </w:t>
      </w:r>
      <w:r w:rsidRPr="00EF09A2">
        <w:rPr>
          <w:rFonts w:ascii="Franklin Gothic Book" w:eastAsiaTheme="minorEastAsia" w:hAnsi="Franklin Gothic Book" w:cstheme="majorHAnsi"/>
          <w:lang w:val="en-GB"/>
        </w:rPr>
        <w:t>see</w:t>
      </w:r>
      <w:r w:rsidR="008003DA">
        <w:rPr>
          <w:rFonts w:ascii="Franklin Gothic Book" w:eastAsiaTheme="minorEastAsia" w:hAnsi="Franklin Gothic Book" w:cstheme="majorHAnsi"/>
          <w:lang w:val="en-GB"/>
        </w:rPr>
        <w:t>n</w:t>
      </w:r>
      <w:r w:rsidRPr="00EF09A2">
        <w:rPr>
          <w:rFonts w:ascii="Franklin Gothic Book" w:eastAsiaTheme="minorEastAsia" w:hAnsi="Franklin Gothic Book" w:cstheme="majorHAnsi"/>
          <w:lang w:val="en-GB"/>
        </w:rPr>
        <w:t xml:space="preserve"> below, this sensitivity may be paid for by a loss of specificity). </w:t>
      </w:r>
    </w:p>
    <w:p w14:paraId="26A7667F" w14:textId="77777777" w:rsidR="00D8378B" w:rsidRPr="00EF09A2" w:rsidRDefault="00D8378B" w:rsidP="00D8378B">
      <w:pPr>
        <w:rPr>
          <w:rFonts w:ascii="Franklin Gothic Book" w:eastAsiaTheme="minorEastAsia" w:hAnsi="Franklin Gothic Book" w:cstheme="majorHAnsi"/>
          <w:lang w:val="en-GB"/>
        </w:rPr>
      </w:pPr>
    </w:p>
    <w:p w14:paraId="7F13E974" w14:textId="2AE8A7D2" w:rsidR="00A94E74" w:rsidRPr="00EF09A2" w:rsidRDefault="00EF09A2">
      <w:pPr>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Some </w:t>
      </w:r>
      <w:r w:rsidR="000F5743" w:rsidRPr="00F45F02">
        <w:rPr>
          <w:rFonts w:ascii="Franklin Gothic Book" w:eastAsiaTheme="minorEastAsia" w:hAnsi="Franklin Gothic Book" w:cstheme="majorHAnsi"/>
          <w:lang w:val="en-GB"/>
        </w:rPr>
        <w:t>AISMD</w:t>
      </w:r>
      <w:r w:rsidRPr="00F45F02">
        <w:rPr>
          <w:rFonts w:ascii="Franklin Gothic Book" w:eastAsiaTheme="minorEastAsia" w:hAnsi="Franklin Gothic Book" w:cstheme="majorHAnsi"/>
          <w:lang w:val="en-GB"/>
        </w:rPr>
        <w:t xml:space="preserve">s are approved by the competent authorities in Europe and the United States, but comparison of the results obtained by these </w:t>
      </w:r>
      <w:r w:rsidR="000F5743" w:rsidRPr="00F45F02">
        <w:rPr>
          <w:rFonts w:ascii="Franklin Gothic Book" w:eastAsiaTheme="minorEastAsia" w:hAnsi="Franklin Gothic Book" w:cstheme="majorHAnsi"/>
          <w:lang w:val="en-GB"/>
        </w:rPr>
        <w:t>AISMD</w:t>
      </w:r>
      <w:r w:rsidRPr="00F45F02">
        <w:rPr>
          <w:rFonts w:ascii="Franklin Gothic Book" w:eastAsiaTheme="minorEastAsia" w:hAnsi="Franklin Gothic Book" w:cstheme="majorHAnsi"/>
          <w:lang w:val="en-GB"/>
        </w:rPr>
        <w:t xml:space="preserve">s </w:t>
      </w:r>
      <w:r w:rsidR="00D61647" w:rsidRPr="00F45F02">
        <w:rPr>
          <w:rFonts w:ascii="Franklin Gothic Book" w:eastAsiaTheme="minorEastAsia" w:hAnsi="Franklin Gothic Book" w:cstheme="majorHAnsi"/>
          <w:lang w:val="en-GB"/>
        </w:rPr>
        <w:t>and of</w:t>
      </w:r>
      <w:r w:rsidRPr="00F45F02">
        <w:rPr>
          <w:rFonts w:ascii="Franklin Gothic Book" w:eastAsiaTheme="minorEastAsia" w:hAnsi="Franklin Gothic Book" w:cstheme="majorHAnsi"/>
          <w:lang w:val="en-GB"/>
        </w:rPr>
        <w:t xml:space="preserve"> an analysis made only by radiologists is not systematic, and the variability in the level</w:t>
      </w:r>
      <w:r w:rsidRPr="00EF09A2">
        <w:rPr>
          <w:rFonts w:ascii="Franklin Gothic Book" w:eastAsiaTheme="minorEastAsia" w:hAnsi="Franklin Gothic Book" w:cstheme="majorHAnsi"/>
          <w:lang w:val="en-GB"/>
        </w:rPr>
        <w:t xml:space="preserve"> of validation hinders a generalisation of the clinical implementation as discussed below. The French Society of Radiology has recently published its recommendations on this subject</w:t>
      </w:r>
      <w:r w:rsidRPr="00D8378B">
        <w:rPr>
          <w:rStyle w:val="Appelnotedebasdep"/>
          <w:rFonts w:ascii="Franklin Gothic Book" w:eastAsiaTheme="minorEastAsia" w:hAnsi="Franklin Gothic Book" w:cstheme="majorHAnsi"/>
        </w:rPr>
        <w:footnoteReference w:id="32"/>
      </w:r>
      <w:r w:rsidRPr="00EF09A2">
        <w:rPr>
          <w:rFonts w:ascii="Franklin Gothic Book" w:eastAsiaTheme="minorEastAsia" w:hAnsi="Franklin Gothic Book" w:cstheme="majorHAnsi"/>
          <w:lang w:val="en-GB"/>
        </w:rPr>
        <w:t xml:space="preserve">. In the long term, we can hope to achieve individualisation of risk analysis by combining clinical, </w:t>
      </w:r>
      <w:r w:rsidRPr="00EF09A2">
        <w:rPr>
          <w:rFonts w:ascii="Franklin Gothic Book" w:eastAsiaTheme="minorEastAsia" w:hAnsi="Franklin Gothic Book" w:cstheme="majorHAnsi"/>
          <w:position w:val="2"/>
          <w:lang w:val="en-GB"/>
        </w:rPr>
        <w:lastRenderedPageBreak/>
        <w:t xml:space="preserve">epidemiological and radiological </w:t>
      </w:r>
      <w:r w:rsidRPr="00EF09A2">
        <w:rPr>
          <w:rFonts w:ascii="Franklin Gothic Book" w:eastAsiaTheme="minorEastAsia" w:hAnsi="Franklin Gothic Book" w:cstheme="majorHAnsi"/>
          <w:lang w:val="en-GB"/>
        </w:rPr>
        <w:t xml:space="preserve">data for each patient </w:t>
      </w:r>
      <w:r w:rsidRPr="00EF09A2">
        <w:rPr>
          <w:rFonts w:ascii="Franklin Gothic Book" w:eastAsiaTheme="minorEastAsia" w:hAnsi="Franklin Gothic Book" w:cstheme="majorHAnsi"/>
          <w:position w:val="2"/>
          <w:lang w:val="en-GB"/>
        </w:rPr>
        <w:t>in a "multitasking" algorithm</w:t>
      </w:r>
      <w:r w:rsidR="004860F8">
        <w:rPr>
          <w:rFonts w:ascii="Franklin Gothic Book" w:eastAsiaTheme="minorEastAsia" w:hAnsi="Franklin Gothic Book" w:cstheme="majorHAnsi"/>
          <w:position w:val="2"/>
          <w:lang w:val="en-GB"/>
        </w:rPr>
        <w:t>,</w:t>
      </w:r>
      <w:r w:rsidRPr="00EF09A2">
        <w:rPr>
          <w:rFonts w:ascii="Franklin Gothic Book" w:eastAsiaTheme="minorEastAsia" w:hAnsi="Franklin Gothic Book" w:cstheme="majorHAnsi"/>
          <w:position w:val="2"/>
          <w:lang w:val="en-GB"/>
        </w:rPr>
        <w:t xml:space="preserve"> so as to adapt the screening modalities. </w:t>
      </w:r>
    </w:p>
    <w:p w14:paraId="39F006BF" w14:textId="77777777" w:rsidR="00D8378B" w:rsidRPr="00EF09A2" w:rsidRDefault="00D8378B" w:rsidP="00D8378B">
      <w:pPr>
        <w:rPr>
          <w:rFonts w:ascii="Franklin Gothic Book" w:hAnsi="Franklin Gothic Book" w:cstheme="majorHAnsi"/>
          <w:lang w:val="en-GB"/>
        </w:rPr>
      </w:pPr>
    </w:p>
    <w:p w14:paraId="483F8DC0" w14:textId="77777777" w:rsidR="00A94E74" w:rsidRPr="00EF09A2" w:rsidRDefault="00EF09A2">
      <w:pPr>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Many other applications based on image processing are becoming widespread in the field of oncology (e.g. interpretation of colonoscopy images), as well as in other medical specialties. </w:t>
      </w:r>
    </w:p>
    <w:p w14:paraId="492DD9B6" w14:textId="77777777" w:rsidR="00D8378B" w:rsidRPr="00EF09A2" w:rsidRDefault="00D8378B" w:rsidP="00D8378B">
      <w:pPr>
        <w:rPr>
          <w:rFonts w:ascii="Franklin Gothic Book" w:eastAsiaTheme="minorEastAsia" w:hAnsi="Franklin Gothic Book" w:cstheme="majorHAnsi"/>
          <w:lang w:val="en-GB"/>
        </w:rPr>
      </w:pPr>
    </w:p>
    <w:p w14:paraId="7F060895" w14:textId="19148645" w:rsidR="00A94E74" w:rsidRPr="00EF09A2" w:rsidRDefault="00EF09A2">
      <w:pPr>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Because of the performance and time savings offered by </w:t>
      </w:r>
      <w:r w:rsidR="000F5743" w:rsidRPr="00F45F02">
        <w:rPr>
          <w:rFonts w:ascii="Franklin Gothic Book" w:eastAsiaTheme="minorEastAsia" w:hAnsi="Franklin Gothic Book" w:cstheme="majorHAnsi"/>
          <w:lang w:val="en-GB"/>
        </w:rPr>
        <w:t>AISMD</w:t>
      </w:r>
      <w:r w:rsidRPr="00F45F02">
        <w:rPr>
          <w:rFonts w:ascii="Franklin Gothic Book" w:eastAsiaTheme="minorEastAsia" w:hAnsi="Franklin Gothic Book" w:cstheme="majorHAnsi"/>
          <w:lang w:val="en-GB"/>
        </w:rPr>
        <w:t>s</w:t>
      </w:r>
      <w:r w:rsidRPr="00EF09A2">
        <w:rPr>
          <w:rFonts w:ascii="Franklin Gothic Book" w:eastAsiaTheme="minorEastAsia" w:hAnsi="Franklin Gothic Book" w:cstheme="majorHAnsi"/>
          <w:lang w:val="en-GB"/>
        </w:rPr>
        <w:t>, their development seems particularly well suited to the early detection of certain cancers, especially for large-scale screening campaigns with a public health objective.</w:t>
      </w:r>
    </w:p>
    <w:p w14:paraId="25844ACB" w14:textId="77777777" w:rsidR="00A94E74" w:rsidRPr="00EF09A2" w:rsidRDefault="00EF09A2">
      <w:pPr>
        <w:pStyle w:val="Titre3"/>
        <w:numPr>
          <w:ilvl w:val="0"/>
          <w:numId w:val="0"/>
        </w:numPr>
        <w:ind w:left="1570"/>
        <w:rPr>
          <w:lang w:val="en-GB"/>
        </w:rPr>
      </w:pPr>
      <w:bookmarkStart w:id="57" w:name="_Toc109121752"/>
      <w:bookmarkStart w:id="58" w:name="_Toc119422397"/>
      <w:bookmarkStart w:id="59" w:name="_Toc121322575"/>
      <w:r w:rsidRPr="00EF09A2">
        <w:rPr>
          <w:lang w:val="en-GB"/>
        </w:rPr>
        <w:t>2.1.2 Retinal diseases</w:t>
      </w:r>
      <w:bookmarkEnd w:id="57"/>
      <w:bookmarkEnd w:id="58"/>
      <w:bookmarkEnd w:id="59"/>
    </w:p>
    <w:p w14:paraId="5F362197" w14:textId="49174966" w:rsidR="00A94E74" w:rsidRPr="00EF09A2" w:rsidRDefault="00EF09A2">
      <w:pPr>
        <w:rPr>
          <w:rFonts w:ascii="Franklin Gothic Book" w:eastAsiaTheme="minorEastAsia" w:hAnsi="Franklin Gothic Book"/>
          <w:lang w:val="en-GB"/>
        </w:rPr>
      </w:pPr>
      <w:r w:rsidRPr="00EF09A2">
        <w:rPr>
          <w:rFonts w:ascii="Franklin Gothic Book" w:eastAsiaTheme="minorEastAsia" w:hAnsi="Franklin Gothic Book"/>
          <w:bCs/>
          <w:lang w:val="en-GB"/>
        </w:rPr>
        <w:t xml:space="preserve">Large-scale screening for three retinal diseases </w:t>
      </w:r>
      <w:r w:rsidRPr="00EF09A2">
        <w:rPr>
          <w:rFonts w:ascii="Franklin Gothic Book" w:eastAsiaTheme="minorEastAsia" w:hAnsi="Franklin Gothic Book"/>
          <w:lang w:val="en-GB"/>
        </w:rPr>
        <w:t xml:space="preserve">that cause early blindness is certainly one of the most advanced and promising applications of </w:t>
      </w:r>
      <w:r w:rsidR="00EA04FA">
        <w:rPr>
          <w:rFonts w:ascii="Franklin Gothic Book" w:eastAsiaTheme="minorEastAsia" w:hAnsi="Franklin Gothic Book"/>
          <w:lang w:val="en-GB"/>
        </w:rPr>
        <w:t>AISMDs</w:t>
      </w:r>
      <w:r w:rsidRPr="00EF09A2">
        <w:rPr>
          <w:rFonts w:ascii="Franklin Gothic Book" w:eastAsiaTheme="minorEastAsia" w:hAnsi="Franklin Gothic Book"/>
          <w:lang w:val="en-GB"/>
        </w:rPr>
        <w:t>. These are diabetic retinopathy (a serious complication affecting 50% of type 2 diabetics), age-related macular degeneration (AMD, affecting 20% of people over the age of 80) and glaucoma</w:t>
      </w:r>
      <w:r w:rsidRPr="00D8378B">
        <w:rPr>
          <w:rStyle w:val="Appelnotedebasdep"/>
          <w:rFonts w:ascii="Franklin Gothic Book" w:eastAsiaTheme="minorEastAsia" w:hAnsi="Franklin Gothic Book" w:cstheme="majorHAnsi"/>
        </w:rPr>
        <w:footnoteReference w:id="33"/>
      </w:r>
      <w:r w:rsidRPr="00EF09A2">
        <w:rPr>
          <w:rFonts w:ascii="Franklin Gothic Book" w:eastAsiaTheme="minorEastAsia" w:hAnsi="Franklin Gothic Book"/>
          <w:lang w:val="en-GB"/>
        </w:rPr>
        <w:t xml:space="preserve">. These conditions can be effectively treated if detected early. </w:t>
      </w:r>
    </w:p>
    <w:p w14:paraId="3AB38183" w14:textId="77777777" w:rsidR="00D8378B" w:rsidRPr="00EF09A2" w:rsidRDefault="00D8378B" w:rsidP="00D8378B">
      <w:pPr>
        <w:rPr>
          <w:rFonts w:ascii="Franklin Gothic Book" w:eastAsiaTheme="minorEastAsia" w:hAnsi="Franklin Gothic Book"/>
          <w:lang w:val="en-GB"/>
        </w:rPr>
      </w:pPr>
    </w:p>
    <w:p w14:paraId="137C4866" w14:textId="6BC716AB" w:rsidR="00A94E74" w:rsidRPr="00EF09A2" w:rsidRDefault="000F5743">
      <w:pPr>
        <w:rPr>
          <w:rFonts w:ascii="Franklin Gothic Book" w:eastAsiaTheme="minorEastAsia" w:hAnsi="Franklin Gothic Book"/>
          <w:lang w:val="en-GB"/>
        </w:rPr>
      </w:pPr>
      <w:r w:rsidRPr="003C24CD">
        <w:rPr>
          <w:rFonts w:ascii="Franklin Gothic Book" w:eastAsiaTheme="minorEastAsia" w:hAnsi="Franklin Gothic Book"/>
          <w:lang w:val="en-GB"/>
        </w:rPr>
        <w:t>AISMD</w:t>
      </w:r>
      <w:r w:rsidR="00EF09A2" w:rsidRPr="003C24CD">
        <w:rPr>
          <w:rFonts w:ascii="Franklin Gothic Book" w:eastAsiaTheme="minorEastAsia" w:hAnsi="Franklin Gothic Book"/>
          <w:lang w:val="en-GB"/>
        </w:rPr>
        <w:t>s</w:t>
      </w:r>
      <w:r w:rsidR="00EF09A2" w:rsidRPr="00EF09A2">
        <w:rPr>
          <w:rFonts w:ascii="Franklin Gothic Book" w:eastAsiaTheme="minorEastAsia" w:hAnsi="Franklin Gothic Book"/>
          <w:lang w:val="en-GB"/>
        </w:rPr>
        <w:t xml:space="preserve"> developed for </w:t>
      </w:r>
      <w:r w:rsidR="00EF09A2" w:rsidRPr="00EF09A2">
        <w:rPr>
          <w:rFonts w:ascii="Franklin Gothic Book" w:hAnsi="Franklin Gothic Book"/>
          <w:lang w:val="en-GB"/>
        </w:rPr>
        <w:t xml:space="preserve">the </w:t>
      </w:r>
      <w:r w:rsidR="00EF09A2" w:rsidRPr="00EF09A2">
        <w:rPr>
          <w:rFonts w:ascii="Franklin Gothic Book" w:eastAsiaTheme="minorEastAsia" w:hAnsi="Franklin Gothic Book"/>
          <w:lang w:val="en-GB"/>
        </w:rPr>
        <w:t xml:space="preserve">interpretation of images for these diseases are </w:t>
      </w:r>
      <w:r w:rsidR="001E5EA8">
        <w:rPr>
          <w:rFonts w:ascii="Franklin Gothic Book" w:eastAsiaTheme="minorEastAsia" w:hAnsi="Franklin Gothic Book"/>
          <w:lang w:val="en-GB"/>
        </w:rPr>
        <w:t>used</w:t>
      </w:r>
      <w:r w:rsidR="00EF09A2" w:rsidRPr="00EF09A2">
        <w:rPr>
          <w:rFonts w:ascii="Franklin Gothic Book" w:eastAsiaTheme="minorEastAsia" w:hAnsi="Franklin Gothic Book"/>
          <w:lang w:val="en-GB"/>
        </w:rPr>
        <w:t xml:space="preserve"> in the context of routine screening</w:t>
      </w:r>
      <w:r w:rsidR="00594481">
        <w:rPr>
          <w:rFonts w:ascii="Franklin Gothic Book" w:eastAsiaTheme="minorEastAsia" w:hAnsi="Franklin Gothic Book"/>
          <w:lang w:val="en-GB"/>
        </w:rPr>
        <w:t>s</w:t>
      </w:r>
      <w:r w:rsidR="00EF09A2" w:rsidRPr="00D8378B">
        <w:rPr>
          <w:rStyle w:val="Appelnotedebasdep"/>
          <w:rFonts w:ascii="Franklin Gothic Book" w:eastAsiaTheme="minorEastAsia" w:hAnsi="Franklin Gothic Book" w:cstheme="majorHAnsi"/>
        </w:rPr>
        <w:footnoteReference w:id="34"/>
      </w:r>
      <w:r w:rsidR="00EF09A2" w:rsidRPr="00EF09A2">
        <w:rPr>
          <w:rFonts w:ascii="Franklin Gothic Book" w:eastAsiaTheme="minorEastAsia" w:hAnsi="Franklin Gothic Book"/>
          <w:lang w:val="en-GB"/>
        </w:rPr>
        <w:t>. Th</w:t>
      </w:r>
      <w:r w:rsidR="00983BFA">
        <w:rPr>
          <w:rFonts w:ascii="Franklin Gothic Book" w:eastAsiaTheme="minorEastAsia" w:hAnsi="Franklin Gothic Book"/>
          <w:lang w:val="en-GB"/>
        </w:rPr>
        <w:t>e</w:t>
      </w:r>
      <w:r w:rsidR="00EF09A2" w:rsidRPr="00EF09A2">
        <w:rPr>
          <w:rFonts w:ascii="Franklin Gothic Book" w:eastAsiaTheme="minorEastAsia" w:hAnsi="Franklin Gothic Book"/>
          <w:lang w:val="en-GB"/>
        </w:rPr>
        <w:t>s</w:t>
      </w:r>
      <w:r w:rsidR="00983BFA">
        <w:rPr>
          <w:rFonts w:ascii="Franklin Gothic Book" w:eastAsiaTheme="minorEastAsia" w:hAnsi="Franklin Gothic Book"/>
          <w:lang w:val="en-GB"/>
        </w:rPr>
        <w:t>e</w:t>
      </w:r>
      <w:r w:rsidR="00EF09A2" w:rsidRPr="00EF09A2">
        <w:rPr>
          <w:rFonts w:ascii="Franklin Gothic Book" w:eastAsiaTheme="minorEastAsia" w:hAnsi="Franklin Gothic Book"/>
          <w:lang w:val="en-GB"/>
        </w:rPr>
        <w:t xml:space="preserve"> screening</w:t>
      </w:r>
      <w:r w:rsidR="009B15AD">
        <w:rPr>
          <w:rFonts w:ascii="Franklin Gothic Book" w:eastAsiaTheme="minorEastAsia" w:hAnsi="Franklin Gothic Book"/>
          <w:lang w:val="en-GB"/>
        </w:rPr>
        <w:t>s</w:t>
      </w:r>
      <w:r w:rsidR="00EF09A2" w:rsidRPr="00EF09A2">
        <w:rPr>
          <w:rFonts w:ascii="Franklin Gothic Book" w:eastAsiaTheme="minorEastAsia" w:hAnsi="Franklin Gothic Book"/>
          <w:lang w:val="en-GB"/>
        </w:rPr>
        <w:t xml:space="preserve"> by digital retinography can already be carried out by health professionals who are not doctors or ophthalmology specialists and can benefit from off-line and remote interpretation of images by the ophthalmologist in the event of difficulties in accessing care. </w:t>
      </w:r>
    </w:p>
    <w:p w14:paraId="21F22150" w14:textId="77777777" w:rsidR="00D8378B" w:rsidRPr="00EF09A2" w:rsidRDefault="00D8378B" w:rsidP="00D8378B">
      <w:pPr>
        <w:rPr>
          <w:rFonts w:ascii="Franklin Gothic Book" w:eastAsiaTheme="minorEastAsia" w:hAnsi="Franklin Gothic Book"/>
          <w:lang w:val="en-GB"/>
        </w:rPr>
      </w:pPr>
    </w:p>
    <w:p w14:paraId="60F4ACA3" w14:textId="0A219AE5" w:rsidR="00A94E74" w:rsidRPr="00EF09A2" w:rsidRDefault="00EF09A2">
      <w:pPr>
        <w:rPr>
          <w:rFonts w:ascii="Franklin Gothic Book" w:eastAsiaTheme="minorEastAsia" w:hAnsi="Franklin Gothic Book"/>
          <w:lang w:val="en-GB"/>
        </w:rPr>
      </w:pPr>
      <w:r w:rsidRPr="00EF09A2">
        <w:rPr>
          <w:rFonts w:ascii="Franklin Gothic Book" w:eastAsiaTheme="minorEastAsia" w:hAnsi="Franklin Gothic Book"/>
          <w:lang w:val="en-GB"/>
        </w:rPr>
        <w:t>The performance and reliability of some algorithms for detecting diabetic retinopathy from retinal images have been demonstrated</w:t>
      </w:r>
      <w:r w:rsidRPr="00D8378B">
        <w:rPr>
          <w:rStyle w:val="Appelnotedebasdep"/>
          <w:rFonts w:ascii="Franklin Gothic Book" w:eastAsiaTheme="minorEastAsia" w:hAnsi="Franklin Gothic Book"/>
        </w:rPr>
        <w:footnoteReference w:id="35"/>
      </w:r>
      <w:r w:rsidRPr="00EF09A2">
        <w:rPr>
          <w:rFonts w:ascii="Franklin Gothic Book" w:eastAsiaTheme="minorEastAsia" w:hAnsi="Franklin Gothic Book"/>
          <w:lang w:val="en-GB"/>
        </w:rPr>
        <w:t>. In addition, a prospective study</w:t>
      </w:r>
      <w:r w:rsidRPr="00D8378B">
        <w:rPr>
          <w:rStyle w:val="Appelnotedebasdep"/>
          <w:rFonts w:ascii="Franklin Gothic Book" w:eastAsiaTheme="minorEastAsia" w:hAnsi="Franklin Gothic Book" w:cstheme="majorHAnsi"/>
        </w:rPr>
        <w:footnoteReference w:id="36"/>
      </w:r>
      <w:r w:rsidRPr="00EF09A2">
        <w:rPr>
          <w:rFonts w:ascii="Franklin Gothic Book" w:eastAsiaTheme="minorEastAsia" w:hAnsi="Franklin Gothic Book"/>
          <w:lang w:val="en-GB"/>
        </w:rPr>
        <w:t xml:space="preserve"> in real-life conditions tested and demonstrated the effectiveness of an </w:t>
      </w:r>
      <w:r w:rsidR="000F5743">
        <w:rPr>
          <w:rFonts w:ascii="Franklin Gothic Book" w:eastAsiaTheme="minorEastAsia" w:hAnsi="Franklin Gothic Book"/>
          <w:lang w:val="en-GB"/>
        </w:rPr>
        <w:t>AISMD</w:t>
      </w:r>
      <w:r w:rsidRPr="00EF09A2">
        <w:rPr>
          <w:rFonts w:ascii="Franklin Gothic Book" w:eastAsiaTheme="minorEastAsia" w:hAnsi="Franklin Gothic Book"/>
          <w:lang w:val="en-GB"/>
        </w:rPr>
        <w:t xml:space="preserve"> that performs the examination and interprets it locally and simultaneously, without the intervention of a human specialist, thus facilitating a rapid medical decision. The </w:t>
      </w:r>
      <w:r w:rsidRPr="00907044">
        <w:rPr>
          <w:rFonts w:ascii="Franklin Gothic Book" w:eastAsiaTheme="minorEastAsia" w:hAnsi="Franklin Gothic Book"/>
          <w:iCs/>
          <w:lang w:val="en-GB"/>
        </w:rPr>
        <w:t>Food and Drug</w:t>
      </w:r>
      <w:r w:rsidRPr="00EF09A2">
        <w:rPr>
          <w:rFonts w:ascii="Franklin Gothic Book" w:eastAsiaTheme="minorEastAsia" w:hAnsi="Franklin Gothic Book"/>
          <w:i/>
          <w:lang w:val="en-GB"/>
        </w:rPr>
        <w:t xml:space="preserve"> </w:t>
      </w:r>
      <w:r w:rsidRPr="00907044">
        <w:rPr>
          <w:rFonts w:ascii="Franklin Gothic Book" w:eastAsiaTheme="minorEastAsia" w:hAnsi="Franklin Gothic Book"/>
          <w:iCs/>
          <w:lang w:val="en-GB"/>
        </w:rPr>
        <w:t>Administration</w:t>
      </w:r>
      <w:r w:rsidRPr="00EF09A2">
        <w:rPr>
          <w:rFonts w:ascii="Franklin Gothic Book" w:eastAsiaTheme="minorEastAsia" w:hAnsi="Franklin Gothic Book"/>
          <w:i/>
          <w:lang w:val="en-GB"/>
        </w:rPr>
        <w:t xml:space="preserve"> </w:t>
      </w:r>
      <w:r w:rsidRPr="00EF09A2">
        <w:rPr>
          <w:rFonts w:ascii="Franklin Gothic Book" w:eastAsiaTheme="minorEastAsia" w:hAnsi="Franklin Gothic Book"/>
          <w:lang w:val="en-GB"/>
        </w:rPr>
        <w:t>(FDA) validated and cleared such a</w:t>
      </w:r>
      <w:r w:rsidR="00050EC0">
        <w:rPr>
          <w:rFonts w:ascii="Franklin Gothic Book" w:eastAsiaTheme="minorEastAsia" w:hAnsi="Franklin Gothic Book"/>
          <w:lang w:val="en-GB"/>
        </w:rPr>
        <w:t>n</w:t>
      </w:r>
      <w:r w:rsidRPr="00EF09A2">
        <w:rPr>
          <w:rFonts w:ascii="Franklin Gothic Book" w:eastAsiaTheme="minorEastAsia" w:hAnsi="Franklin Gothic Book"/>
          <w:lang w:val="en-GB"/>
        </w:rPr>
        <w:t xml:space="preserve"> </w:t>
      </w:r>
      <w:r w:rsidR="000F5743" w:rsidRPr="00050EC0">
        <w:rPr>
          <w:rFonts w:ascii="Franklin Gothic Book" w:eastAsiaTheme="minorEastAsia" w:hAnsi="Franklin Gothic Book"/>
          <w:lang w:val="en-GB"/>
        </w:rPr>
        <w:t>AISMD</w:t>
      </w:r>
      <w:r w:rsidRPr="00EF09A2">
        <w:rPr>
          <w:rFonts w:ascii="Franklin Gothic Book" w:eastAsiaTheme="minorEastAsia" w:hAnsi="Franklin Gothic Book"/>
          <w:lang w:val="en-GB"/>
        </w:rPr>
        <w:t xml:space="preserve"> (</w:t>
      </w:r>
      <w:proofErr w:type="spellStart"/>
      <w:r w:rsidRPr="00EF09A2">
        <w:rPr>
          <w:rFonts w:ascii="Franklin Gothic Book" w:eastAsiaTheme="minorEastAsia" w:hAnsi="Franklin Gothic Book"/>
          <w:lang w:val="en-GB"/>
        </w:rPr>
        <w:t>IDx</w:t>
      </w:r>
      <w:proofErr w:type="spellEnd"/>
      <w:r w:rsidRPr="00EF09A2">
        <w:rPr>
          <w:rFonts w:ascii="Franklin Gothic Book" w:eastAsiaTheme="minorEastAsia" w:hAnsi="Franklin Gothic Book"/>
          <w:lang w:val="en-GB"/>
        </w:rPr>
        <w:t xml:space="preserve">-DR) for marketing in 2017. It is also CE marked (conforms to the requirements set by European Community regulations), as is the case with a </w:t>
      </w:r>
      <w:r w:rsidRPr="00EF09A2">
        <w:rPr>
          <w:rFonts w:ascii="Franklin Gothic Book" w:eastAsiaTheme="minorEastAsia" w:hAnsi="Franklin Gothic Book"/>
          <w:color w:val="000000"/>
          <w:lang w:val="en-GB"/>
        </w:rPr>
        <w:t xml:space="preserve">French </w:t>
      </w:r>
      <w:r w:rsidR="000F5743" w:rsidRPr="00377DA0">
        <w:rPr>
          <w:rFonts w:ascii="Franklin Gothic Book" w:eastAsiaTheme="minorEastAsia" w:hAnsi="Franklin Gothic Book"/>
          <w:color w:val="000000"/>
          <w:lang w:val="en-GB"/>
        </w:rPr>
        <w:t>AISMD</w:t>
      </w:r>
      <w:r w:rsidRPr="00EF09A2">
        <w:rPr>
          <w:rFonts w:ascii="Franklin Gothic Book" w:eastAsiaTheme="minorEastAsia" w:hAnsi="Franklin Gothic Book"/>
          <w:color w:val="000000"/>
          <w:lang w:val="en-GB"/>
        </w:rPr>
        <w:t xml:space="preserve">, </w:t>
      </w:r>
      <w:proofErr w:type="spellStart"/>
      <w:r w:rsidRPr="00EF09A2">
        <w:rPr>
          <w:rFonts w:ascii="Franklin Gothic Book" w:eastAsiaTheme="minorEastAsia" w:hAnsi="Franklin Gothic Book"/>
          <w:color w:val="000000"/>
          <w:lang w:val="en-GB"/>
        </w:rPr>
        <w:t>OphtAI</w:t>
      </w:r>
      <w:proofErr w:type="spellEnd"/>
      <w:r w:rsidRPr="00EF09A2">
        <w:rPr>
          <w:rFonts w:ascii="Franklin Gothic Book" w:eastAsiaTheme="minorEastAsia" w:hAnsi="Franklin Gothic Book"/>
          <w:color w:val="000000"/>
          <w:lang w:val="en-GB"/>
        </w:rPr>
        <w:t>, which obtained CE marking in 2019</w:t>
      </w:r>
      <w:r w:rsidRPr="00EF09A2">
        <w:rPr>
          <w:rFonts w:ascii="Franklin Gothic Book" w:eastAsiaTheme="minorEastAsia" w:hAnsi="Franklin Gothic Book"/>
          <w:lang w:val="en-GB"/>
        </w:rPr>
        <w:t xml:space="preserve">. However, the certification of such an </w:t>
      </w:r>
      <w:r w:rsidR="000F5743" w:rsidRPr="00377DA0">
        <w:rPr>
          <w:rFonts w:ascii="Franklin Gothic Book" w:eastAsiaTheme="minorEastAsia" w:hAnsi="Franklin Gothic Book"/>
          <w:lang w:val="en-GB"/>
        </w:rPr>
        <w:t>AISMD</w:t>
      </w:r>
      <w:r w:rsidRPr="00EF09A2">
        <w:rPr>
          <w:rFonts w:ascii="Franklin Gothic Book" w:eastAsiaTheme="minorEastAsia" w:hAnsi="Franklin Gothic Book"/>
          <w:lang w:val="en-GB"/>
        </w:rPr>
        <w:t xml:space="preserve"> is</w:t>
      </w:r>
      <w:r w:rsidR="00950FA7">
        <w:rPr>
          <w:rFonts w:ascii="Franklin Gothic Book" w:eastAsiaTheme="minorEastAsia" w:hAnsi="Franklin Gothic Book"/>
          <w:lang w:val="en-GB"/>
        </w:rPr>
        <w:t>,</w:t>
      </w:r>
      <w:r w:rsidRPr="00EF09A2">
        <w:rPr>
          <w:rFonts w:ascii="Franklin Gothic Book" w:eastAsiaTheme="minorEastAsia" w:hAnsi="Franklin Gothic Book"/>
          <w:lang w:val="en-GB"/>
        </w:rPr>
        <w:t xml:space="preserve"> for the moment</w:t>
      </w:r>
      <w:r w:rsidR="00950FA7">
        <w:rPr>
          <w:rFonts w:ascii="Franklin Gothic Book" w:eastAsiaTheme="minorEastAsia" w:hAnsi="Franklin Gothic Book"/>
          <w:lang w:val="en-GB"/>
        </w:rPr>
        <w:t>,</w:t>
      </w:r>
      <w:r w:rsidRPr="00EF09A2">
        <w:rPr>
          <w:rFonts w:ascii="Franklin Gothic Book" w:eastAsiaTheme="minorEastAsia" w:hAnsi="Franklin Gothic Book"/>
          <w:lang w:val="en-GB"/>
        </w:rPr>
        <w:t xml:space="preserve"> an exception. </w:t>
      </w:r>
      <w:r w:rsidRPr="00EF09A2">
        <w:rPr>
          <w:rFonts w:ascii="Franklin Gothic Book" w:eastAsiaTheme="minorEastAsia" w:hAnsi="Franklin Gothic Book"/>
          <w:highlight w:val="yellow"/>
          <w:lang w:val="en-GB"/>
        </w:rPr>
        <w:t xml:space="preserve">  </w:t>
      </w:r>
    </w:p>
    <w:p w14:paraId="258FDA5C" w14:textId="77777777" w:rsidR="00A94E74" w:rsidRPr="00EF09A2" w:rsidRDefault="00EF09A2">
      <w:pPr>
        <w:pStyle w:val="Titre3"/>
        <w:numPr>
          <w:ilvl w:val="0"/>
          <w:numId w:val="0"/>
        </w:numPr>
        <w:ind w:left="850"/>
        <w:rPr>
          <w:lang w:val="en-GB"/>
        </w:rPr>
      </w:pPr>
      <w:bookmarkStart w:id="60" w:name="_Toc109121753"/>
      <w:bookmarkStart w:id="61" w:name="_Toc119422398"/>
      <w:bookmarkStart w:id="62" w:name="_Toc121322576"/>
      <w:r w:rsidRPr="00EF09A2">
        <w:rPr>
          <w:lang w:val="en-GB"/>
        </w:rPr>
        <w:t>2.1.3 Dermatology</w:t>
      </w:r>
      <w:bookmarkEnd w:id="60"/>
      <w:bookmarkEnd w:id="61"/>
      <w:bookmarkEnd w:id="62"/>
    </w:p>
    <w:p w14:paraId="1AB8B98A" w14:textId="1521FDD1" w:rsidR="00A94E74" w:rsidRPr="00EF09A2" w:rsidRDefault="00EF09A2">
      <w:pPr>
        <w:rPr>
          <w:rFonts w:ascii="Franklin Gothic Book" w:hAnsi="Franklin Gothic Book" w:cstheme="majorHAnsi"/>
          <w:lang w:val="en-GB"/>
        </w:rPr>
      </w:pPr>
      <w:r w:rsidRPr="00EF09A2">
        <w:rPr>
          <w:rFonts w:ascii="Franklin Gothic Book" w:eastAsiaTheme="minorEastAsia" w:hAnsi="Franklin Gothic Book" w:cstheme="majorHAnsi"/>
          <w:lang w:val="en-GB"/>
        </w:rPr>
        <w:t xml:space="preserve">The importance of early recognition of </w:t>
      </w:r>
      <w:r w:rsidRPr="00EF09A2">
        <w:rPr>
          <w:rFonts w:ascii="Franklin Gothic Book" w:eastAsiaTheme="minorEastAsia" w:hAnsi="Franklin Gothic Book" w:cstheme="majorHAnsi"/>
          <w:bCs/>
          <w:iCs/>
          <w:lang w:val="en-GB"/>
        </w:rPr>
        <w:t>skin lesions</w:t>
      </w:r>
      <w:r w:rsidRPr="00EF09A2">
        <w:rPr>
          <w:rFonts w:ascii="Franklin Gothic Book" w:eastAsiaTheme="minorEastAsia" w:hAnsi="Franklin Gothic Book" w:cstheme="majorHAnsi"/>
          <w:lang w:val="en-GB"/>
        </w:rPr>
        <w:t xml:space="preserve">, particularly three types of cancer, including melanoma, a </w:t>
      </w:r>
      <w:r w:rsidR="00464531">
        <w:rPr>
          <w:rFonts w:ascii="Franklin Gothic Book" w:eastAsiaTheme="minorEastAsia" w:hAnsi="Franklin Gothic Book" w:cstheme="majorHAnsi"/>
          <w:lang w:val="en-GB"/>
        </w:rPr>
        <w:t>fearsome</w:t>
      </w:r>
      <w:r w:rsidRPr="00EF09A2">
        <w:rPr>
          <w:rFonts w:ascii="Franklin Gothic Book" w:eastAsiaTheme="minorEastAsia" w:hAnsi="Franklin Gothic Book" w:cstheme="majorHAnsi"/>
          <w:lang w:val="en-GB"/>
        </w:rPr>
        <w:t xml:space="preserve"> malignan</w:t>
      </w:r>
      <w:r w:rsidR="007A7B2C">
        <w:rPr>
          <w:rFonts w:ascii="Franklin Gothic Book" w:eastAsiaTheme="minorEastAsia" w:hAnsi="Franklin Gothic Book" w:cstheme="majorHAnsi"/>
          <w:lang w:val="en-GB"/>
        </w:rPr>
        <w:t>t tumo</w:t>
      </w:r>
      <w:r w:rsidR="00383C00">
        <w:rPr>
          <w:rFonts w:ascii="Franklin Gothic Book" w:eastAsiaTheme="minorEastAsia" w:hAnsi="Franklin Gothic Book" w:cstheme="majorHAnsi"/>
          <w:lang w:val="en-GB"/>
        </w:rPr>
        <w:t>ur</w:t>
      </w:r>
      <w:r w:rsidRPr="00EF09A2">
        <w:rPr>
          <w:rFonts w:ascii="Franklin Gothic Book" w:eastAsiaTheme="minorEastAsia" w:hAnsi="Franklin Gothic Book" w:cstheme="majorHAnsi"/>
          <w:lang w:val="en-GB"/>
        </w:rPr>
        <w:t>, justifies the current screening campaigns for these diseases by dermatologists. For several years, it has been demonstrated that a</w:t>
      </w:r>
      <w:r w:rsidR="007933BD">
        <w:rPr>
          <w:rFonts w:ascii="Franklin Gothic Book" w:eastAsiaTheme="minorEastAsia" w:hAnsi="Franklin Gothic Book" w:cstheme="majorHAnsi"/>
          <w:lang w:val="en-GB"/>
        </w:rPr>
        <w:t>n</w:t>
      </w:r>
      <w:r w:rsidRPr="00EF09A2">
        <w:rPr>
          <w:rFonts w:ascii="Franklin Gothic Book" w:eastAsiaTheme="minorEastAsia" w:hAnsi="Franklin Gothic Book" w:cstheme="majorHAnsi"/>
          <w:lang w:val="en-GB"/>
        </w:rPr>
        <w:t xml:space="preserve"> </w:t>
      </w:r>
      <w:r w:rsidR="000F5743" w:rsidRPr="007933BD">
        <w:rPr>
          <w:rFonts w:ascii="Franklin Gothic Book" w:eastAsiaTheme="minorEastAsia" w:hAnsi="Franklin Gothic Book" w:cstheme="majorHAnsi"/>
          <w:lang w:val="en-GB"/>
        </w:rPr>
        <w:t>AISMD</w:t>
      </w:r>
      <w:r w:rsidRPr="00EF09A2">
        <w:rPr>
          <w:rFonts w:ascii="Franklin Gothic Book" w:eastAsiaTheme="minorEastAsia" w:hAnsi="Franklin Gothic Book" w:cstheme="majorHAnsi"/>
          <w:lang w:val="en-GB"/>
        </w:rPr>
        <w:t xml:space="preserve"> can distinguish between malignant and benign skin lesions </w:t>
      </w:r>
      <w:r w:rsidRPr="00EF09A2">
        <w:rPr>
          <w:rFonts w:ascii="Franklin Gothic Book" w:eastAsiaTheme="minorEastAsia" w:hAnsi="Franklin Gothic Book" w:cstheme="majorHAnsi"/>
          <w:lang w:val="en-GB"/>
        </w:rPr>
        <w:lastRenderedPageBreak/>
        <w:t>under experimental conditions</w:t>
      </w:r>
      <w:r w:rsidRPr="00D8378B">
        <w:rPr>
          <w:rStyle w:val="Appelnotedebasdep"/>
          <w:rFonts w:ascii="Franklin Gothic Book" w:eastAsiaTheme="minorEastAsia" w:hAnsi="Franklin Gothic Book" w:cstheme="majorHAnsi"/>
        </w:rPr>
        <w:footnoteReference w:id="37"/>
      </w:r>
      <w:r w:rsidRPr="00EF09A2">
        <w:rPr>
          <w:rFonts w:ascii="Franklin Gothic Book" w:eastAsiaTheme="minorEastAsia" w:hAnsi="Franklin Gothic Book" w:cstheme="majorHAnsi"/>
          <w:lang w:val="en-GB"/>
        </w:rPr>
        <w:t xml:space="preserve">. However, the applications proposed for ambulatory use, particularly those that interpret images </w:t>
      </w:r>
      <w:r w:rsidRPr="00EF09A2">
        <w:rPr>
          <w:rFonts w:ascii="Franklin Gothic Book" w:eastAsiaTheme="minorEastAsia" w:hAnsi="Franklin Gothic Book" w:cstheme="majorHAnsi"/>
          <w:iCs/>
          <w:lang w:val="en-GB"/>
        </w:rPr>
        <w:t xml:space="preserve">of skin lesions </w:t>
      </w:r>
      <w:r w:rsidRPr="00EF09A2">
        <w:rPr>
          <w:rFonts w:ascii="Franklin Gothic Book" w:eastAsiaTheme="minorEastAsia" w:hAnsi="Franklin Gothic Book" w:cstheme="majorHAnsi"/>
          <w:lang w:val="en-GB"/>
        </w:rPr>
        <w:t xml:space="preserve">collected by a </w:t>
      </w:r>
      <w:r w:rsidRPr="00EF09A2">
        <w:rPr>
          <w:rFonts w:ascii="Franklin Gothic Book" w:eastAsiaTheme="minorEastAsia" w:hAnsi="Franklin Gothic Book" w:cstheme="majorHAnsi"/>
          <w:i/>
          <w:iCs/>
          <w:lang w:val="en-GB"/>
        </w:rPr>
        <w:t>smartphone</w:t>
      </w:r>
      <w:r w:rsidRPr="00EF09A2">
        <w:rPr>
          <w:rFonts w:ascii="Franklin Gothic Book" w:eastAsiaTheme="minorEastAsia" w:hAnsi="Franklin Gothic Book" w:cstheme="majorHAnsi"/>
          <w:lang w:val="en-GB"/>
        </w:rPr>
        <w:t>, are not as advanced or as rigorous in their evaluation as those used in ophthalmology and are still at the experimental stage. The US Food and Drug Administration (FDA) has not yet cleared any detection systems, and warnings have been issued</w:t>
      </w:r>
      <w:r w:rsidRPr="00D8378B">
        <w:rPr>
          <w:rStyle w:val="Appelnotedebasdep"/>
          <w:rFonts w:ascii="Franklin Gothic Book" w:eastAsiaTheme="minorEastAsia" w:hAnsi="Franklin Gothic Book" w:cstheme="majorHAnsi"/>
        </w:rPr>
        <w:footnoteReference w:id="38"/>
      </w:r>
      <w:r w:rsidRPr="00EF09A2">
        <w:rPr>
          <w:rFonts w:ascii="Franklin Gothic Book" w:eastAsiaTheme="minorEastAsia" w:hAnsi="Franklin Gothic Book" w:cstheme="majorHAnsi"/>
          <w:lang w:val="en-GB"/>
        </w:rPr>
        <w:t xml:space="preserve">. </w:t>
      </w:r>
    </w:p>
    <w:p w14:paraId="3BB2ACDD" w14:textId="77777777" w:rsidR="00A94E74" w:rsidRPr="00EF09A2" w:rsidRDefault="00EF09A2">
      <w:pPr>
        <w:pStyle w:val="Titre3"/>
        <w:numPr>
          <w:ilvl w:val="0"/>
          <w:numId w:val="0"/>
        </w:numPr>
        <w:ind w:left="850"/>
        <w:rPr>
          <w:lang w:val="en-GB"/>
        </w:rPr>
      </w:pPr>
      <w:bookmarkStart w:id="63" w:name="_Toc109121754"/>
      <w:bookmarkStart w:id="64" w:name="_Toc119422399"/>
      <w:bookmarkStart w:id="65" w:name="_Toc121322577"/>
      <w:r w:rsidRPr="00EF09A2">
        <w:rPr>
          <w:lang w:val="en-GB"/>
        </w:rPr>
        <w:t xml:space="preserve">2.1.4 Cardiology </w:t>
      </w:r>
      <w:bookmarkEnd w:id="63"/>
      <w:bookmarkEnd w:id="64"/>
      <w:bookmarkEnd w:id="65"/>
    </w:p>
    <w:p w14:paraId="509E69EF" w14:textId="3420E76B" w:rsidR="00A94E74" w:rsidRPr="00EF09A2" w:rsidRDefault="00EF09A2">
      <w:pPr>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The electrocardiogram (ECG, a tracing obtained by recording and transcribing the electrical currents of the heart) and echocardiography (ultrasound of the structures of the heart) are common practices for the diagnosis, monitoring and detection of risk factors for cardiovascular disease</w:t>
      </w:r>
      <w:r w:rsidR="00D93B4B">
        <w:rPr>
          <w:rFonts w:ascii="Franklin Gothic Book" w:eastAsiaTheme="minorEastAsia" w:hAnsi="Franklin Gothic Book" w:cstheme="majorHAnsi"/>
          <w:lang w:val="en-GB"/>
        </w:rPr>
        <w:t>s</w:t>
      </w:r>
      <w:r w:rsidRPr="00EF09A2">
        <w:rPr>
          <w:rFonts w:ascii="Franklin Gothic Book" w:eastAsiaTheme="minorEastAsia" w:hAnsi="Franklin Gothic Book" w:cstheme="majorHAnsi"/>
          <w:lang w:val="en-GB"/>
        </w:rPr>
        <w:t xml:space="preserve">. While the ECG is not </w:t>
      </w:r>
      <w:r w:rsidRPr="00EF09A2">
        <w:rPr>
          <w:rFonts w:ascii="Franklin Gothic Book" w:eastAsiaTheme="minorEastAsia" w:hAnsi="Franklin Gothic Book" w:cstheme="majorHAnsi"/>
          <w:i/>
          <w:iCs/>
          <w:lang w:val="en-GB"/>
        </w:rPr>
        <w:t xml:space="preserve">strictly </w:t>
      </w:r>
      <w:r w:rsidRPr="00EF09A2">
        <w:rPr>
          <w:rFonts w:ascii="Franklin Gothic Book" w:eastAsiaTheme="minorEastAsia" w:hAnsi="Franklin Gothic Book" w:cstheme="majorHAnsi"/>
          <w:lang w:val="en-GB"/>
        </w:rPr>
        <w:t>an image, the interpretation of the highly stereotyped characteristics of the pattern lends itself particularly well to the application of algorithms and, in particular, to the detection of cardiac rhythm disorders</w:t>
      </w:r>
      <w:r w:rsidRPr="00D8378B">
        <w:rPr>
          <w:rStyle w:val="Appelnotedebasdep"/>
          <w:rFonts w:ascii="Franklin Gothic Book" w:eastAsiaTheme="minorEastAsia" w:hAnsi="Franklin Gothic Book" w:cstheme="majorHAnsi"/>
        </w:rPr>
        <w:footnoteReference w:id="39"/>
      </w:r>
      <w:r w:rsidRPr="00EF09A2">
        <w:rPr>
          <w:rFonts w:ascii="Franklin Gothic Book" w:eastAsiaTheme="minorEastAsia" w:hAnsi="Franklin Gothic Book" w:cstheme="majorHAnsi"/>
          <w:lang w:val="en-GB"/>
        </w:rPr>
        <w:t xml:space="preserve"> (such as atrial fibrillation) that expose patients to serious complications</w:t>
      </w:r>
      <w:r w:rsidRPr="00D8378B">
        <w:rPr>
          <w:rStyle w:val="Appelnotedebasdep"/>
          <w:rFonts w:ascii="Franklin Gothic Book" w:eastAsiaTheme="minorEastAsia" w:hAnsi="Franklin Gothic Book" w:cstheme="majorHAnsi"/>
        </w:rPr>
        <w:footnoteReference w:id="40"/>
      </w:r>
      <w:r w:rsidRPr="00EF09A2">
        <w:rPr>
          <w:rFonts w:ascii="Franklin Gothic Book" w:eastAsiaTheme="minorEastAsia" w:hAnsi="Franklin Gothic Book" w:cstheme="majorHAnsi"/>
          <w:lang w:val="en-GB"/>
        </w:rPr>
        <w:t>. Repeated prolonged ECG recordings with wearable devices allow their detection. Coupled with deep learning algorithms that automate interpretation, they can help detect these arrhythmias and prevent disabling complications. Several of these devices have been approved</w:t>
      </w:r>
      <w:r w:rsidRPr="00D8378B">
        <w:rPr>
          <w:rStyle w:val="Appelnotedebasdep"/>
          <w:rFonts w:ascii="Franklin Gothic Book" w:eastAsiaTheme="minorEastAsia" w:hAnsi="Franklin Gothic Book" w:cstheme="majorHAnsi"/>
        </w:rPr>
        <w:footnoteReference w:id="41"/>
      </w:r>
      <w:r w:rsidRPr="00EF09A2">
        <w:rPr>
          <w:rFonts w:ascii="Franklin Gothic Book" w:eastAsiaTheme="minorEastAsia" w:hAnsi="Franklin Gothic Book" w:cstheme="majorHAnsi"/>
          <w:lang w:val="en-GB"/>
        </w:rPr>
        <w:t xml:space="preserve">. </w:t>
      </w:r>
      <w:bookmarkStart w:id="66" w:name="_Toc76637257"/>
    </w:p>
    <w:p w14:paraId="6852D2E2" w14:textId="77777777" w:rsidR="00A94E74" w:rsidRPr="00EF09A2" w:rsidRDefault="00EF09A2">
      <w:pPr>
        <w:pStyle w:val="Titre3"/>
        <w:numPr>
          <w:ilvl w:val="0"/>
          <w:numId w:val="0"/>
        </w:numPr>
        <w:ind w:left="850"/>
        <w:rPr>
          <w:i/>
          <w:iCs/>
          <w:lang w:val="en-GB"/>
        </w:rPr>
      </w:pPr>
      <w:bookmarkStart w:id="67" w:name="_Toc98153044"/>
      <w:bookmarkStart w:id="68" w:name="_Toc81058290"/>
      <w:bookmarkStart w:id="69" w:name="_Toc81057801"/>
      <w:bookmarkStart w:id="70" w:name="_Toc84006685"/>
      <w:bookmarkStart w:id="71" w:name="_Toc97113189"/>
      <w:bookmarkStart w:id="72" w:name="_Toc98153045"/>
      <w:bookmarkStart w:id="73" w:name="_Toc109121755"/>
      <w:bookmarkStart w:id="74" w:name="_Toc119422400"/>
      <w:bookmarkStart w:id="75" w:name="_Toc121322578"/>
      <w:bookmarkEnd w:id="67"/>
      <w:r w:rsidRPr="00EF09A2">
        <w:rPr>
          <w:lang w:val="en-GB"/>
        </w:rPr>
        <w:t xml:space="preserve">2.1.5 Image analysis in histopathology </w:t>
      </w:r>
      <w:bookmarkEnd w:id="68"/>
      <w:bookmarkEnd w:id="69"/>
      <w:bookmarkEnd w:id="70"/>
      <w:bookmarkEnd w:id="71"/>
      <w:bookmarkEnd w:id="72"/>
      <w:bookmarkEnd w:id="73"/>
      <w:bookmarkEnd w:id="74"/>
      <w:bookmarkEnd w:id="75"/>
    </w:p>
    <w:p w14:paraId="4C7118DE" w14:textId="142F9492" w:rsidR="00A94E74" w:rsidRPr="00EF09A2" w:rsidRDefault="00EF09A2">
      <w:pPr>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In practice, histopathological analysis</w:t>
      </w:r>
      <w:r w:rsidRPr="00D8378B">
        <w:rPr>
          <w:rStyle w:val="Appelnotedebasdep"/>
          <w:rFonts w:ascii="Franklin Gothic Book" w:eastAsiaTheme="minorEastAsia" w:hAnsi="Franklin Gothic Book" w:cstheme="majorHAnsi"/>
        </w:rPr>
        <w:footnoteReference w:id="42"/>
      </w:r>
      <w:r w:rsidRPr="00EF09A2">
        <w:rPr>
          <w:rFonts w:ascii="Franklin Gothic Book" w:eastAsiaTheme="minorEastAsia" w:hAnsi="Franklin Gothic Book" w:cstheme="majorHAnsi"/>
          <w:lang w:val="en-GB"/>
        </w:rPr>
        <w:t xml:space="preserve"> is essential to consolidat</w:t>
      </w:r>
      <w:r w:rsidR="009869CA">
        <w:rPr>
          <w:rFonts w:ascii="Franklin Gothic Book" w:eastAsiaTheme="minorEastAsia" w:hAnsi="Franklin Gothic Book" w:cstheme="majorHAnsi"/>
          <w:lang w:val="en-GB"/>
        </w:rPr>
        <w:t>ing</w:t>
      </w:r>
      <w:r w:rsidRPr="00EF09A2">
        <w:rPr>
          <w:rFonts w:ascii="Franklin Gothic Book" w:eastAsiaTheme="minorEastAsia" w:hAnsi="Franklin Gothic Book" w:cstheme="majorHAnsi"/>
          <w:lang w:val="en-GB"/>
        </w:rPr>
        <w:t xml:space="preserve"> diagnostic certainty, particularly in oncology. Histological diagnosis is based on tissue marking techniques combined with molecular or genomic techniques offering a very fine</w:t>
      </w:r>
      <w:r w:rsidRPr="00EF09A2">
        <w:rPr>
          <w:rFonts w:ascii="Franklin Gothic Book" w:hAnsi="Franklin Gothic Book" w:cstheme="majorHAnsi"/>
          <w:lang w:val="en-GB"/>
        </w:rPr>
        <w:t xml:space="preserve">, </w:t>
      </w:r>
      <w:r w:rsidRPr="00EF09A2">
        <w:rPr>
          <w:rFonts w:ascii="Franklin Gothic Book" w:eastAsiaTheme="minorEastAsia" w:hAnsi="Franklin Gothic Book" w:cstheme="majorHAnsi"/>
          <w:lang w:val="en-GB"/>
        </w:rPr>
        <w:t xml:space="preserve">but also very complex, classification of cancers. The interpretation of histopathological diagnosis </w:t>
      </w:r>
      <w:r w:rsidRPr="00EF09A2">
        <w:rPr>
          <w:rFonts w:ascii="Franklin Gothic Book" w:eastAsiaTheme="minorEastAsia" w:hAnsi="Franklin Gothic Book"/>
          <w:lang w:val="en-GB"/>
        </w:rPr>
        <w:t>can, as in all fields, be subjective when performed by humans</w:t>
      </w:r>
      <w:r w:rsidRPr="00D8378B">
        <w:rPr>
          <w:rStyle w:val="Appelnotedebasdep"/>
          <w:rFonts w:ascii="Franklin Gothic Book" w:eastAsiaTheme="minorEastAsia" w:hAnsi="Franklin Gothic Book" w:cstheme="majorHAnsi"/>
        </w:rPr>
        <w:footnoteReference w:id="43"/>
      </w:r>
      <w:r w:rsidRPr="00EF09A2">
        <w:rPr>
          <w:rFonts w:ascii="Franklin Gothic Book" w:eastAsiaTheme="minorEastAsia" w:hAnsi="Franklin Gothic Book" w:cstheme="majorHAnsi"/>
          <w:lang w:val="en-GB"/>
        </w:rPr>
        <w:t>. However, it is essential</w:t>
      </w:r>
      <w:r w:rsidR="00DD0FE4">
        <w:rPr>
          <w:rFonts w:ascii="Franklin Gothic Book" w:eastAsiaTheme="minorEastAsia" w:hAnsi="Franklin Gothic Book" w:cstheme="majorHAnsi"/>
          <w:lang w:val="en-GB"/>
        </w:rPr>
        <w:t>,</w:t>
      </w:r>
      <w:r w:rsidRPr="00EF09A2">
        <w:rPr>
          <w:rFonts w:ascii="Franklin Gothic Book" w:eastAsiaTheme="minorEastAsia" w:hAnsi="Franklin Gothic Book" w:cstheme="majorHAnsi"/>
          <w:lang w:val="en-GB"/>
        </w:rPr>
        <w:t xml:space="preserve"> since it is the basis not only </w:t>
      </w:r>
      <w:r w:rsidR="00DD0FE4">
        <w:rPr>
          <w:rFonts w:ascii="Franklin Gothic Book" w:eastAsiaTheme="minorEastAsia" w:hAnsi="Franklin Gothic Book" w:cstheme="majorHAnsi"/>
          <w:lang w:val="en-GB"/>
        </w:rPr>
        <w:t>of</w:t>
      </w:r>
      <w:r w:rsidRPr="00EF09A2">
        <w:rPr>
          <w:rFonts w:ascii="Franklin Gothic Book" w:eastAsiaTheme="minorEastAsia" w:hAnsi="Franklin Gothic Book" w:cstheme="majorHAnsi"/>
          <w:lang w:val="en-GB"/>
        </w:rPr>
        <w:t xml:space="preserve"> the therapeutic decision but also </w:t>
      </w:r>
      <w:r w:rsidR="00735585">
        <w:rPr>
          <w:rFonts w:ascii="Franklin Gothic Book" w:eastAsiaTheme="minorEastAsia" w:hAnsi="Franklin Gothic Book" w:cstheme="majorHAnsi"/>
          <w:lang w:val="en-GB"/>
        </w:rPr>
        <w:t>of</w:t>
      </w:r>
      <w:r w:rsidRPr="00EF09A2">
        <w:rPr>
          <w:rFonts w:ascii="Franklin Gothic Book" w:eastAsiaTheme="minorEastAsia" w:hAnsi="Franklin Gothic Book" w:cstheme="majorHAnsi"/>
          <w:lang w:val="en-GB"/>
        </w:rPr>
        <w:t xml:space="preserve"> the prediction of the response to a treatment. Several studies have shown that </w:t>
      </w:r>
      <w:r w:rsidR="000F5743" w:rsidRPr="0079279E">
        <w:rPr>
          <w:rFonts w:ascii="Franklin Gothic Book" w:eastAsiaTheme="minorEastAsia" w:hAnsi="Franklin Gothic Book" w:cstheme="majorHAnsi"/>
          <w:lang w:val="en-GB"/>
        </w:rPr>
        <w:t>AISMD</w:t>
      </w:r>
      <w:r w:rsidR="0079279E">
        <w:rPr>
          <w:rFonts w:ascii="Franklin Gothic Book" w:eastAsiaTheme="minorEastAsia" w:hAnsi="Franklin Gothic Book" w:cstheme="majorHAnsi"/>
          <w:lang w:val="en-GB"/>
        </w:rPr>
        <w:t>s</w:t>
      </w:r>
      <w:r w:rsidRPr="00EF09A2">
        <w:rPr>
          <w:rFonts w:ascii="Franklin Gothic Book" w:eastAsiaTheme="minorEastAsia" w:hAnsi="Franklin Gothic Book" w:cstheme="majorHAnsi"/>
          <w:lang w:val="en-GB"/>
        </w:rPr>
        <w:t xml:space="preserve"> applied to digitised microscopic images from histopathology slides allows the optimisation of histological classification, and can distinguish a benign lesion from a malignant one. By combining the analysis of clinical, microscopic and molecular data, artificial intelligence technologies can also predict the </w:t>
      </w:r>
      <w:r w:rsidRPr="00EF09A2">
        <w:rPr>
          <w:rFonts w:ascii="Franklin Gothic Book" w:eastAsiaTheme="minorEastAsia" w:hAnsi="Franklin Gothic Book" w:cstheme="majorHAnsi"/>
          <w:lang w:val="en-GB"/>
        </w:rPr>
        <w:lastRenderedPageBreak/>
        <w:t>behaviour of a tumour</w:t>
      </w:r>
      <w:r w:rsidRPr="00D8378B">
        <w:rPr>
          <w:rStyle w:val="Appelnotedebasdep"/>
          <w:rFonts w:ascii="Franklin Gothic Book" w:eastAsiaTheme="minorEastAsia" w:hAnsi="Franklin Gothic Book" w:cstheme="majorHAnsi"/>
        </w:rPr>
        <w:footnoteReference w:id="44"/>
      </w:r>
      <w:r w:rsidRPr="00EF09A2">
        <w:rPr>
          <w:rFonts w:ascii="Franklin Gothic Book" w:eastAsiaTheme="minorEastAsia" w:hAnsi="Franklin Gothic Book" w:cstheme="majorHAnsi"/>
          <w:vertAlign w:val="superscript"/>
          <w:lang w:val="en-GB"/>
        </w:rPr>
        <w:t>,</w:t>
      </w:r>
      <w:r w:rsidRPr="00D8378B">
        <w:rPr>
          <w:rStyle w:val="Appelnotedebasdep"/>
          <w:rFonts w:ascii="Franklin Gothic Book" w:eastAsiaTheme="minorEastAsia" w:hAnsi="Franklin Gothic Book" w:cstheme="majorHAnsi"/>
        </w:rPr>
        <w:footnoteReference w:id="45"/>
      </w:r>
      <w:r w:rsidRPr="00EF09A2">
        <w:rPr>
          <w:rFonts w:ascii="Franklin Gothic Book" w:eastAsiaTheme="minorEastAsia" w:hAnsi="Franklin Gothic Book" w:cstheme="majorHAnsi"/>
          <w:lang w:val="en-GB"/>
        </w:rPr>
        <w:t xml:space="preserve">. In addition, as in radiology and all the fields of application analysed above, </w:t>
      </w:r>
      <w:proofErr w:type="spellStart"/>
      <w:r w:rsidRPr="00EF09A2">
        <w:rPr>
          <w:rFonts w:ascii="Franklin Gothic Book" w:eastAsiaTheme="minorEastAsia" w:hAnsi="Franklin Gothic Book" w:cstheme="majorHAnsi"/>
          <w:lang w:val="en-GB"/>
        </w:rPr>
        <w:t>software</w:t>
      </w:r>
      <w:r w:rsidR="00AB58D6">
        <w:rPr>
          <w:rFonts w:ascii="Franklin Gothic Book" w:eastAsiaTheme="minorEastAsia" w:hAnsi="Franklin Gothic Book" w:cstheme="majorHAnsi"/>
          <w:lang w:val="en-GB"/>
        </w:rPr>
        <w:t>s</w:t>
      </w:r>
      <w:proofErr w:type="spellEnd"/>
      <w:r w:rsidRPr="00EF09A2">
        <w:rPr>
          <w:rFonts w:ascii="Franklin Gothic Book" w:eastAsiaTheme="minorEastAsia" w:hAnsi="Franklin Gothic Book" w:cstheme="majorHAnsi"/>
          <w:lang w:val="en-GB"/>
        </w:rPr>
        <w:t xml:space="preserve"> optimise the management of professionals'</w:t>
      </w:r>
      <w:r w:rsidR="008E20F0">
        <w:rPr>
          <w:rFonts w:ascii="Franklin Gothic Book" w:eastAsiaTheme="minorEastAsia" w:hAnsi="Franklin Gothic Book" w:cstheme="majorHAnsi"/>
          <w:lang w:val="en-GB"/>
        </w:rPr>
        <w:t xml:space="preserve"> </w:t>
      </w:r>
      <w:r w:rsidRPr="00EF09A2">
        <w:rPr>
          <w:rFonts w:ascii="Franklin Gothic Book" w:eastAsiaTheme="minorEastAsia" w:hAnsi="Franklin Gothic Book" w:cstheme="majorHAnsi"/>
          <w:lang w:val="en-GB"/>
        </w:rPr>
        <w:t>time by automating reading</w:t>
      </w:r>
      <w:r w:rsidR="00FE445A">
        <w:rPr>
          <w:rFonts w:ascii="Franklin Gothic Book" w:eastAsiaTheme="minorEastAsia" w:hAnsi="Franklin Gothic Book" w:cstheme="majorHAnsi"/>
          <w:lang w:val="en-GB"/>
        </w:rPr>
        <w:t>,</w:t>
      </w:r>
      <w:r w:rsidRPr="00EF09A2">
        <w:rPr>
          <w:rFonts w:ascii="Franklin Gothic Book" w:eastAsiaTheme="minorEastAsia" w:hAnsi="Franklin Gothic Book" w:cstheme="majorHAnsi"/>
          <w:lang w:val="en-GB"/>
        </w:rPr>
        <w:t xml:space="preserve"> and </w:t>
      </w:r>
      <w:r w:rsidR="00750DB6">
        <w:rPr>
          <w:rFonts w:ascii="Franklin Gothic Book" w:eastAsiaTheme="minorEastAsia" w:hAnsi="Franklin Gothic Book" w:cstheme="majorHAnsi"/>
          <w:lang w:val="en-GB"/>
        </w:rPr>
        <w:t xml:space="preserve">by </w:t>
      </w:r>
      <w:r w:rsidRPr="00EF09A2">
        <w:rPr>
          <w:rFonts w:ascii="Franklin Gothic Book" w:eastAsiaTheme="minorEastAsia" w:hAnsi="Franklin Gothic Book"/>
          <w:lang w:val="en-GB"/>
        </w:rPr>
        <w:t xml:space="preserve">selecting only samples whose interpretation </w:t>
      </w:r>
      <w:r w:rsidRPr="00EF09A2">
        <w:rPr>
          <w:rFonts w:ascii="Franklin Gothic Book" w:hAnsi="Franklin Gothic Book"/>
          <w:lang w:val="en-GB"/>
        </w:rPr>
        <w:t>is open to discussion</w:t>
      </w:r>
      <w:r w:rsidR="00AE48DD">
        <w:rPr>
          <w:rFonts w:ascii="Franklin Gothic Book" w:hAnsi="Franklin Gothic Book"/>
          <w:lang w:val="en-GB"/>
        </w:rPr>
        <w:t xml:space="preserve"> for human examination</w:t>
      </w:r>
      <w:r w:rsidRPr="00EF09A2">
        <w:rPr>
          <w:rFonts w:ascii="Franklin Gothic Book" w:eastAsiaTheme="minorEastAsia" w:hAnsi="Franklin Gothic Book" w:cstheme="majorHAnsi"/>
          <w:lang w:val="en-GB"/>
        </w:rPr>
        <w:t xml:space="preserve">. </w:t>
      </w:r>
    </w:p>
    <w:p w14:paraId="29D3E4A7" w14:textId="77777777" w:rsidR="00A94E74" w:rsidRPr="00EF09A2" w:rsidRDefault="00EF09A2">
      <w:pPr>
        <w:pStyle w:val="Titre3"/>
        <w:numPr>
          <w:ilvl w:val="0"/>
          <w:numId w:val="0"/>
        </w:numPr>
        <w:ind w:left="850"/>
        <w:rPr>
          <w:lang w:val="en-GB"/>
        </w:rPr>
      </w:pPr>
      <w:bookmarkStart w:id="76" w:name="_Toc109121756"/>
      <w:bookmarkStart w:id="77" w:name="_Toc119422401"/>
      <w:bookmarkStart w:id="78" w:name="_Toc121322579"/>
      <w:r w:rsidRPr="00EF09A2">
        <w:rPr>
          <w:lang w:val="en-GB"/>
        </w:rPr>
        <w:t>2.1.6 Learning artificial intelligence systems, uncertainties and performance</w:t>
      </w:r>
      <w:bookmarkEnd w:id="76"/>
      <w:bookmarkEnd w:id="77"/>
      <w:bookmarkEnd w:id="78"/>
    </w:p>
    <w:p w14:paraId="40F792A4" w14:textId="77777777" w:rsidR="00D8378B" w:rsidRPr="00EF09A2" w:rsidRDefault="00D8378B" w:rsidP="00D8378B">
      <w:pPr>
        <w:pBdr>
          <w:top w:val="none" w:sz="4" w:space="0" w:color="000000"/>
          <w:left w:val="none" w:sz="4" w:space="0" w:color="000000"/>
          <w:bottom w:val="none" w:sz="4" w:space="0" w:color="000000"/>
          <w:right w:val="none" w:sz="4" w:space="0" w:color="000000"/>
        </w:pBdr>
        <w:rPr>
          <w:rFonts w:ascii="Franklin Gothic Book" w:hAnsi="Franklin Gothic Book" w:cstheme="majorHAnsi"/>
          <w:lang w:val="en-GB"/>
        </w:rPr>
      </w:pPr>
      <w:r w:rsidRPr="00EF09A2">
        <w:rPr>
          <w:rFonts w:ascii="Franklin Gothic Book" w:eastAsiaTheme="minorEastAsia" w:hAnsi="Franklin Gothic Book" w:cstheme="majorHAnsi"/>
          <w:b/>
          <w:color w:val="000000"/>
          <w:lang w:val="en-GB"/>
        </w:rPr>
        <w:t> </w:t>
      </w:r>
    </w:p>
    <w:p w14:paraId="74C16B5A" w14:textId="15F5A1A6" w:rsidR="00A94E74" w:rsidRPr="00EF09A2" w:rsidRDefault="00EF09A2">
      <w:pPr>
        <w:rPr>
          <w:rFonts w:ascii="Franklin Gothic Book" w:hAnsi="Franklin Gothic Book" w:cstheme="majorHAnsi"/>
          <w:lang w:val="en-GB"/>
        </w:rPr>
      </w:pPr>
      <w:r w:rsidRPr="00EF09A2">
        <w:rPr>
          <w:rFonts w:ascii="Franklin Gothic Book" w:eastAsiaTheme="minorEastAsia" w:hAnsi="Franklin Gothic Book" w:cstheme="majorHAnsi"/>
          <w:lang w:val="en-GB"/>
        </w:rPr>
        <w:t xml:space="preserve">The </w:t>
      </w:r>
      <w:r w:rsidR="009B1538">
        <w:rPr>
          <w:rFonts w:ascii="Franklin Gothic Book" w:eastAsiaTheme="minorEastAsia" w:hAnsi="Franklin Gothic Book" w:cstheme="majorHAnsi"/>
          <w:lang w:val="en-GB"/>
        </w:rPr>
        <w:t>functioning</w:t>
      </w:r>
      <w:r w:rsidRPr="00EF09A2">
        <w:rPr>
          <w:rFonts w:ascii="Franklin Gothic Book" w:eastAsiaTheme="minorEastAsia" w:hAnsi="Franklin Gothic Book" w:cstheme="majorHAnsi"/>
          <w:lang w:val="en-GB"/>
        </w:rPr>
        <w:t xml:space="preserve"> of </w:t>
      </w:r>
      <w:r w:rsidR="00B50BA1">
        <w:rPr>
          <w:rFonts w:ascii="Franklin Gothic Book" w:eastAsiaTheme="minorEastAsia" w:hAnsi="Franklin Gothic Book" w:cstheme="majorHAnsi"/>
          <w:lang w:val="en-GB"/>
        </w:rPr>
        <w:t xml:space="preserve">the </w:t>
      </w:r>
      <w:r w:rsidRPr="00EF09A2">
        <w:rPr>
          <w:rFonts w:ascii="Franklin Gothic Book" w:eastAsiaTheme="minorEastAsia" w:hAnsi="Franklin Gothic Book" w:cstheme="majorHAnsi"/>
          <w:lang w:val="en-GB"/>
        </w:rPr>
        <w:t xml:space="preserve">artificial intelligence systems discussed in this </w:t>
      </w:r>
      <w:r w:rsidR="00B37811">
        <w:rPr>
          <w:rFonts w:ascii="Franklin Gothic Book" w:eastAsiaTheme="minorEastAsia" w:hAnsi="Franklin Gothic Book" w:cstheme="majorHAnsi"/>
          <w:lang w:val="en-GB"/>
        </w:rPr>
        <w:t>O</w:t>
      </w:r>
      <w:r w:rsidRPr="00EF09A2">
        <w:rPr>
          <w:rFonts w:ascii="Franklin Gothic Book" w:eastAsiaTheme="minorEastAsia" w:hAnsi="Franklin Gothic Book" w:cstheme="majorHAnsi"/>
          <w:lang w:val="en-GB"/>
        </w:rPr>
        <w:t xml:space="preserve">pinion is based on statistical processing of data, which are usually very large in number. Many of these </w:t>
      </w:r>
      <w:r w:rsidR="00962775">
        <w:rPr>
          <w:rFonts w:ascii="Franklin Gothic Book" w:eastAsiaTheme="minorEastAsia" w:hAnsi="Franklin Gothic Book" w:cstheme="majorHAnsi"/>
          <w:lang w:val="en-GB"/>
        </w:rPr>
        <w:t>AISMDs</w:t>
      </w:r>
      <w:r w:rsidRPr="00EF09A2">
        <w:rPr>
          <w:rFonts w:ascii="Franklin Gothic Book" w:eastAsiaTheme="minorEastAsia" w:hAnsi="Franklin Gothic Book" w:cstheme="majorHAnsi"/>
          <w:lang w:val="en-GB"/>
        </w:rPr>
        <w:t xml:space="preserve"> use artificial neural networks organised in layers, which implement mathematical functions, such as classifiers. </w:t>
      </w:r>
    </w:p>
    <w:p w14:paraId="3B404A5D" w14:textId="77777777" w:rsidR="00D8378B" w:rsidRPr="00EF09A2" w:rsidRDefault="00D8378B" w:rsidP="00D8378B">
      <w:pPr>
        <w:rPr>
          <w:rFonts w:ascii="Franklin Gothic Book" w:hAnsi="Franklin Gothic Book" w:cstheme="majorHAnsi"/>
          <w:lang w:val="en-GB"/>
        </w:rPr>
      </w:pPr>
      <w:r w:rsidRPr="00EF09A2">
        <w:rPr>
          <w:rFonts w:ascii="Franklin Gothic Book" w:eastAsiaTheme="minorEastAsia" w:hAnsi="Franklin Gothic Book" w:cstheme="majorHAnsi"/>
          <w:lang w:val="en-GB"/>
        </w:rPr>
        <w:t> </w:t>
      </w:r>
    </w:p>
    <w:p w14:paraId="2C71B691" w14:textId="77777777" w:rsidR="00A94E74" w:rsidRPr="00EF09A2" w:rsidRDefault="00EF09A2">
      <w:pPr>
        <w:rPr>
          <w:rFonts w:ascii="Franklin Gothic Book" w:hAnsi="Franklin Gothic Book" w:cstheme="majorHAnsi"/>
          <w:lang w:val="en-GB"/>
        </w:rPr>
      </w:pPr>
      <w:r w:rsidRPr="00EF09A2">
        <w:rPr>
          <w:rFonts w:ascii="Franklin Gothic Book" w:eastAsiaTheme="minorEastAsia" w:hAnsi="Franklin Gothic Book" w:cstheme="majorHAnsi"/>
          <w:lang w:val="en-GB"/>
        </w:rPr>
        <w:t>The input data can be of different kinds: images, text, sounds, etc. In so-called "supervised learning", the most commonly used, each piece of training data is outlined and then labelled. A fracture on an X-ray will thus be labelled "fracture", a malignant tumour on a CT scan will be labelled "tumour", etc.</w:t>
      </w:r>
    </w:p>
    <w:p w14:paraId="217597EB" w14:textId="77777777" w:rsidR="00D8378B" w:rsidRPr="00EF09A2" w:rsidRDefault="00D8378B" w:rsidP="00D8378B">
      <w:pPr>
        <w:rPr>
          <w:rFonts w:ascii="Franklin Gothic Book" w:eastAsiaTheme="minorEastAsia" w:hAnsi="Franklin Gothic Book" w:cstheme="majorHAnsi"/>
          <w:color w:val="000000" w:themeColor="text1"/>
          <w:lang w:val="en-GB"/>
        </w:rPr>
      </w:pPr>
    </w:p>
    <w:p w14:paraId="3751D189" w14:textId="5CA09F0E" w:rsidR="00A94E74" w:rsidRPr="00EF09A2" w:rsidRDefault="00EF09A2">
      <w:pPr>
        <w:rPr>
          <w:rFonts w:ascii="Franklin Gothic Book" w:eastAsiaTheme="minorEastAsia" w:hAnsi="Franklin Gothic Book" w:cstheme="majorHAnsi"/>
          <w:color w:val="000000" w:themeColor="text1"/>
          <w:lang w:val="en-GB"/>
        </w:rPr>
      </w:pPr>
      <w:r w:rsidRPr="00EF09A2">
        <w:rPr>
          <w:rFonts w:ascii="Franklin Gothic Book" w:eastAsiaTheme="minorEastAsia" w:hAnsi="Franklin Gothic Book" w:cstheme="majorHAnsi"/>
          <w:color w:val="000000" w:themeColor="text1"/>
          <w:lang w:val="en-GB"/>
        </w:rPr>
        <w:t>In a first phase, called learning or training, the numerous parameters of the network (the number of synaptic weights can be several thousands, millions or billions depending on the size of the neural network used) are calculated by means of an optimisation algorithm in order to obtain a satisfactory classification of the training data, hence the name "supervised" learning. As an example, let us consider a classification of the parts of images labelled "fracture" or labelled "malignant tumour". The objective of this phase is for the system to adjust its parameters to identify common elements, in terms of parameters characterising the components of the images (intensity, pixel alignments, etc.), frequently found in this or that characteristic of the images. Th</w:t>
      </w:r>
      <w:r w:rsidR="00AC7289">
        <w:rPr>
          <w:rFonts w:ascii="Franklin Gothic Book" w:eastAsiaTheme="minorEastAsia" w:hAnsi="Franklin Gothic Book" w:cstheme="majorHAnsi"/>
          <w:color w:val="000000" w:themeColor="text1"/>
          <w:lang w:val="en-GB"/>
        </w:rPr>
        <w:t>e</w:t>
      </w:r>
      <w:r w:rsidRPr="00EF09A2">
        <w:rPr>
          <w:rFonts w:ascii="Franklin Gothic Book" w:eastAsiaTheme="minorEastAsia" w:hAnsi="Franklin Gothic Book" w:cstheme="majorHAnsi"/>
          <w:color w:val="000000" w:themeColor="text1"/>
          <w:lang w:val="en-GB"/>
        </w:rPr>
        <w:t xml:space="preserve"> result </w:t>
      </w:r>
      <w:r w:rsidR="008136BE">
        <w:rPr>
          <w:rFonts w:ascii="Franklin Gothic Book" w:eastAsiaTheme="minorEastAsia" w:hAnsi="Franklin Gothic Book" w:cstheme="majorHAnsi"/>
          <w:color w:val="000000" w:themeColor="text1"/>
          <w:lang w:val="en-GB"/>
        </w:rPr>
        <w:t>is</w:t>
      </w:r>
      <w:r w:rsidRPr="00EF09A2">
        <w:rPr>
          <w:rFonts w:ascii="Franklin Gothic Book" w:eastAsiaTheme="minorEastAsia" w:hAnsi="Franklin Gothic Book" w:cstheme="majorHAnsi"/>
          <w:color w:val="000000" w:themeColor="text1"/>
          <w:lang w:val="en-GB"/>
        </w:rPr>
        <w:t xml:space="preserve"> a statistical "model" of the data represented by the optimised values of the synaptic weights. </w:t>
      </w:r>
    </w:p>
    <w:p w14:paraId="58E05354" w14:textId="77777777" w:rsidR="00D8378B" w:rsidRPr="00EF09A2" w:rsidRDefault="00D8378B" w:rsidP="00D8378B">
      <w:pPr>
        <w:rPr>
          <w:rFonts w:ascii="Franklin Gothic Book" w:hAnsi="Franklin Gothic Book" w:cstheme="majorHAnsi"/>
          <w:color w:val="000000" w:themeColor="text1"/>
          <w:lang w:val="en-GB"/>
        </w:rPr>
      </w:pPr>
      <w:r w:rsidRPr="00EF09A2">
        <w:rPr>
          <w:rFonts w:ascii="Franklin Gothic Book" w:eastAsiaTheme="minorEastAsia" w:hAnsi="Franklin Gothic Book" w:cstheme="majorHAnsi"/>
          <w:color w:val="000000" w:themeColor="text1"/>
          <w:lang w:val="en-GB"/>
        </w:rPr>
        <w:t> </w:t>
      </w:r>
    </w:p>
    <w:p w14:paraId="30E9A033" w14:textId="77777777" w:rsidR="00A94E74" w:rsidRPr="00EF09A2" w:rsidRDefault="00EF09A2">
      <w:pPr>
        <w:rPr>
          <w:rFonts w:ascii="Franklin Gothic Book" w:hAnsi="Franklin Gothic Book" w:cstheme="majorHAnsi"/>
          <w:color w:val="70AD47" w:themeColor="accent6"/>
          <w:lang w:val="en-GB"/>
        </w:rPr>
      </w:pPr>
      <w:r w:rsidRPr="00EF09A2">
        <w:rPr>
          <w:rFonts w:ascii="Franklin Gothic Book" w:hAnsi="Franklin Gothic Book"/>
          <w:lang w:val="en-GB"/>
        </w:rPr>
        <w:t>Some models require the setting of a number of parameters external to the training, called hyperparameters (typically the number of neurons or the batch size, etc.); these hyperparameters are determined on a separate (validation) data set.</w:t>
      </w:r>
    </w:p>
    <w:p w14:paraId="0DB38079" w14:textId="77777777" w:rsidR="00D8378B" w:rsidRPr="00EF09A2" w:rsidRDefault="00D8378B" w:rsidP="00D8378B">
      <w:pPr>
        <w:rPr>
          <w:rFonts w:ascii="Franklin Gothic Book" w:hAnsi="Franklin Gothic Book" w:cstheme="majorHAnsi"/>
          <w:color w:val="000000" w:themeColor="text1"/>
          <w:lang w:val="en-GB"/>
        </w:rPr>
      </w:pPr>
      <w:r w:rsidRPr="00EF09A2">
        <w:rPr>
          <w:rFonts w:ascii="Franklin Gothic Book" w:eastAsiaTheme="minorEastAsia" w:hAnsi="Franklin Gothic Book" w:cstheme="majorHAnsi"/>
          <w:color w:val="000000" w:themeColor="text1"/>
          <w:lang w:val="en-GB"/>
        </w:rPr>
        <w:t> </w:t>
      </w:r>
    </w:p>
    <w:p w14:paraId="3A54616C" w14:textId="77777777" w:rsidR="00A94E74" w:rsidRPr="00EF09A2" w:rsidRDefault="00EF09A2">
      <w:pPr>
        <w:rPr>
          <w:rFonts w:ascii="Franklin Gothic Book" w:hAnsi="Franklin Gothic Book" w:cstheme="majorHAnsi"/>
          <w:color w:val="000000" w:themeColor="text1"/>
          <w:lang w:val="en-GB"/>
        </w:rPr>
      </w:pPr>
      <w:r w:rsidRPr="00EF09A2">
        <w:rPr>
          <w:rFonts w:ascii="Franklin Gothic Book" w:eastAsiaTheme="minorEastAsia" w:hAnsi="Franklin Gothic Book" w:cstheme="majorHAnsi"/>
          <w:color w:val="000000" w:themeColor="text1"/>
          <w:lang w:val="en-GB"/>
        </w:rPr>
        <w:t>The model is then ready to be used to classify new data according to the learned categories. This is called prediction: it involves predicting to which category the new data belongs. The performance of this prediction depends on probabilistic parameters characterising the system. These predictions are therefore always accompanied by uncertainties. To evaluate them, the following notions are used in the case of a classification with two categories:</w:t>
      </w:r>
    </w:p>
    <w:p w14:paraId="522A404E" w14:textId="77777777" w:rsidR="00D8378B" w:rsidRPr="00EF09A2" w:rsidRDefault="00D8378B" w:rsidP="00D8378B">
      <w:pPr>
        <w:rPr>
          <w:rFonts w:ascii="Franklin Gothic Book" w:hAnsi="Franklin Gothic Book" w:cstheme="majorHAnsi"/>
          <w:color w:val="000000" w:themeColor="text1"/>
          <w:lang w:val="en-GB"/>
        </w:rPr>
      </w:pPr>
      <w:r w:rsidRPr="00EF09A2">
        <w:rPr>
          <w:rFonts w:ascii="Franklin Gothic Book" w:eastAsiaTheme="minorEastAsia" w:hAnsi="Franklin Gothic Book" w:cstheme="majorHAnsi"/>
          <w:color w:val="000000" w:themeColor="text1"/>
          <w:lang w:val="en-GB"/>
        </w:rPr>
        <w:t> </w:t>
      </w:r>
    </w:p>
    <w:p w14:paraId="39F1C288" w14:textId="42F945EC" w:rsidR="00A94E74" w:rsidRPr="00EF09A2" w:rsidRDefault="00EF09A2">
      <w:pPr>
        <w:pStyle w:val="Paragraphedeliste"/>
        <w:numPr>
          <w:ilvl w:val="0"/>
          <w:numId w:val="5"/>
        </w:numPr>
        <w:rPr>
          <w:rFonts w:ascii="Franklin Gothic Book" w:hAnsi="Franklin Gothic Book" w:cstheme="majorHAnsi"/>
          <w:color w:val="000000" w:themeColor="text1"/>
          <w:lang w:val="en-GB"/>
        </w:rPr>
      </w:pPr>
      <w:r w:rsidRPr="00EF09A2">
        <w:rPr>
          <w:rFonts w:ascii="Franklin Gothic Book" w:eastAsiaTheme="minorEastAsia" w:hAnsi="Franklin Gothic Book" w:cstheme="majorHAnsi"/>
          <w:color w:val="000000" w:themeColor="text1"/>
          <w:lang w:val="en-GB"/>
        </w:rPr>
        <w:t xml:space="preserve">True </w:t>
      </w:r>
      <w:r w:rsidRPr="00CE2A7F">
        <w:rPr>
          <w:rFonts w:ascii="Franklin Gothic Book" w:eastAsiaTheme="minorEastAsia" w:hAnsi="Franklin Gothic Book" w:cstheme="majorHAnsi"/>
          <w:color w:val="000000" w:themeColor="text1"/>
          <w:lang w:val="en-GB"/>
        </w:rPr>
        <w:t>positive (</w:t>
      </w:r>
      <w:proofErr w:type="spellStart"/>
      <w:r w:rsidR="001B1CC6" w:rsidRPr="00CE2A7F">
        <w:rPr>
          <w:rFonts w:ascii="Franklin Gothic Book" w:eastAsiaTheme="minorEastAsia" w:hAnsi="Franklin Gothic Book" w:cstheme="majorHAnsi"/>
          <w:color w:val="000000" w:themeColor="text1"/>
          <w:lang w:val="en-GB"/>
        </w:rPr>
        <w:t>t</w:t>
      </w:r>
      <w:r w:rsidRPr="00CE2A7F">
        <w:rPr>
          <w:rFonts w:ascii="Franklin Gothic Book" w:eastAsiaTheme="minorEastAsia" w:hAnsi="Franklin Gothic Book" w:cstheme="majorHAnsi"/>
          <w:color w:val="000000" w:themeColor="text1"/>
          <w:lang w:val="en-GB"/>
        </w:rPr>
        <w:t>p</w:t>
      </w:r>
      <w:proofErr w:type="spellEnd"/>
      <w:r w:rsidRPr="00CE2A7F">
        <w:rPr>
          <w:rFonts w:ascii="Franklin Gothic Book" w:eastAsiaTheme="minorEastAsia" w:hAnsi="Franklin Gothic Book" w:cstheme="majorHAnsi"/>
          <w:color w:val="000000" w:themeColor="text1"/>
          <w:lang w:val="en-GB"/>
        </w:rPr>
        <w:t>):</w:t>
      </w:r>
      <w:r w:rsidRPr="00EF09A2">
        <w:rPr>
          <w:rFonts w:ascii="Franklin Gothic Book" w:eastAsiaTheme="minorEastAsia" w:hAnsi="Franklin Gothic Book" w:cstheme="majorHAnsi"/>
          <w:color w:val="000000" w:themeColor="text1"/>
          <w:lang w:val="en-GB"/>
        </w:rPr>
        <w:t xml:space="preserve"> the number of cases where the prediction finds a feature actually present in the data;</w:t>
      </w:r>
    </w:p>
    <w:p w14:paraId="0AC0BF37" w14:textId="77777777" w:rsidR="00A94E74" w:rsidRPr="00EF09A2" w:rsidRDefault="00EF09A2">
      <w:pPr>
        <w:pStyle w:val="Paragraphedeliste"/>
        <w:numPr>
          <w:ilvl w:val="0"/>
          <w:numId w:val="5"/>
        </w:numPr>
        <w:rPr>
          <w:rFonts w:ascii="Franklin Gothic Book" w:hAnsi="Franklin Gothic Book" w:cstheme="majorHAnsi"/>
          <w:color w:val="000000" w:themeColor="text1"/>
          <w:lang w:val="en-GB"/>
        </w:rPr>
      </w:pPr>
      <w:r w:rsidRPr="00EF09A2">
        <w:rPr>
          <w:rFonts w:ascii="Franklin Gothic Book" w:eastAsiaTheme="minorEastAsia" w:hAnsi="Franklin Gothic Book" w:cstheme="majorHAnsi"/>
          <w:color w:val="000000" w:themeColor="text1"/>
          <w:lang w:val="en-GB"/>
        </w:rPr>
        <w:t xml:space="preserve">False </w:t>
      </w:r>
      <w:r w:rsidRPr="006B534D">
        <w:rPr>
          <w:rFonts w:ascii="Franklin Gothic Book" w:eastAsiaTheme="minorEastAsia" w:hAnsi="Franklin Gothic Book" w:cstheme="majorHAnsi"/>
          <w:color w:val="000000" w:themeColor="text1"/>
          <w:lang w:val="en-GB"/>
        </w:rPr>
        <w:t>negative (</w:t>
      </w:r>
      <w:proofErr w:type="spellStart"/>
      <w:r w:rsidRPr="006B534D">
        <w:rPr>
          <w:rFonts w:ascii="Franklin Gothic Book" w:eastAsiaTheme="minorEastAsia" w:hAnsi="Franklin Gothic Book" w:cstheme="majorHAnsi"/>
          <w:color w:val="000000" w:themeColor="text1"/>
          <w:lang w:val="en-GB"/>
        </w:rPr>
        <w:t>fn</w:t>
      </w:r>
      <w:proofErr w:type="spellEnd"/>
      <w:r w:rsidRPr="006B534D">
        <w:rPr>
          <w:rFonts w:ascii="Franklin Gothic Book" w:eastAsiaTheme="minorEastAsia" w:hAnsi="Franklin Gothic Book" w:cstheme="majorHAnsi"/>
          <w:color w:val="000000" w:themeColor="text1"/>
          <w:lang w:val="en-GB"/>
        </w:rPr>
        <w:t>):</w:t>
      </w:r>
      <w:r w:rsidRPr="00EF09A2">
        <w:rPr>
          <w:rFonts w:ascii="Franklin Gothic Book" w:eastAsiaTheme="minorEastAsia" w:hAnsi="Franklin Gothic Book" w:cstheme="majorHAnsi"/>
          <w:color w:val="000000" w:themeColor="text1"/>
          <w:lang w:val="en-GB"/>
        </w:rPr>
        <w:t xml:space="preserve"> the number of cases where the prediction does not find a feature although it is present in the data;</w:t>
      </w:r>
    </w:p>
    <w:p w14:paraId="1F74525C" w14:textId="77777777" w:rsidR="00A94E74" w:rsidRPr="00EF09A2" w:rsidRDefault="00EF09A2">
      <w:pPr>
        <w:pStyle w:val="Paragraphedeliste"/>
        <w:numPr>
          <w:ilvl w:val="0"/>
          <w:numId w:val="5"/>
        </w:numPr>
        <w:rPr>
          <w:rFonts w:ascii="Franklin Gothic Book" w:hAnsi="Franklin Gothic Book" w:cstheme="majorHAnsi"/>
          <w:color w:val="000000" w:themeColor="text1"/>
          <w:lang w:val="en-GB"/>
        </w:rPr>
      </w:pPr>
      <w:r w:rsidRPr="00EF09A2">
        <w:rPr>
          <w:rFonts w:ascii="Franklin Gothic Book" w:eastAsiaTheme="minorEastAsia" w:hAnsi="Franklin Gothic Book" w:cstheme="majorHAnsi"/>
          <w:color w:val="000000" w:themeColor="text1"/>
          <w:lang w:val="en-GB"/>
        </w:rPr>
        <w:t xml:space="preserve">False </w:t>
      </w:r>
      <w:r w:rsidRPr="006F6988">
        <w:rPr>
          <w:rFonts w:ascii="Franklin Gothic Book" w:eastAsiaTheme="minorEastAsia" w:hAnsi="Franklin Gothic Book" w:cstheme="majorHAnsi"/>
          <w:color w:val="000000" w:themeColor="text1"/>
          <w:lang w:val="en-GB"/>
        </w:rPr>
        <w:t>positive (</w:t>
      </w:r>
      <w:proofErr w:type="spellStart"/>
      <w:r w:rsidRPr="006F6988">
        <w:rPr>
          <w:rFonts w:ascii="Franklin Gothic Book" w:eastAsiaTheme="minorEastAsia" w:hAnsi="Franklin Gothic Book" w:cstheme="majorHAnsi"/>
          <w:color w:val="000000" w:themeColor="text1"/>
          <w:lang w:val="en-GB"/>
        </w:rPr>
        <w:t>fp</w:t>
      </w:r>
      <w:proofErr w:type="spellEnd"/>
      <w:r w:rsidRPr="006F6988">
        <w:rPr>
          <w:rFonts w:ascii="Franklin Gothic Book" w:eastAsiaTheme="minorEastAsia" w:hAnsi="Franklin Gothic Book" w:cstheme="majorHAnsi"/>
          <w:color w:val="000000" w:themeColor="text1"/>
          <w:lang w:val="en-GB"/>
        </w:rPr>
        <w:t>):</w:t>
      </w:r>
      <w:r w:rsidRPr="00EF09A2">
        <w:rPr>
          <w:rFonts w:ascii="Franklin Gothic Book" w:eastAsiaTheme="minorEastAsia" w:hAnsi="Franklin Gothic Book" w:cstheme="majorHAnsi"/>
          <w:color w:val="000000" w:themeColor="text1"/>
          <w:lang w:val="en-GB"/>
        </w:rPr>
        <w:t xml:space="preserve"> the number of cases where the prediction finds a feature when it is not present in the data;</w:t>
      </w:r>
    </w:p>
    <w:p w14:paraId="4C8861CC" w14:textId="75B20FDC" w:rsidR="00A94E74" w:rsidRPr="00EF09A2" w:rsidRDefault="000F606E">
      <w:pPr>
        <w:pStyle w:val="Paragraphedeliste"/>
        <w:numPr>
          <w:ilvl w:val="0"/>
          <w:numId w:val="5"/>
        </w:numPr>
        <w:rPr>
          <w:rFonts w:ascii="Franklin Gothic Book" w:hAnsi="Franklin Gothic Book" w:cstheme="majorHAnsi"/>
          <w:color w:val="000000" w:themeColor="text1"/>
          <w:lang w:val="en-GB"/>
        </w:rPr>
      </w:pPr>
      <w:r>
        <w:rPr>
          <w:rFonts w:ascii="Franklin Gothic Book" w:eastAsiaTheme="minorEastAsia" w:hAnsi="Franklin Gothic Book" w:cstheme="majorHAnsi"/>
          <w:color w:val="000000" w:themeColor="text1"/>
          <w:lang w:val="en-GB"/>
        </w:rPr>
        <w:lastRenderedPageBreak/>
        <w:t xml:space="preserve">True </w:t>
      </w:r>
      <w:r w:rsidR="00C13D03" w:rsidRPr="006F6988">
        <w:rPr>
          <w:rFonts w:ascii="Franklin Gothic Book" w:eastAsiaTheme="minorEastAsia" w:hAnsi="Franklin Gothic Book" w:cstheme="majorHAnsi"/>
          <w:color w:val="000000" w:themeColor="text1"/>
          <w:lang w:val="en-GB"/>
        </w:rPr>
        <w:t>n</w:t>
      </w:r>
      <w:r w:rsidR="00EF09A2" w:rsidRPr="006F6988">
        <w:rPr>
          <w:rFonts w:ascii="Franklin Gothic Book" w:eastAsiaTheme="minorEastAsia" w:hAnsi="Franklin Gothic Book" w:cstheme="majorHAnsi"/>
          <w:color w:val="000000" w:themeColor="text1"/>
          <w:lang w:val="en-GB"/>
        </w:rPr>
        <w:t>egative (</w:t>
      </w:r>
      <w:proofErr w:type="spellStart"/>
      <w:r w:rsidR="006F6988" w:rsidRPr="006F6988">
        <w:rPr>
          <w:rFonts w:ascii="Franklin Gothic Book" w:eastAsiaTheme="minorEastAsia" w:hAnsi="Franklin Gothic Book" w:cstheme="majorHAnsi"/>
          <w:color w:val="000000" w:themeColor="text1"/>
          <w:lang w:val="en-GB"/>
        </w:rPr>
        <w:t>t</w:t>
      </w:r>
      <w:r w:rsidR="00EF09A2" w:rsidRPr="006F6988">
        <w:rPr>
          <w:rFonts w:ascii="Franklin Gothic Book" w:eastAsiaTheme="minorEastAsia" w:hAnsi="Franklin Gothic Book" w:cstheme="majorHAnsi"/>
          <w:color w:val="000000" w:themeColor="text1"/>
          <w:lang w:val="en-GB"/>
        </w:rPr>
        <w:t>n</w:t>
      </w:r>
      <w:proofErr w:type="spellEnd"/>
      <w:r w:rsidR="00EF09A2" w:rsidRPr="006F6988">
        <w:rPr>
          <w:rFonts w:ascii="Franklin Gothic Book" w:eastAsiaTheme="minorEastAsia" w:hAnsi="Franklin Gothic Book" w:cstheme="majorHAnsi"/>
          <w:color w:val="000000" w:themeColor="text1"/>
          <w:lang w:val="en-GB"/>
        </w:rPr>
        <w:t>): the</w:t>
      </w:r>
      <w:r w:rsidR="00EF09A2" w:rsidRPr="00EF09A2">
        <w:rPr>
          <w:rFonts w:ascii="Franklin Gothic Book" w:eastAsiaTheme="minorEastAsia" w:hAnsi="Franklin Gothic Book" w:cstheme="majorHAnsi"/>
          <w:color w:val="000000" w:themeColor="text1"/>
          <w:lang w:val="en-GB"/>
        </w:rPr>
        <w:t xml:space="preserve"> number of cases where the prediction does not find a feature that is not actually </w:t>
      </w:r>
      <w:r w:rsidR="00813C8F">
        <w:rPr>
          <w:rFonts w:ascii="Franklin Gothic Book" w:eastAsiaTheme="minorEastAsia" w:hAnsi="Franklin Gothic Book" w:cstheme="majorHAnsi"/>
          <w:color w:val="000000" w:themeColor="text1"/>
          <w:lang w:val="en-GB"/>
        </w:rPr>
        <w:t xml:space="preserve">not </w:t>
      </w:r>
      <w:r w:rsidR="00EF09A2" w:rsidRPr="00EF09A2">
        <w:rPr>
          <w:rFonts w:ascii="Franklin Gothic Book" w:eastAsiaTheme="minorEastAsia" w:hAnsi="Franklin Gothic Book" w:cstheme="majorHAnsi"/>
          <w:color w:val="000000" w:themeColor="text1"/>
          <w:lang w:val="en-GB"/>
        </w:rPr>
        <w:t>present in the data.</w:t>
      </w:r>
    </w:p>
    <w:p w14:paraId="271CA8CD" w14:textId="77777777" w:rsidR="00D8378B" w:rsidRPr="00EF09A2" w:rsidRDefault="00D8378B" w:rsidP="00D8378B">
      <w:pPr>
        <w:rPr>
          <w:rFonts w:ascii="Franklin Gothic Book" w:hAnsi="Franklin Gothic Book" w:cstheme="majorHAnsi"/>
          <w:color w:val="000000" w:themeColor="text1"/>
          <w:lang w:val="en-GB"/>
        </w:rPr>
      </w:pPr>
      <w:r w:rsidRPr="00EF09A2">
        <w:rPr>
          <w:rFonts w:ascii="Franklin Gothic Book" w:eastAsiaTheme="minorEastAsia" w:hAnsi="Franklin Gothic Book" w:cstheme="majorHAnsi"/>
          <w:color w:val="000000" w:themeColor="text1"/>
          <w:lang w:val="en-GB"/>
        </w:rPr>
        <w:t> </w:t>
      </w:r>
    </w:p>
    <w:p w14:paraId="11848436" w14:textId="77777777" w:rsidR="00A94E74" w:rsidRPr="00EA483B" w:rsidRDefault="00EF09A2">
      <w:pPr>
        <w:rPr>
          <w:rFonts w:ascii="Franklin Gothic Book" w:hAnsi="Franklin Gothic Book" w:cstheme="majorHAnsi"/>
          <w:color w:val="000000" w:themeColor="text1"/>
          <w:lang w:val="en-GB"/>
        </w:rPr>
      </w:pPr>
      <w:r w:rsidRPr="00EF09A2">
        <w:rPr>
          <w:rFonts w:ascii="Franklin Gothic Book" w:eastAsiaTheme="minorEastAsia" w:hAnsi="Franklin Gothic Book" w:cstheme="majorHAnsi"/>
          <w:color w:val="000000" w:themeColor="text1"/>
          <w:lang w:val="en-GB"/>
        </w:rPr>
        <w:t xml:space="preserve">The performance of the system is then evaluated by several metrics, the most common of which are the </w:t>
      </w:r>
      <w:r w:rsidRPr="00EA483B">
        <w:rPr>
          <w:rFonts w:ascii="Franklin Gothic Book" w:eastAsiaTheme="minorEastAsia" w:hAnsi="Franklin Gothic Book" w:cstheme="majorHAnsi"/>
          <w:color w:val="000000" w:themeColor="text1"/>
          <w:lang w:val="en-GB"/>
        </w:rPr>
        <w:t>following:</w:t>
      </w:r>
    </w:p>
    <w:p w14:paraId="23D0C6E3" w14:textId="4DB1C0C1" w:rsidR="00A94E74" w:rsidRPr="00EA483B" w:rsidRDefault="00EF09A2">
      <w:pPr>
        <w:pStyle w:val="Paragraphedeliste"/>
        <w:numPr>
          <w:ilvl w:val="0"/>
          <w:numId w:val="6"/>
        </w:numPr>
        <w:rPr>
          <w:rFonts w:ascii="Franklin Gothic Book" w:hAnsi="Franklin Gothic Book" w:cstheme="majorHAnsi"/>
          <w:color w:val="000000" w:themeColor="text1"/>
          <w:lang w:val="en-GB"/>
        </w:rPr>
      </w:pPr>
      <w:r w:rsidRPr="00EA483B">
        <w:rPr>
          <w:rFonts w:ascii="Franklin Gothic Book" w:eastAsiaTheme="minorEastAsia" w:hAnsi="Franklin Gothic Book" w:cstheme="majorHAnsi"/>
          <w:i/>
          <w:color w:val="000000" w:themeColor="text1"/>
          <w:lang w:val="en-GB"/>
        </w:rPr>
        <w:t xml:space="preserve">Accuracy </w:t>
      </w:r>
      <w:r w:rsidRPr="00EA483B">
        <w:rPr>
          <w:rFonts w:ascii="Franklin Gothic Book" w:eastAsiaTheme="minorEastAsia" w:hAnsi="Franklin Gothic Book" w:cstheme="majorHAnsi"/>
          <w:color w:val="000000" w:themeColor="text1"/>
          <w:lang w:val="en-GB"/>
        </w:rPr>
        <w:t>A = (</w:t>
      </w:r>
      <w:proofErr w:type="spellStart"/>
      <w:r w:rsidR="00EA483B" w:rsidRPr="00EA483B">
        <w:rPr>
          <w:rFonts w:ascii="Franklin Gothic Book" w:eastAsiaTheme="minorEastAsia" w:hAnsi="Franklin Gothic Book" w:cstheme="majorHAnsi"/>
          <w:color w:val="000000" w:themeColor="text1"/>
          <w:lang w:val="en-GB"/>
        </w:rPr>
        <w:t>t</w:t>
      </w:r>
      <w:r w:rsidRPr="00EA483B">
        <w:rPr>
          <w:rFonts w:ascii="Franklin Gothic Book" w:eastAsiaTheme="minorEastAsia" w:hAnsi="Franklin Gothic Book" w:cstheme="majorHAnsi"/>
          <w:color w:val="000000" w:themeColor="text1"/>
          <w:lang w:val="en-GB"/>
        </w:rPr>
        <w:t>p+vn</w:t>
      </w:r>
      <w:proofErr w:type="spellEnd"/>
      <w:r w:rsidRPr="00EA483B">
        <w:rPr>
          <w:rFonts w:ascii="Franklin Gothic Book" w:eastAsiaTheme="minorEastAsia" w:hAnsi="Franklin Gothic Book" w:cstheme="majorHAnsi"/>
          <w:color w:val="000000" w:themeColor="text1"/>
          <w:lang w:val="en-GB"/>
        </w:rPr>
        <w:t>)/(</w:t>
      </w:r>
      <w:proofErr w:type="spellStart"/>
      <w:r w:rsidR="00EA483B" w:rsidRPr="00EA483B">
        <w:rPr>
          <w:rFonts w:ascii="Franklin Gothic Book" w:eastAsiaTheme="minorEastAsia" w:hAnsi="Franklin Gothic Book" w:cstheme="majorHAnsi"/>
          <w:color w:val="000000" w:themeColor="text1"/>
          <w:lang w:val="en-GB"/>
        </w:rPr>
        <w:t>t</w:t>
      </w:r>
      <w:r w:rsidRPr="00EA483B">
        <w:rPr>
          <w:rFonts w:ascii="Franklin Gothic Book" w:eastAsiaTheme="minorEastAsia" w:hAnsi="Franklin Gothic Book" w:cstheme="majorHAnsi"/>
          <w:color w:val="000000" w:themeColor="text1"/>
          <w:lang w:val="en-GB"/>
        </w:rPr>
        <w:t>p+</w:t>
      </w:r>
      <w:r w:rsidR="00EA483B" w:rsidRPr="00EA483B">
        <w:rPr>
          <w:rFonts w:ascii="Franklin Gothic Book" w:eastAsiaTheme="minorEastAsia" w:hAnsi="Franklin Gothic Book" w:cstheme="majorHAnsi"/>
          <w:color w:val="000000" w:themeColor="text1"/>
          <w:lang w:val="en-GB"/>
        </w:rPr>
        <w:t>t</w:t>
      </w:r>
      <w:r w:rsidRPr="00EA483B">
        <w:rPr>
          <w:rFonts w:ascii="Franklin Gothic Book" w:eastAsiaTheme="minorEastAsia" w:hAnsi="Franklin Gothic Book" w:cstheme="majorHAnsi"/>
          <w:color w:val="000000" w:themeColor="text1"/>
          <w:lang w:val="en-GB"/>
        </w:rPr>
        <w:t>n+fp+fn</w:t>
      </w:r>
      <w:proofErr w:type="spellEnd"/>
      <w:r w:rsidRPr="00EA483B">
        <w:rPr>
          <w:rFonts w:ascii="Franklin Gothic Book" w:eastAsiaTheme="minorEastAsia" w:hAnsi="Franklin Gothic Book" w:cstheme="majorHAnsi"/>
          <w:color w:val="000000" w:themeColor="text1"/>
          <w:lang w:val="en-GB"/>
        </w:rPr>
        <w:t>), i.e. the rate of correct predictions out of all predictions;</w:t>
      </w:r>
    </w:p>
    <w:p w14:paraId="1B6ABFF1" w14:textId="23A05344" w:rsidR="00A94E74" w:rsidRPr="00EA483B" w:rsidRDefault="00EF09A2">
      <w:pPr>
        <w:pStyle w:val="Paragraphedeliste"/>
        <w:numPr>
          <w:ilvl w:val="0"/>
          <w:numId w:val="6"/>
        </w:numPr>
        <w:rPr>
          <w:rFonts w:ascii="Franklin Gothic Book" w:hAnsi="Franklin Gothic Book" w:cstheme="majorHAnsi"/>
          <w:color w:val="000000" w:themeColor="text1"/>
          <w:lang w:val="en-US"/>
        </w:rPr>
      </w:pPr>
      <w:r w:rsidRPr="00EA483B">
        <w:rPr>
          <w:rFonts w:ascii="Franklin Gothic Book" w:eastAsiaTheme="minorEastAsia" w:hAnsi="Franklin Gothic Book" w:cstheme="majorHAnsi"/>
          <w:i/>
          <w:color w:val="000000" w:themeColor="text1"/>
          <w:lang w:val="en-GB"/>
        </w:rPr>
        <w:t xml:space="preserve">Precision </w:t>
      </w:r>
      <w:r w:rsidRPr="00EA483B">
        <w:rPr>
          <w:rFonts w:ascii="Franklin Gothic Book" w:eastAsiaTheme="minorEastAsia" w:hAnsi="Franklin Gothic Book" w:cstheme="majorHAnsi"/>
          <w:color w:val="000000" w:themeColor="text1"/>
          <w:lang w:val="en-GB"/>
        </w:rPr>
        <w:t xml:space="preserve">P = </w:t>
      </w:r>
      <w:proofErr w:type="spellStart"/>
      <w:r w:rsidR="00EA483B" w:rsidRPr="00EA483B">
        <w:rPr>
          <w:rFonts w:ascii="Franklin Gothic Book" w:eastAsiaTheme="minorEastAsia" w:hAnsi="Franklin Gothic Book" w:cstheme="majorHAnsi"/>
          <w:color w:val="000000" w:themeColor="text1"/>
          <w:lang w:val="en-GB"/>
        </w:rPr>
        <w:t>t</w:t>
      </w:r>
      <w:r w:rsidRPr="00EA483B">
        <w:rPr>
          <w:rFonts w:ascii="Franklin Gothic Book" w:eastAsiaTheme="minorEastAsia" w:hAnsi="Franklin Gothic Book" w:cstheme="majorHAnsi"/>
          <w:color w:val="000000" w:themeColor="text1"/>
          <w:lang w:val="en-GB"/>
        </w:rPr>
        <w:t>p</w:t>
      </w:r>
      <w:proofErr w:type="spellEnd"/>
      <w:r w:rsidRPr="00EA483B">
        <w:rPr>
          <w:rFonts w:ascii="Franklin Gothic Book" w:eastAsiaTheme="minorEastAsia" w:hAnsi="Franklin Gothic Book" w:cstheme="majorHAnsi"/>
          <w:color w:val="000000" w:themeColor="text1"/>
          <w:lang w:val="en-GB"/>
        </w:rPr>
        <w:t>/(</w:t>
      </w:r>
      <w:proofErr w:type="spellStart"/>
      <w:r w:rsidR="00EA483B" w:rsidRPr="00EA483B">
        <w:rPr>
          <w:rFonts w:ascii="Franklin Gothic Book" w:eastAsiaTheme="minorEastAsia" w:hAnsi="Franklin Gothic Book" w:cstheme="majorHAnsi"/>
          <w:color w:val="000000" w:themeColor="text1"/>
          <w:lang w:val="en-GB"/>
        </w:rPr>
        <w:t>t</w:t>
      </w:r>
      <w:r w:rsidRPr="00EA483B">
        <w:rPr>
          <w:rFonts w:ascii="Franklin Gothic Book" w:eastAsiaTheme="minorEastAsia" w:hAnsi="Franklin Gothic Book" w:cstheme="majorHAnsi"/>
          <w:color w:val="000000" w:themeColor="text1"/>
          <w:lang w:val="en-GB"/>
        </w:rPr>
        <w:t>p+fp</w:t>
      </w:r>
      <w:proofErr w:type="spellEnd"/>
      <w:r w:rsidRPr="00EA483B">
        <w:rPr>
          <w:rFonts w:ascii="Franklin Gothic Book" w:eastAsiaTheme="minorEastAsia" w:hAnsi="Franklin Gothic Book" w:cstheme="majorHAnsi"/>
          <w:color w:val="000000" w:themeColor="text1"/>
          <w:lang w:val="en-GB"/>
        </w:rPr>
        <w:t xml:space="preserve">) is the rate of correct predictions of the features of interest among all the features found. </w:t>
      </w:r>
      <w:r w:rsidRPr="00EA483B">
        <w:rPr>
          <w:rFonts w:ascii="Franklin Gothic Book" w:eastAsiaTheme="minorEastAsia" w:hAnsi="Franklin Gothic Book" w:cstheme="majorHAnsi"/>
          <w:color w:val="000000" w:themeColor="text1"/>
          <w:lang w:val="en-US"/>
        </w:rPr>
        <w:t>Precision is a measure of relevance;</w:t>
      </w:r>
    </w:p>
    <w:p w14:paraId="69525358" w14:textId="2474CEDC" w:rsidR="00A94E74" w:rsidRPr="00E17776" w:rsidRDefault="00EF09A2">
      <w:pPr>
        <w:pStyle w:val="Paragraphedeliste"/>
        <w:numPr>
          <w:ilvl w:val="0"/>
          <w:numId w:val="6"/>
        </w:numPr>
        <w:rPr>
          <w:rFonts w:ascii="Franklin Gothic Book" w:hAnsi="Franklin Gothic Book" w:cstheme="majorHAnsi"/>
          <w:color w:val="000000" w:themeColor="text1"/>
          <w:lang w:val="en-US"/>
        </w:rPr>
      </w:pPr>
      <w:r w:rsidRPr="00E17776">
        <w:rPr>
          <w:rFonts w:ascii="Franklin Gothic Book" w:eastAsiaTheme="minorEastAsia" w:hAnsi="Franklin Gothic Book" w:cstheme="majorHAnsi"/>
          <w:i/>
          <w:color w:val="000000" w:themeColor="text1"/>
          <w:lang w:val="en-GB"/>
        </w:rPr>
        <w:t xml:space="preserve">Recall </w:t>
      </w:r>
      <w:r w:rsidRPr="00E17776">
        <w:rPr>
          <w:rFonts w:ascii="Franklin Gothic Book" w:eastAsiaTheme="minorEastAsia" w:hAnsi="Franklin Gothic Book" w:cstheme="majorHAnsi"/>
          <w:color w:val="000000" w:themeColor="text1"/>
          <w:lang w:val="en-GB"/>
        </w:rPr>
        <w:t xml:space="preserve">R = </w:t>
      </w:r>
      <w:proofErr w:type="spellStart"/>
      <w:r w:rsidR="00EA483B" w:rsidRPr="00E17776">
        <w:rPr>
          <w:rFonts w:ascii="Franklin Gothic Book" w:eastAsiaTheme="minorEastAsia" w:hAnsi="Franklin Gothic Book" w:cstheme="majorHAnsi"/>
          <w:color w:val="000000" w:themeColor="text1"/>
          <w:lang w:val="en-GB"/>
        </w:rPr>
        <w:t>t</w:t>
      </w:r>
      <w:r w:rsidRPr="00E17776">
        <w:rPr>
          <w:rFonts w:ascii="Franklin Gothic Book" w:eastAsiaTheme="minorEastAsia" w:hAnsi="Franklin Gothic Book" w:cstheme="majorHAnsi"/>
          <w:color w:val="000000" w:themeColor="text1"/>
          <w:lang w:val="en-GB"/>
        </w:rPr>
        <w:t>p</w:t>
      </w:r>
      <w:proofErr w:type="spellEnd"/>
      <w:r w:rsidRPr="00E17776">
        <w:rPr>
          <w:rFonts w:ascii="Franklin Gothic Book" w:eastAsiaTheme="minorEastAsia" w:hAnsi="Franklin Gothic Book" w:cstheme="majorHAnsi"/>
          <w:color w:val="000000" w:themeColor="text1"/>
          <w:lang w:val="en-GB"/>
        </w:rPr>
        <w:t>/(</w:t>
      </w:r>
      <w:proofErr w:type="spellStart"/>
      <w:r w:rsidR="00EA483B" w:rsidRPr="00E17776">
        <w:rPr>
          <w:rFonts w:ascii="Franklin Gothic Book" w:eastAsiaTheme="minorEastAsia" w:hAnsi="Franklin Gothic Book" w:cstheme="majorHAnsi"/>
          <w:color w:val="000000" w:themeColor="text1"/>
          <w:lang w:val="en-GB"/>
        </w:rPr>
        <w:t>t</w:t>
      </w:r>
      <w:r w:rsidRPr="00E17776">
        <w:rPr>
          <w:rFonts w:ascii="Franklin Gothic Book" w:eastAsiaTheme="minorEastAsia" w:hAnsi="Franklin Gothic Book" w:cstheme="majorHAnsi"/>
          <w:color w:val="000000" w:themeColor="text1"/>
          <w:lang w:val="en-GB"/>
        </w:rPr>
        <w:t>p+fn</w:t>
      </w:r>
      <w:proofErr w:type="spellEnd"/>
      <w:r w:rsidRPr="00E17776">
        <w:rPr>
          <w:rFonts w:ascii="Franklin Gothic Book" w:eastAsiaTheme="minorEastAsia" w:hAnsi="Franklin Gothic Book" w:cstheme="majorHAnsi"/>
          <w:color w:val="000000" w:themeColor="text1"/>
          <w:lang w:val="en-GB"/>
        </w:rPr>
        <w:t xml:space="preserve">) (or sensitivity) is the rate of correct predictions of the features of interest among all predictions of those features. </w:t>
      </w:r>
      <w:r w:rsidRPr="00E17776">
        <w:rPr>
          <w:rFonts w:ascii="Franklin Gothic Book" w:eastAsiaTheme="minorEastAsia" w:hAnsi="Franklin Gothic Book" w:cstheme="majorHAnsi"/>
          <w:color w:val="000000" w:themeColor="text1"/>
          <w:lang w:val="en-US"/>
        </w:rPr>
        <w:t xml:space="preserve">Recall is a measure of </w:t>
      </w:r>
      <w:r w:rsidR="000C2D88" w:rsidRPr="00E17776">
        <w:rPr>
          <w:rFonts w:ascii="Franklin Gothic Book" w:eastAsiaTheme="minorEastAsia" w:hAnsi="Franklin Gothic Book" w:cstheme="majorHAnsi"/>
          <w:color w:val="000000" w:themeColor="text1"/>
          <w:lang w:val="en-US"/>
        </w:rPr>
        <w:t>comprehensiveness</w:t>
      </w:r>
      <w:r w:rsidRPr="00E17776">
        <w:rPr>
          <w:rFonts w:ascii="Franklin Gothic Book" w:eastAsiaTheme="minorEastAsia" w:hAnsi="Franklin Gothic Book" w:cstheme="majorHAnsi"/>
          <w:color w:val="000000" w:themeColor="text1"/>
          <w:lang w:val="en-US"/>
        </w:rPr>
        <w:t>;</w:t>
      </w:r>
    </w:p>
    <w:p w14:paraId="16544C29" w14:textId="5A2B6E80" w:rsidR="00A94E74" w:rsidRPr="00EF09A2" w:rsidRDefault="00EF09A2">
      <w:pPr>
        <w:pStyle w:val="Paragraphedeliste"/>
        <w:numPr>
          <w:ilvl w:val="0"/>
          <w:numId w:val="6"/>
        </w:numPr>
        <w:rPr>
          <w:rFonts w:ascii="Franklin Gothic Book" w:hAnsi="Franklin Gothic Book" w:cstheme="majorHAnsi"/>
          <w:color w:val="000000" w:themeColor="text1"/>
          <w:lang w:val="en-GB"/>
        </w:rPr>
      </w:pPr>
      <w:r w:rsidRPr="00EF09A2">
        <w:rPr>
          <w:rFonts w:ascii="Franklin Gothic Book" w:eastAsiaTheme="minorEastAsia" w:hAnsi="Franklin Gothic Book" w:cstheme="majorHAnsi"/>
          <w:color w:val="000000" w:themeColor="text1"/>
          <w:lang w:val="en-GB"/>
        </w:rPr>
        <w:t>F</w:t>
      </w:r>
      <w:r w:rsidRPr="00EF09A2">
        <w:rPr>
          <w:rFonts w:ascii="Franklin Gothic Book" w:eastAsiaTheme="minorEastAsia" w:hAnsi="Franklin Gothic Book" w:cstheme="majorHAnsi"/>
          <w:color w:val="000000" w:themeColor="text1"/>
          <w:vertAlign w:val="subscript"/>
          <w:lang w:val="en-GB"/>
        </w:rPr>
        <w:t>1 </w:t>
      </w:r>
      <w:r w:rsidRPr="00EF09A2">
        <w:rPr>
          <w:rFonts w:ascii="Franklin Gothic Book" w:hAnsi="Franklin Gothic Book" w:cs="Calibri Light"/>
          <w:color w:val="000000" w:themeColor="text1"/>
          <w:lang w:val="en-GB"/>
        </w:rPr>
        <w:t>(</w:t>
      </w:r>
      <w:r w:rsidRPr="00225D29">
        <w:rPr>
          <w:rFonts w:ascii="Franklin Gothic Book" w:eastAsiaTheme="minorEastAsia" w:hAnsi="Franklin Gothic Book" w:cs="Calibri Light"/>
          <w:color w:val="000000" w:themeColor="text1"/>
          <w:lang w:val="en-GB"/>
        </w:rPr>
        <w:t>called F1 measure</w:t>
      </w:r>
      <w:r w:rsidRPr="003175A7">
        <w:rPr>
          <w:rFonts w:ascii="Franklin Gothic Book" w:eastAsiaTheme="minorEastAsia" w:hAnsi="Franklin Gothic Book" w:cs="Calibri Light"/>
          <w:color w:val="000000" w:themeColor="text1"/>
          <w:lang w:val="en-GB"/>
        </w:rPr>
        <w:t>)</w:t>
      </w:r>
      <w:r w:rsidRPr="003175A7">
        <w:rPr>
          <w:rFonts w:ascii="Franklin Gothic Book" w:eastAsiaTheme="minorEastAsia" w:hAnsi="Franklin Gothic Book" w:cstheme="majorHAnsi"/>
          <w:color w:val="000000" w:themeColor="text1"/>
          <w:vertAlign w:val="subscript"/>
          <w:lang w:val="en-GB"/>
        </w:rPr>
        <w:t xml:space="preserve"> </w:t>
      </w:r>
      <w:r w:rsidRPr="003175A7">
        <w:rPr>
          <w:rFonts w:ascii="Franklin Gothic Book" w:eastAsiaTheme="minorEastAsia" w:hAnsi="Franklin Gothic Book" w:cstheme="majorHAnsi"/>
          <w:color w:val="000000" w:themeColor="text1"/>
          <w:lang w:val="en-GB"/>
        </w:rPr>
        <w:t>= 2 P.R/(P+R) which</w:t>
      </w:r>
      <w:r w:rsidRPr="00EF09A2">
        <w:rPr>
          <w:rFonts w:ascii="Franklin Gothic Book" w:eastAsiaTheme="minorEastAsia" w:hAnsi="Franklin Gothic Book" w:cstheme="majorHAnsi"/>
          <w:color w:val="000000" w:themeColor="text1"/>
          <w:lang w:val="en-GB"/>
        </w:rPr>
        <w:t xml:space="preserve"> is the harmonic mean</w:t>
      </w:r>
      <w:r w:rsidR="00196925">
        <w:rPr>
          <w:rFonts w:ascii="Franklin Gothic Book" w:eastAsiaTheme="minorEastAsia" w:hAnsi="Franklin Gothic Book" w:cstheme="majorHAnsi"/>
          <w:color w:val="000000" w:themeColor="text1"/>
          <w:lang w:val="en-GB"/>
        </w:rPr>
        <w:t>s</w:t>
      </w:r>
      <w:r w:rsidRPr="00EF09A2">
        <w:rPr>
          <w:rFonts w:ascii="Franklin Gothic Book" w:eastAsiaTheme="minorEastAsia" w:hAnsi="Franklin Gothic Book" w:cstheme="majorHAnsi"/>
          <w:color w:val="000000" w:themeColor="text1"/>
          <w:lang w:val="en-GB"/>
        </w:rPr>
        <w:t xml:space="preserve"> of precision and recall that allows them to be combined with equal importance.</w:t>
      </w:r>
    </w:p>
    <w:p w14:paraId="3AFA77AB" w14:textId="77777777" w:rsidR="00D8378B" w:rsidRPr="00EF09A2" w:rsidRDefault="00D8378B" w:rsidP="00D8378B">
      <w:pPr>
        <w:rPr>
          <w:rFonts w:ascii="Franklin Gothic Book" w:hAnsi="Franklin Gothic Book" w:cstheme="majorHAnsi"/>
          <w:color w:val="000000" w:themeColor="text1"/>
          <w:lang w:val="en-GB"/>
        </w:rPr>
      </w:pPr>
      <w:r w:rsidRPr="00EF09A2">
        <w:rPr>
          <w:rFonts w:ascii="Franklin Gothic Book" w:eastAsiaTheme="minorEastAsia" w:hAnsi="Franklin Gothic Book" w:cstheme="majorHAnsi"/>
          <w:color w:val="000000" w:themeColor="text1"/>
          <w:lang w:val="en-GB"/>
        </w:rPr>
        <w:t> </w:t>
      </w:r>
    </w:p>
    <w:p w14:paraId="35CDAC7F" w14:textId="61D96303" w:rsidR="00A94E74" w:rsidRPr="00EF09A2" w:rsidRDefault="00EF09A2">
      <w:pPr>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These systems can be useful in that they achieve a good level of reproducibility of the decision</w:t>
      </w:r>
      <w:r w:rsidRPr="00D8378B">
        <w:rPr>
          <w:rStyle w:val="Appelnotedebasdep"/>
          <w:rFonts w:ascii="Franklin Gothic Book" w:eastAsiaTheme="minorEastAsia" w:hAnsi="Franklin Gothic Book" w:cstheme="majorHAnsi"/>
        </w:rPr>
        <w:footnoteReference w:id="46"/>
      </w:r>
      <w:r w:rsidRPr="00EF09A2">
        <w:rPr>
          <w:rFonts w:ascii="Franklin Gothic Book" w:eastAsiaTheme="minorEastAsia" w:hAnsi="Franklin Gothic Book" w:cstheme="majorHAnsi"/>
          <w:lang w:val="en-GB"/>
        </w:rPr>
        <w:t xml:space="preserve">. </w:t>
      </w:r>
    </w:p>
    <w:p w14:paraId="2E5F41A7" w14:textId="77777777" w:rsidR="00D8378B" w:rsidRPr="00EF09A2" w:rsidRDefault="00D8378B" w:rsidP="00D8378B">
      <w:pPr>
        <w:rPr>
          <w:rFonts w:ascii="Franklin Gothic Book" w:eastAsiaTheme="minorEastAsia" w:hAnsi="Franklin Gothic Book" w:cstheme="majorHAnsi"/>
          <w:lang w:val="en-GB"/>
        </w:rPr>
      </w:pPr>
    </w:p>
    <w:p w14:paraId="17668261" w14:textId="36DD1A74" w:rsidR="00A94E74" w:rsidRPr="00EF09A2" w:rsidRDefault="00EF09A2">
      <w:pPr>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The assistance of </w:t>
      </w:r>
      <w:r w:rsidR="000F5743" w:rsidRPr="00055804">
        <w:rPr>
          <w:rFonts w:ascii="Franklin Gothic Book" w:eastAsiaTheme="minorEastAsia" w:hAnsi="Franklin Gothic Book" w:cstheme="majorHAnsi"/>
          <w:lang w:val="en-GB"/>
        </w:rPr>
        <w:t>AISMD</w:t>
      </w:r>
      <w:r w:rsidRPr="00055804">
        <w:rPr>
          <w:rFonts w:ascii="Franklin Gothic Book" w:eastAsiaTheme="minorEastAsia" w:hAnsi="Franklin Gothic Book" w:cstheme="majorHAnsi"/>
          <w:lang w:val="en-GB"/>
        </w:rPr>
        <w:t>s</w:t>
      </w:r>
      <w:r w:rsidRPr="00EF09A2">
        <w:rPr>
          <w:rFonts w:ascii="Franklin Gothic Book" w:eastAsiaTheme="minorEastAsia" w:hAnsi="Franklin Gothic Book" w:cstheme="majorHAnsi"/>
          <w:lang w:val="en-GB"/>
        </w:rPr>
        <w:t xml:space="preserve"> is also likely to be decisive for moderately specialised centres. </w:t>
      </w:r>
      <w:r w:rsidRPr="007C7BE6">
        <w:rPr>
          <w:rFonts w:ascii="Franklin Gothic Book" w:eastAsiaTheme="minorEastAsia" w:hAnsi="Franklin Gothic Book" w:cstheme="majorHAnsi"/>
          <w:lang w:val="en-GB"/>
        </w:rPr>
        <w:t>In</w:t>
      </w:r>
      <w:r w:rsidR="009465B1" w:rsidRPr="007C7BE6">
        <w:rPr>
          <w:rFonts w:ascii="Franklin Gothic Book" w:eastAsiaTheme="minorEastAsia" w:hAnsi="Franklin Gothic Book" w:cstheme="majorHAnsi"/>
          <w:lang w:val="en-GB"/>
        </w:rPr>
        <w:t>deed</w:t>
      </w:r>
      <w:r w:rsidRPr="007C7BE6">
        <w:rPr>
          <w:rFonts w:ascii="Franklin Gothic Book" w:eastAsiaTheme="minorEastAsia" w:hAnsi="Franklin Gothic Book" w:cstheme="majorHAnsi"/>
          <w:lang w:val="en-GB"/>
        </w:rPr>
        <w:t>,</w:t>
      </w:r>
      <w:r w:rsidRPr="00EF09A2">
        <w:rPr>
          <w:rFonts w:ascii="Franklin Gothic Book" w:eastAsiaTheme="minorEastAsia" w:hAnsi="Franklin Gothic Book" w:cstheme="majorHAnsi"/>
          <w:lang w:val="en-GB"/>
        </w:rPr>
        <w:t xml:space="preserve"> for highly specialised and competent centres, it is certainly an interesting but complementary aid. On the other hand, we must insist on the need to democratise the use of these </w:t>
      </w:r>
      <w:r w:rsidR="000F5743" w:rsidRPr="00C033D8">
        <w:rPr>
          <w:rFonts w:ascii="Franklin Gothic Book" w:eastAsiaTheme="minorEastAsia" w:hAnsi="Franklin Gothic Book" w:cstheme="majorHAnsi"/>
          <w:lang w:val="en-GB"/>
        </w:rPr>
        <w:t>AISMD</w:t>
      </w:r>
      <w:r w:rsidRPr="00C033D8">
        <w:rPr>
          <w:rFonts w:ascii="Franklin Gothic Book" w:eastAsiaTheme="minorEastAsia" w:hAnsi="Franklin Gothic Book" w:cstheme="majorHAnsi"/>
          <w:lang w:val="en-GB"/>
        </w:rPr>
        <w:t>s</w:t>
      </w:r>
      <w:r w:rsidRPr="00EF09A2">
        <w:rPr>
          <w:rFonts w:ascii="Franklin Gothic Book" w:eastAsiaTheme="minorEastAsia" w:hAnsi="Franklin Gothic Book" w:cstheme="majorHAnsi"/>
          <w:lang w:val="en-GB"/>
        </w:rPr>
        <w:t xml:space="preserve">, which can sometimes help to compensate for the relative lack of specialised skills. </w:t>
      </w:r>
    </w:p>
    <w:p w14:paraId="52A48D7E" w14:textId="77777777" w:rsidR="00D8378B" w:rsidRPr="00EF09A2" w:rsidRDefault="00D8378B" w:rsidP="00D8378B">
      <w:pPr>
        <w:rPr>
          <w:rFonts w:ascii="Franklin Gothic Book" w:eastAsiaTheme="minorEastAsia" w:hAnsi="Franklin Gothic Book" w:cstheme="majorHAnsi"/>
          <w:lang w:val="en-GB"/>
        </w:rPr>
      </w:pPr>
    </w:p>
    <w:p w14:paraId="0DD4F4D7" w14:textId="5BFBDD74" w:rsidR="00A94E74" w:rsidRPr="00EF09A2" w:rsidRDefault="00EF09A2">
      <w:pPr>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At the same time, however, they raise an ethical tension because </w:t>
      </w:r>
      <w:r w:rsidRPr="00EF09A2">
        <w:rPr>
          <w:rFonts w:ascii="Franklin Gothic Book" w:eastAsiaTheme="minorEastAsia" w:hAnsi="Franklin Gothic Book" w:cstheme="majorHAnsi"/>
          <w:b/>
          <w:lang w:val="en-GB"/>
        </w:rPr>
        <w:t xml:space="preserve">the performance of </w:t>
      </w:r>
      <w:r w:rsidR="00283C3F">
        <w:rPr>
          <w:rFonts w:ascii="Franklin Gothic Book" w:eastAsiaTheme="minorEastAsia" w:hAnsi="Franklin Gothic Book" w:cstheme="majorHAnsi"/>
          <w:b/>
          <w:lang w:val="en-GB"/>
        </w:rPr>
        <w:t>AISMD</w:t>
      </w:r>
      <w:r w:rsidR="00EC72BA">
        <w:rPr>
          <w:rFonts w:ascii="Franklin Gothic Book" w:eastAsiaTheme="minorEastAsia" w:hAnsi="Franklin Gothic Book" w:cstheme="majorHAnsi"/>
          <w:b/>
          <w:lang w:val="en-GB"/>
        </w:rPr>
        <w:t>s</w:t>
      </w:r>
      <w:r w:rsidRPr="00EF09A2">
        <w:rPr>
          <w:rFonts w:ascii="Franklin Gothic Book" w:eastAsiaTheme="minorEastAsia" w:hAnsi="Franklin Gothic Book" w:cstheme="majorHAnsi"/>
          <w:b/>
          <w:lang w:val="en-GB"/>
        </w:rPr>
        <w:t xml:space="preserve"> always carries a probability of error</w:t>
      </w:r>
      <w:r w:rsidRPr="00EF09A2">
        <w:rPr>
          <w:rFonts w:ascii="Franklin Gothic Book" w:eastAsiaTheme="minorEastAsia" w:hAnsi="Franklin Gothic Book" w:cstheme="majorHAnsi"/>
          <w:lang w:val="en-GB"/>
        </w:rPr>
        <w:t xml:space="preserve">. It is therefore essential that the medical team using it is aware of these possibilities of error </w:t>
      </w:r>
      <w:r w:rsidRPr="001D3739">
        <w:rPr>
          <w:rFonts w:ascii="Franklin Gothic Book" w:eastAsiaTheme="minorEastAsia" w:hAnsi="Franklin Gothic Book" w:cstheme="majorHAnsi"/>
          <w:lang w:val="en-GB"/>
        </w:rPr>
        <w:t xml:space="preserve">and </w:t>
      </w:r>
      <w:r w:rsidR="00DF59BD" w:rsidRPr="001D3739">
        <w:rPr>
          <w:rFonts w:ascii="Franklin Gothic Book" w:eastAsiaTheme="minorEastAsia" w:hAnsi="Franklin Gothic Book" w:cstheme="majorHAnsi"/>
          <w:lang w:val="en-GB"/>
        </w:rPr>
        <w:t>assert</w:t>
      </w:r>
      <w:r w:rsidRPr="001D3739">
        <w:rPr>
          <w:rFonts w:ascii="Franklin Gothic Book" w:eastAsiaTheme="minorEastAsia" w:hAnsi="Franklin Gothic Book" w:cstheme="majorHAnsi"/>
          <w:lang w:val="en-GB"/>
        </w:rPr>
        <w:t xml:space="preserve"> control over</w:t>
      </w:r>
      <w:r w:rsidRPr="00EF09A2">
        <w:rPr>
          <w:rFonts w:ascii="Franklin Gothic Book" w:eastAsiaTheme="minorEastAsia" w:hAnsi="Franklin Gothic Book" w:cstheme="majorHAnsi"/>
          <w:lang w:val="en-GB"/>
        </w:rPr>
        <w:t xml:space="preserve"> the results proposed by the </w:t>
      </w:r>
      <w:r w:rsidR="000F5743" w:rsidRPr="00C84665">
        <w:rPr>
          <w:rFonts w:ascii="Franklin Gothic Book" w:eastAsiaTheme="minorEastAsia" w:hAnsi="Franklin Gothic Book" w:cstheme="majorHAnsi"/>
          <w:lang w:val="en-GB"/>
        </w:rPr>
        <w:t>AISMD</w:t>
      </w:r>
      <w:r w:rsidRPr="00EF09A2">
        <w:rPr>
          <w:rFonts w:ascii="Franklin Gothic Book" w:eastAsiaTheme="minorEastAsia" w:hAnsi="Franklin Gothic Book" w:cstheme="majorHAnsi"/>
          <w:lang w:val="en-GB"/>
        </w:rPr>
        <w:t xml:space="preserve">. This tension can be explained by means of the notions of </w:t>
      </w:r>
      <w:r w:rsidRPr="00EF09A2">
        <w:rPr>
          <w:rFonts w:ascii="Franklin Gothic Book" w:eastAsiaTheme="minorEastAsia" w:hAnsi="Franklin Gothic Book" w:cstheme="majorHAnsi"/>
          <w:b/>
          <w:lang w:val="en-GB"/>
        </w:rPr>
        <w:t xml:space="preserve">incompleteness </w:t>
      </w:r>
      <w:r w:rsidRPr="00EF09A2">
        <w:rPr>
          <w:rFonts w:ascii="Franklin Gothic Book" w:eastAsiaTheme="minorEastAsia" w:hAnsi="Franklin Gothic Book" w:cstheme="majorHAnsi"/>
          <w:lang w:val="en-GB"/>
        </w:rPr>
        <w:t xml:space="preserve">and </w:t>
      </w:r>
      <w:r w:rsidRPr="00642B16">
        <w:rPr>
          <w:rFonts w:ascii="Franklin Gothic Book" w:eastAsiaTheme="minorEastAsia" w:hAnsi="Franklin Gothic Book" w:cstheme="majorHAnsi"/>
          <w:b/>
          <w:lang w:val="en-GB"/>
        </w:rPr>
        <w:t>incidentaloma</w:t>
      </w:r>
      <w:r w:rsidRPr="00EF09A2">
        <w:rPr>
          <w:rFonts w:ascii="Franklin Gothic Book" w:eastAsiaTheme="minorEastAsia" w:hAnsi="Franklin Gothic Book" w:cstheme="majorHAnsi"/>
          <w:lang w:val="en-GB"/>
        </w:rPr>
        <w:t xml:space="preserve">. </w:t>
      </w:r>
    </w:p>
    <w:p w14:paraId="3DC19C52" w14:textId="77777777" w:rsidR="00D8378B" w:rsidRPr="00EF09A2" w:rsidRDefault="00D8378B" w:rsidP="00D8378B">
      <w:pPr>
        <w:rPr>
          <w:rFonts w:ascii="Franklin Gothic Book" w:eastAsiaTheme="minorEastAsia" w:hAnsi="Franklin Gothic Book" w:cstheme="majorHAnsi"/>
          <w:lang w:val="en-GB"/>
        </w:rPr>
      </w:pPr>
    </w:p>
    <w:p w14:paraId="4796C2D1" w14:textId="38B9D2E5" w:rsidR="00A94E74" w:rsidRPr="00EF09A2" w:rsidRDefault="00EF09A2">
      <w:pPr>
        <w:rPr>
          <w:rFonts w:ascii="Franklin Gothic Book" w:eastAsiaTheme="minorEastAsia" w:hAnsi="Franklin Gothic Book" w:cstheme="majorHAnsi"/>
          <w:iCs/>
          <w:lang w:val="en-GB"/>
        </w:rPr>
      </w:pPr>
      <w:r w:rsidRPr="00EF09A2">
        <w:rPr>
          <w:rFonts w:ascii="Franklin Gothic Book" w:eastAsiaTheme="minorEastAsia" w:hAnsi="Franklin Gothic Book" w:cstheme="majorHAnsi"/>
          <w:lang w:val="en-GB"/>
        </w:rPr>
        <w:t xml:space="preserve">Of course, humans also make mistakes, which raises ethical questions. However, </w:t>
      </w:r>
      <w:r w:rsidRPr="0071605C">
        <w:rPr>
          <w:rFonts w:ascii="Franklin Gothic Book" w:eastAsiaTheme="minorEastAsia" w:hAnsi="Franklin Gothic Book" w:cstheme="majorHAnsi"/>
          <w:lang w:val="en-GB"/>
        </w:rPr>
        <w:t>this</w:t>
      </w:r>
      <w:r w:rsidRPr="00EF09A2">
        <w:rPr>
          <w:rFonts w:ascii="Franklin Gothic Book" w:eastAsiaTheme="minorEastAsia" w:hAnsi="Franklin Gothic Book" w:cstheme="majorHAnsi"/>
          <w:lang w:val="en-GB"/>
        </w:rPr>
        <w:t xml:space="preserve"> suggests that it is not the risk of error in itself that is problematic, since humans make them. But intellectual and mental </w:t>
      </w:r>
      <w:r w:rsidRPr="0080201A">
        <w:rPr>
          <w:rFonts w:ascii="Franklin Gothic Book" w:eastAsiaTheme="minorEastAsia" w:hAnsi="Franklin Gothic Book" w:cstheme="majorHAnsi"/>
          <w:lang w:val="en-GB"/>
        </w:rPr>
        <w:t>procedures in human</w:t>
      </w:r>
      <w:r w:rsidR="0080201A">
        <w:rPr>
          <w:rFonts w:ascii="Franklin Gothic Book" w:eastAsiaTheme="minorEastAsia" w:hAnsi="Franklin Gothic Book" w:cstheme="majorHAnsi"/>
          <w:lang w:val="en-GB"/>
        </w:rPr>
        <w:t xml:space="preserve"> beings</w:t>
      </w:r>
      <w:r w:rsidRPr="0080201A">
        <w:rPr>
          <w:rFonts w:ascii="Franklin Gothic Book" w:eastAsiaTheme="minorEastAsia" w:hAnsi="Franklin Gothic Book" w:cstheme="majorHAnsi"/>
          <w:lang w:val="en-GB"/>
        </w:rPr>
        <w:t xml:space="preserve"> </w:t>
      </w:r>
      <w:r w:rsidRPr="00EF09A2">
        <w:rPr>
          <w:rFonts w:ascii="Franklin Gothic Book" w:eastAsiaTheme="minorEastAsia" w:hAnsi="Franklin Gothic Book" w:cstheme="majorHAnsi"/>
          <w:lang w:val="en-GB"/>
        </w:rPr>
        <w:t xml:space="preserve">put their decisions into perspective. The problem with </w:t>
      </w:r>
      <w:r w:rsidRPr="00EF09A2">
        <w:rPr>
          <w:rFonts w:ascii="Franklin Gothic Book" w:eastAsiaTheme="minorEastAsia" w:hAnsi="Franklin Gothic Book" w:cstheme="majorHAnsi"/>
          <w:iCs/>
          <w:lang w:val="en-GB"/>
        </w:rPr>
        <w:t xml:space="preserve">decision devices using </w:t>
      </w:r>
      <w:r w:rsidR="000F5743" w:rsidRPr="00F65BE0">
        <w:rPr>
          <w:rFonts w:ascii="Franklin Gothic Book" w:eastAsiaTheme="minorEastAsia" w:hAnsi="Franklin Gothic Book" w:cstheme="majorHAnsi"/>
          <w:iCs/>
          <w:lang w:val="en-GB"/>
        </w:rPr>
        <w:t>AISMD</w:t>
      </w:r>
      <w:r w:rsidR="00F65BE0">
        <w:rPr>
          <w:rFonts w:ascii="Franklin Gothic Book" w:eastAsiaTheme="minorEastAsia" w:hAnsi="Franklin Gothic Book" w:cstheme="majorHAnsi"/>
          <w:iCs/>
          <w:lang w:val="en-GB"/>
        </w:rPr>
        <w:t>s</w:t>
      </w:r>
      <w:r w:rsidRPr="00EF09A2">
        <w:rPr>
          <w:rFonts w:ascii="Franklin Gothic Book" w:eastAsiaTheme="minorEastAsia" w:hAnsi="Franklin Gothic Book" w:cstheme="majorHAnsi"/>
          <w:iCs/>
          <w:lang w:val="en-GB"/>
        </w:rPr>
        <w:t xml:space="preserve"> is that they can be binary when not used with a critical eye</w:t>
      </w:r>
      <w:r w:rsidRPr="00EF09A2">
        <w:rPr>
          <w:rFonts w:ascii="Franklin Gothic Book" w:eastAsiaTheme="minorEastAsia" w:hAnsi="Franklin Gothic Book" w:cstheme="majorHAnsi"/>
          <w:lang w:val="en-GB"/>
        </w:rPr>
        <w:t xml:space="preserve">. This raises an ethical problem in that there is currently no ethically satisfactory way of ensuring that the diagnosis made using these technologies can be assessed fairly, minimising the risk, to provide a medical decision that often has a considerable impact on the patient. Furthermore, the issue of </w:t>
      </w:r>
      <w:r w:rsidRPr="00900805">
        <w:rPr>
          <w:rFonts w:ascii="Franklin Gothic Book" w:eastAsiaTheme="minorEastAsia" w:hAnsi="Franklin Gothic Book" w:cstheme="majorHAnsi"/>
          <w:lang w:val="en-GB"/>
        </w:rPr>
        <w:t>discharging responsibility</w:t>
      </w:r>
      <w:r w:rsidRPr="00EF09A2">
        <w:rPr>
          <w:rFonts w:ascii="Franklin Gothic Book" w:eastAsiaTheme="minorEastAsia" w:hAnsi="Franklin Gothic Book" w:cstheme="majorHAnsi"/>
          <w:lang w:val="en-GB"/>
        </w:rPr>
        <w:t xml:space="preserve"> to the machine raises the moral question of the origin and meaning of human action.</w:t>
      </w:r>
    </w:p>
    <w:p w14:paraId="7DBC9B45" w14:textId="77777777" w:rsidR="00D8378B" w:rsidRPr="00EF09A2" w:rsidRDefault="00D8378B" w:rsidP="00D8378B">
      <w:pPr>
        <w:rPr>
          <w:rFonts w:ascii="Franklin Gothic Book" w:eastAsiaTheme="minorEastAsia" w:hAnsi="Franklin Gothic Book" w:cstheme="majorHAnsi"/>
          <w:lang w:val="en-GB"/>
        </w:rPr>
      </w:pPr>
    </w:p>
    <w:p w14:paraId="479DB3FB" w14:textId="7907E2CD" w:rsidR="00A94E74" w:rsidRPr="00EF09A2" w:rsidRDefault="00EF09A2">
      <w:pPr>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Firstly, any </w:t>
      </w:r>
      <w:r w:rsidR="000F5743" w:rsidRPr="009A05FF">
        <w:rPr>
          <w:rFonts w:ascii="Franklin Gothic Book" w:eastAsiaTheme="minorEastAsia" w:hAnsi="Franklin Gothic Book" w:cstheme="majorHAnsi"/>
          <w:lang w:val="en-GB"/>
        </w:rPr>
        <w:t>AISMD</w:t>
      </w:r>
      <w:r w:rsidRPr="00EF09A2">
        <w:rPr>
          <w:rFonts w:ascii="Franklin Gothic Book" w:eastAsiaTheme="minorEastAsia" w:hAnsi="Franklin Gothic Book" w:cstheme="majorHAnsi"/>
          <w:lang w:val="en-GB"/>
        </w:rPr>
        <w:t xml:space="preserve"> can </w:t>
      </w:r>
      <w:r w:rsidR="00CD398F">
        <w:rPr>
          <w:rFonts w:ascii="Franklin Gothic Book" w:eastAsiaTheme="minorEastAsia" w:hAnsi="Franklin Gothic Book" w:cstheme="majorHAnsi"/>
          <w:lang w:val="en-GB"/>
        </w:rPr>
        <w:t>produce</w:t>
      </w:r>
      <w:r w:rsidRPr="00EF09A2">
        <w:rPr>
          <w:rFonts w:ascii="Franklin Gothic Book" w:eastAsiaTheme="minorEastAsia" w:hAnsi="Franklin Gothic Book" w:cstheme="majorHAnsi"/>
          <w:lang w:val="en-GB"/>
        </w:rPr>
        <w:t xml:space="preserve"> </w:t>
      </w:r>
      <w:r w:rsidRPr="00EF09A2">
        <w:rPr>
          <w:rFonts w:ascii="Franklin Gothic Book" w:eastAsiaTheme="minorEastAsia" w:hAnsi="Franklin Gothic Book" w:cstheme="majorHAnsi"/>
          <w:b/>
          <w:lang w:val="en-GB"/>
        </w:rPr>
        <w:t xml:space="preserve">false negatives, </w:t>
      </w:r>
      <w:r w:rsidRPr="00EF09A2">
        <w:rPr>
          <w:rFonts w:ascii="Franklin Gothic Book" w:eastAsiaTheme="minorEastAsia" w:hAnsi="Franklin Gothic Book" w:cstheme="majorHAnsi"/>
          <w:lang w:val="en-GB"/>
        </w:rPr>
        <w:t xml:space="preserve">i.e. the recall (or sensitivity) can be too low. This is called </w:t>
      </w:r>
      <w:r w:rsidRPr="00EF09A2">
        <w:rPr>
          <w:rFonts w:ascii="Franklin Gothic Book" w:eastAsiaTheme="minorEastAsia" w:hAnsi="Franklin Gothic Book" w:cstheme="majorHAnsi"/>
          <w:b/>
          <w:lang w:val="en-GB"/>
        </w:rPr>
        <w:t>incompleteness</w:t>
      </w:r>
      <w:r w:rsidRPr="00EF09A2">
        <w:rPr>
          <w:rFonts w:ascii="Franklin Gothic Book" w:eastAsiaTheme="minorEastAsia" w:hAnsi="Franklin Gothic Book" w:cstheme="majorHAnsi"/>
          <w:lang w:val="en-GB"/>
        </w:rPr>
        <w:t xml:space="preserve">. For example, a lesion or </w:t>
      </w:r>
      <w:r w:rsidR="000D103B">
        <w:rPr>
          <w:rFonts w:ascii="Franklin Gothic Book" w:eastAsiaTheme="minorEastAsia" w:hAnsi="Franklin Gothic Book" w:cstheme="majorHAnsi"/>
          <w:lang w:val="en-GB"/>
        </w:rPr>
        <w:t>abnormality</w:t>
      </w:r>
      <w:r w:rsidRPr="00EF09A2">
        <w:rPr>
          <w:rFonts w:ascii="Franklin Gothic Book" w:eastAsiaTheme="minorEastAsia" w:hAnsi="Franklin Gothic Book" w:cstheme="majorHAnsi"/>
          <w:lang w:val="en-GB"/>
        </w:rPr>
        <w:t xml:space="preserve"> escapes the </w:t>
      </w:r>
      <w:r w:rsidR="000F5743" w:rsidRPr="00807458">
        <w:rPr>
          <w:rFonts w:ascii="Franklin Gothic Book" w:eastAsiaTheme="minorEastAsia" w:hAnsi="Franklin Gothic Book" w:cstheme="majorHAnsi"/>
          <w:lang w:val="en-GB"/>
        </w:rPr>
        <w:t>AISMD</w:t>
      </w:r>
      <w:r w:rsidRPr="00EF09A2">
        <w:rPr>
          <w:rFonts w:ascii="Franklin Gothic Book" w:eastAsiaTheme="minorEastAsia" w:hAnsi="Franklin Gothic Book" w:cstheme="majorHAnsi"/>
          <w:lang w:val="en-GB"/>
        </w:rPr>
        <w:t xml:space="preserve">, which indicates that the case is "negative" in the sense that it is not </w:t>
      </w:r>
      <w:r w:rsidRPr="00434258">
        <w:rPr>
          <w:rFonts w:ascii="Franklin Gothic Book" w:eastAsiaTheme="minorEastAsia" w:hAnsi="Franklin Gothic Book" w:cstheme="majorHAnsi"/>
          <w:lang w:val="en-GB"/>
        </w:rPr>
        <w:t>problemati</w:t>
      </w:r>
      <w:r w:rsidR="00434258" w:rsidRPr="00434258">
        <w:rPr>
          <w:rFonts w:ascii="Franklin Gothic Book" w:eastAsiaTheme="minorEastAsia" w:hAnsi="Franklin Gothic Book" w:cstheme="majorHAnsi"/>
          <w:lang w:val="en-GB"/>
        </w:rPr>
        <w:t>c</w:t>
      </w:r>
      <w:r w:rsidRPr="00EF09A2">
        <w:rPr>
          <w:rFonts w:ascii="Franklin Gothic Book" w:eastAsiaTheme="minorEastAsia" w:hAnsi="Franklin Gothic Book" w:cstheme="majorHAnsi"/>
          <w:lang w:val="en-GB"/>
        </w:rPr>
        <w:t xml:space="preserve">, although the case is in fact </w:t>
      </w:r>
      <w:r w:rsidRPr="004362F5">
        <w:rPr>
          <w:rFonts w:ascii="Franklin Gothic Book" w:eastAsiaTheme="minorEastAsia" w:hAnsi="Franklin Gothic Book" w:cstheme="majorHAnsi"/>
          <w:lang w:val="en-GB"/>
        </w:rPr>
        <w:t>problematic</w:t>
      </w:r>
      <w:r w:rsidRPr="00EF09A2">
        <w:rPr>
          <w:rFonts w:ascii="Franklin Gothic Book" w:eastAsiaTheme="minorEastAsia" w:hAnsi="Franklin Gothic Book" w:cstheme="majorHAnsi"/>
          <w:lang w:val="en-GB"/>
        </w:rPr>
        <w:t xml:space="preserve">. Secondly, the algorithm may make </w:t>
      </w:r>
      <w:r w:rsidRPr="00EF09A2">
        <w:rPr>
          <w:rFonts w:ascii="Franklin Gothic Book" w:eastAsiaTheme="minorEastAsia" w:hAnsi="Franklin Gothic Book"/>
          <w:b/>
          <w:lang w:val="en-GB"/>
        </w:rPr>
        <w:t>false positives</w:t>
      </w:r>
      <w:r w:rsidRPr="00EF09A2">
        <w:rPr>
          <w:rFonts w:ascii="Franklin Gothic Book" w:eastAsiaTheme="minorEastAsia" w:hAnsi="Franklin Gothic Book" w:cstheme="majorHAnsi"/>
          <w:lang w:val="en-GB"/>
        </w:rPr>
        <w:t xml:space="preserve">, i.e. identify lesions that are not actually lesions. </w:t>
      </w:r>
    </w:p>
    <w:p w14:paraId="080E7F3A" w14:textId="77777777" w:rsidR="00D8378B" w:rsidRPr="00EF09A2" w:rsidRDefault="00D8378B" w:rsidP="00D8378B">
      <w:pPr>
        <w:rPr>
          <w:rFonts w:ascii="Franklin Gothic Book" w:eastAsiaTheme="minorEastAsia" w:hAnsi="Franklin Gothic Book" w:cstheme="majorHAnsi"/>
          <w:lang w:val="en-GB"/>
        </w:rPr>
      </w:pPr>
    </w:p>
    <w:p w14:paraId="2F337BC9" w14:textId="301E0393" w:rsidR="00A94E74" w:rsidRPr="00EF09A2" w:rsidRDefault="00EF09A2">
      <w:pPr>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lastRenderedPageBreak/>
        <w:t xml:space="preserve">In addition, imaging of the human body, whatever the technique used, exposes the discovery of </w:t>
      </w:r>
      <w:r w:rsidRPr="00EF09A2">
        <w:rPr>
          <w:rFonts w:ascii="Franklin Gothic Book" w:eastAsiaTheme="minorEastAsia" w:hAnsi="Franklin Gothic Book" w:cstheme="majorHAnsi"/>
          <w:b/>
          <w:lang w:val="en-GB"/>
        </w:rPr>
        <w:t>certain incidental elements, normal or abnormal, which they contain and which were not sought after</w:t>
      </w:r>
      <w:r w:rsidRPr="00EF09A2">
        <w:rPr>
          <w:rFonts w:ascii="Franklin Gothic Book" w:eastAsiaTheme="minorEastAsia" w:hAnsi="Franklin Gothic Book" w:cstheme="majorHAnsi"/>
          <w:lang w:val="en-GB"/>
        </w:rPr>
        <w:t xml:space="preserve">. These </w:t>
      </w:r>
      <w:r w:rsidRPr="00EF09A2">
        <w:rPr>
          <w:rFonts w:ascii="Franklin Gothic Book" w:eastAsiaTheme="minorEastAsia" w:hAnsi="Franklin Gothic Book" w:cstheme="majorHAnsi"/>
          <w:b/>
          <w:lang w:val="en-GB"/>
        </w:rPr>
        <w:t>unexpected discoveries</w:t>
      </w:r>
      <w:r w:rsidRPr="00EF09A2">
        <w:rPr>
          <w:rFonts w:ascii="Franklin Gothic Book" w:eastAsiaTheme="minorEastAsia" w:hAnsi="Franklin Gothic Book" w:cstheme="majorHAnsi"/>
          <w:lang w:val="en-GB"/>
        </w:rPr>
        <w:t xml:space="preserve">, with no relation to the context in which the imaging was performed, are classically called </w:t>
      </w:r>
      <w:r w:rsidRPr="00642B16">
        <w:rPr>
          <w:rFonts w:ascii="Franklin Gothic Book" w:eastAsiaTheme="minorEastAsia" w:hAnsi="Franklin Gothic Book" w:cstheme="majorHAnsi"/>
          <w:b/>
          <w:i/>
          <w:lang w:val="en-GB"/>
        </w:rPr>
        <w:t>incidentalomas</w:t>
      </w:r>
      <w:r w:rsidRPr="00EF09A2">
        <w:rPr>
          <w:rFonts w:ascii="Franklin Gothic Book" w:eastAsiaTheme="minorEastAsia" w:hAnsi="Franklin Gothic Book" w:cstheme="majorHAnsi"/>
          <w:b/>
          <w:i/>
          <w:lang w:val="en-GB"/>
        </w:rPr>
        <w:t xml:space="preserve"> </w:t>
      </w:r>
      <w:r w:rsidRPr="00695607">
        <w:rPr>
          <w:rFonts w:ascii="Franklin Gothic Book" w:eastAsiaTheme="minorEastAsia" w:hAnsi="Franklin Gothic Book" w:cstheme="majorHAnsi"/>
          <w:bCs/>
          <w:iCs/>
          <w:lang w:val="en-GB"/>
        </w:rPr>
        <w:t>in the</w:t>
      </w:r>
      <w:r w:rsidRPr="00EF09A2">
        <w:rPr>
          <w:rFonts w:ascii="Franklin Gothic Book" w:eastAsiaTheme="minorEastAsia" w:hAnsi="Franklin Gothic Book" w:cstheme="majorHAnsi"/>
          <w:b/>
          <w:i/>
          <w:lang w:val="en-GB"/>
        </w:rPr>
        <w:t xml:space="preserve"> </w:t>
      </w:r>
      <w:r w:rsidRPr="00EF09A2">
        <w:rPr>
          <w:rFonts w:ascii="Franklin Gothic Book" w:eastAsiaTheme="minorEastAsia" w:hAnsi="Franklin Gothic Book" w:cstheme="majorHAnsi"/>
          <w:lang w:val="en-GB"/>
        </w:rPr>
        <w:t xml:space="preserve">medical community. This is the case, for example, when a trivial bone cyst is discovered during the exploration of a liver mass on CT. These discoveries are becoming more and more widespread, which implies that their occurrence should </w:t>
      </w:r>
      <w:r w:rsidRPr="00E06844">
        <w:rPr>
          <w:rFonts w:ascii="Franklin Gothic Book" w:eastAsiaTheme="minorEastAsia" w:hAnsi="Franklin Gothic Book" w:cstheme="majorHAnsi"/>
          <w:lang w:val="en-GB"/>
        </w:rPr>
        <w:t xml:space="preserve">be </w:t>
      </w:r>
      <w:r w:rsidR="00695607" w:rsidRPr="00E06844">
        <w:rPr>
          <w:rFonts w:ascii="Franklin Gothic Book" w:eastAsiaTheme="minorEastAsia" w:hAnsi="Franklin Gothic Book" w:cstheme="majorHAnsi"/>
          <w:lang w:val="en-GB"/>
        </w:rPr>
        <w:t>taken into account</w:t>
      </w:r>
      <w:r w:rsidRPr="00E06844">
        <w:rPr>
          <w:rFonts w:ascii="Franklin Gothic Book" w:eastAsiaTheme="minorEastAsia" w:hAnsi="Franklin Gothic Book" w:cstheme="majorHAnsi"/>
          <w:lang w:val="en-GB"/>
        </w:rPr>
        <w:t xml:space="preserve"> in</w:t>
      </w:r>
      <w:r w:rsidRPr="00EF09A2">
        <w:rPr>
          <w:rFonts w:ascii="Franklin Gothic Book" w:eastAsiaTheme="minorEastAsia" w:hAnsi="Franklin Gothic Book" w:cstheme="majorHAnsi"/>
          <w:lang w:val="en-GB"/>
        </w:rPr>
        <w:t xml:space="preserve"> the case of image analysis by a</w:t>
      </w:r>
      <w:r w:rsidR="00224862">
        <w:rPr>
          <w:rFonts w:ascii="Franklin Gothic Book" w:eastAsiaTheme="minorEastAsia" w:hAnsi="Franklin Gothic Book" w:cstheme="majorHAnsi"/>
          <w:lang w:val="en-GB"/>
        </w:rPr>
        <w:t>n</w:t>
      </w:r>
      <w:r w:rsidRPr="00EF09A2">
        <w:rPr>
          <w:rFonts w:ascii="Franklin Gothic Book" w:eastAsiaTheme="minorEastAsia" w:hAnsi="Franklin Gothic Book" w:cstheme="majorHAnsi"/>
          <w:lang w:val="en-GB"/>
        </w:rPr>
        <w:t xml:space="preserve"> </w:t>
      </w:r>
      <w:r w:rsidR="000F5743" w:rsidRPr="00224862">
        <w:rPr>
          <w:rFonts w:ascii="Franklin Gothic Book" w:eastAsiaTheme="minorEastAsia" w:hAnsi="Franklin Gothic Book" w:cstheme="majorHAnsi"/>
          <w:lang w:val="en-GB"/>
        </w:rPr>
        <w:t>AISMD</w:t>
      </w:r>
      <w:r w:rsidRPr="00EF09A2">
        <w:rPr>
          <w:rFonts w:ascii="Franklin Gothic Book" w:eastAsiaTheme="minorEastAsia" w:hAnsi="Franklin Gothic Book" w:cstheme="majorHAnsi"/>
          <w:lang w:val="en-GB"/>
        </w:rPr>
        <w:t xml:space="preserve">. </w:t>
      </w:r>
    </w:p>
    <w:p w14:paraId="65208BD5" w14:textId="77777777" w:rsidR="00D8378B" w:rsidRPr="00EF09A2" w:rsidRDefault="00D8378B" w:rsidP="00D8378B">
      <w:pPr>
        <w:rPr>
          <w:rFonts w:ascii="Franklin Gothic Book" w:eastAsiaTheme="minorEastAsia" w:hAnsi="Franklin Gothic Book" w:cstheme="majorHAnsi"/>
          <w:lang w:val="en-GB"/>
        </w:rPr>
      </w:pPr>
    </w:p>
    <w:p w14:paraId="2CA164F7" w14:textId="54352C66" w:rsidR="00A94E74" w:rsidRPr="00EF09A2" w:rsidRDefault="00EF09A2">
      <w:pPr>
        <w:rPr>
          <w:rFonts w:ascii="Franklin Gothic Book" w:eastAsiaTheme="minorEastAsia" w:hAnsi="Franklin Gothic Book" w:cstheme="majorHAnsi"/>
          <w:b/>
          <w:lang w:val="en-GB"/>
        </w:rPr>
      </w:pPr>
      <w:r w:rsidRPr="00EF09A2">
        <w:rPr>
          <w:rFonts w:ascii="Franklin Gothic Book" w:eastAsiaTheme="minorEastAsia" w:hAnsi="Franklin Gothic Book" w:cstheme="majorHAnsi"/>
          <w:lang w:val="en-GB"/>
        </w:rPr>
        <w:t xml:space="preserve">The rates of incompleteness and false positives go in the opposite direction. The more we try to ensure that the </w:t>
      </w:r>
      <w:r w:rsidR="000F5743" w:rsidRPr="00475CA2">
        <w:rPr>
          <w:rFonts w:ascii="Franklin Gothic Book" w:eastAsiaTheme="minorEastAsia" w:hAnsi="Franklin Gothic Book" w:cstheme="majorHAnsi"/>
          <w:lang w:val="en-GB"/>
        </w:rPr>
        <w:t>AISMD</w:t>
      </w:r>
      <w:r w:rsidRPr="00EF09A2">
        <w:rPr>
          <w:rFonts w:ascii="Franklin Gothic Book" w:eastAsiaTheme="minorEastAsia" w:hAnsi="Franklin Gothic Book" w:cstheme="majorHAnsi"/>
          <w:lang w:val="en-GB"/>
        </w:rPr>
        <w:t xml:space="preserve"> captures all the images of lesions, the more it will be </w:t>
      </w:r>
      <w:r w:rsidR="00077CF7">
        <w:rPr>
          <w:rFonts w:ascii="Franklin Gothic Book" w:eastAsiaTheme="minorEastAsia" w:hAnsi="Franklin Gothic Book" w:cstheme="majorHAnsi"/>
          <w:lang w:val="en-GB"/>
        </w:rPr>
        <w:t>likely</w:t>
      </w:r>
      <w:r w:rsidRPr="00EF09A2">
        <w:rPr>
          <w:rFonts w:ascii="Franklin Gothic Book" w:eastAsiaTheme="minorEastAsia" w:hAnsi="Franklin Gothic Book" w:cstheme="majorHAnsi"/>
          <w:lang w:val="en-GB"/>
        </w:rPr>
        <w:t xml:space="preserve"> to capture false ones; conversely, the more we want it to capture only true lesions, the more it will be</w:t>
      </w:r>
      <w:r w:rsidR="00EB64CD">
        <w:rPr>
          <w:rFonts w:ascii="Franklin Gothic Book" w:eastAsiaTheme="minorEastAsia" w:hAnsi="Franklin Gothic Book" w:cstheme="majorHAnsi"/>
          <w:lang w:val="en-GB"/>
        </w:rPr>
        <w:t xml:space="preserve"> likely</w:t>
      </w:r>
      <w:r w:rsidR="009909BC">
        <w:rPr>
          <w:rFonts w:ascii="Franklin Gothic Book" w:eastAsiaTheme="minorEastAsia" w:hAnsi="Franklin Gothic Book" w:cstheme="majorHAnsi"/>
          <w:lang w:val="en-GB"/>
        </w:rPr>
        <w:t xml:space="preserve"> to</w:t>
      </w:r>
      <w:r w:rsidR="00300C9C">
        <w:rPr>
          <w:rFonts w:ascii="Franklin Gothic Book" w:eastAsiaTheme="minorEastAsia" w:hAnsi="Franklin Gothic Book" w:cstheme="majorHAnsi"/>
          <w:lang w:val="en-GB"/>
        </w:rPr>
        <w:t xml:space="preserve"> </w:t>
      </w:r>
      <w:r w:rsidR="00E43872">
        <w:rPr>
          <w:rFonts w:ascii="Franklin Gothic Book" w:eastAsiaTheme="minorEastAsia" w:hAnsi="Franklin Gothic Book" w:cstheme="majorHAnsi"/>
          <w:lang w:val="en-GB"/>
        </w:rPr>
        <w:t>leave out</w:t>
      </w:r>
      <w:r w:rsidR="00300C9C">
        <w:rPr>
          <w:rFonts w:ascii="Franklin Gothic Book" w:eastAsiaTheme="minorEastAsia" w:hAnsi="Franklin Gothic Book" w:cstheme="majorHAnsi"/>
          <w:lang w:val="en-GB"/>
        </w:rPr>
        <w:t xml:space="preserve"> </w:t>
      </w:r>
      <w:r w:rsidR="00306554">
        <w:rPr>
          <w:rFonts w:ascii="Franklin Gothic Book" w:eastAsiaTheme="minorEastAsia" w:hAnsi="Franklin Gothic Book" w:cstheme="majorHAnsi"/>
          <w:lang w:val="en-GB"/>
        </w:rPr>
        <w:t>real</w:t>
      </w:r>
      <w:r w:rsidR="00300C9C">
        <w:rPr>
          <w:rFonts w:ascii="Franklin Gothic Book" w:eastAsiaTheme="minorEastAsia" w:hAnsi="Franklin Gothic Book" w:cstheme="majorHAnsi"/>
          <w:lang w:val="en-GB"/>
        </w:rPr>
        <w:t xml:space="preserve"> ones</w:t>
      </w:r>
      <w:r w:rsidRPr="00EF09A2">
        <w:rPr>
          <w:rFonts w:ascii="Franklin Gothic Book" w:eastAsiaTheme="minorEastAsia" w:hAnsi="Franklin Gothic Book" w:cstheme="majorHAnsi"/>
          <w:lang w:val="en-GB"/>
        </w:rPr>
        <w:t xml:space="preserve">. The </w:t>
      </w:r>
      <w:r w:rsidR="000F5743">
        <w:rPr>
          <w:rFonts w:ascii="Franklin Gothic Book" w:eastAsiaTheme="minorEastAsia" w:hAnsi="Franklin Gothic Book" w:cstheme="majorHAnsi"/>
          <w:lang w:val="en-GB"/>
        </w:rPr>
        <w:t>AISMD</w:t>
      </w:r>
      <w:r w:rsidRPr="00EF09A2">
        <w:rPr>
          <w:rFonts w:ascii="Franklin Gothic Book" w:eastAsiaTheme="minorEastAsia" w:hAnsi="Franklin Gothic Book" w:cstheme="majorHAnsi"/>
          <w:lang w:val="en-GB"/>
        </w:rPr>
        <w:t xml:space="preserve"> </w:t>
      </w:r>
      <w:proofErr w:type="gramStart"/>
      <w:r w:rsidRPr="00EF09A2">
        <w:rPr>
          <w:rFonts w:ascii="Franklin Gothic Book" w:eastAsiaTheme="minorEastAsia" w:hAnsi="Franklin Gothic Book" w:cstheme="majorHAnsi"/>
          <w:lang w:val="en-GB"/>
        </w:rPr>
        <w:t>is therefore adjusted</w:t>
      </w:r>
      <w:proofErr w:type="gramEnd"/>
      <w:r w:rsidRPr="00EF09A2">
        <w:rPr>
          <w:rFonts w:ascii="Franklin Gothic Book" w:eastAsiaTheme="minorEastAsia" w:hAnsi="Franklin Gothic Book" w:cstheme="majorHAnsi"/>
          <w:lang w:val="en-GB"/>
        </w:rPr>
        <w:t xml:space="preserve">, </w:t>
      </w:r>
      <w:r w:rsidR="007B6E9B">
        <w:rPr>
          <w:rFonts w:ascii="Franklin Gothic Book" w:eastAsiaTheme="minorEastAsia" w:hAnsi="Franklin Gothic Book" w:cstheme="majorHAnsi"/>
          <w:lang w:val="en-GB"/>
        </w:rPr>
        <w:t>in most cases</w:t>
      </w:r>
      <w:r w:rsidRPr="00EF09A2">
        <w:rPr>
          <w:rFonts w:ascii="Franklin Gothic Book" w:eastAsiaTheme="minorEastAsia" w:hAnsi="Franklin Gothic Book" w:cstheme="majorHAnsi"/>
          <w:lang w:val="en-GB"/>
        </w:rPr>
        <w:t xml:space="preserve"> by the </w:t>
      </w:r>
      <w:r w:rsidRPr="00A6516A">
        <w:rPr>
          <w:rFonts w:ascii="Franklin Gothic Book" w:eastAsiaTheme="minorEastAsia" w:hAnsi="Franklin Gothic Book" w:cstheme="majorHAnsi"/>
          <w:lang w:val="en-GB"/>
        </w:rPr>
        <w:t>developers</w:t>
      </w:r>
      <w:r w:rsidRPr="00EF09A2">
        <w:rPr>
          <w:rFonts w:ascii="Franklin Gothic Book" w:eastAsiaTheme="minorEastAsia" w:hAnsi="Franklin Gothic Book" w:cstheme="majorHAnsi"/>
          <w:lang w:val="en-GB"/>
        </w:rPr>
        <w:t xml:space="preserve">, rarely by the doctors, to find a happy medium between the two. </w:t>
      </w:r>
    </w:p>
    <w:p w14:paraId="46AB1180" w14:textId="77777777" w:rsidR="00D8378B" w:rsidRPr="00EF09A2" w:rsidRDefault="00D8378B" w:rsidP="00D8378B">
      <w:pPr>
        <w:rPr>
          <w:rFonts w:ascii="Franklin Gothic Book" w:eastAsiaTheme="minorEastAsia" w:hAnsi="Franklin Gothic Book" w:cstheme="majorHAnsi"/>
          <w:lang w:val="en-GB"/>
        </w:rPr>
      </w:pPr>
    </w:p>
    <w:p w14:paraId="2BCB3710" w14:textId="68B76870" w:rsidR="00A94E74" w:rsidRPr="00EF09A2" w:rsidRDefault="00EF09A2">
      <w:pPr>
        <w:rPr>
          <w:rFonts w:ascii="Franklin Gothic Book" w:eastAsiaTheme="minorEastAsia" w:hAnsi="Franklin Gothic Book" w:cstheme="majorHAnsi"/>
          <w:b/>
          <w:color w:val="FF0000"/>
          <w:lang w:val="en-GB"/>
        </w:rPr>
      </w:pPr>
      <w:r w:rsidRPr="00EF09A2">
        <w:rPr>
          <w:rFonts w:ascii="Franklin Gothic Book" w:eastAsiaTheme="minorEastAsia" w:hAnsi="Franklin Gothic Book" w:cstheme="majorHAnsi"/>
          <w:lang w:val="en-GB"/>
        </w:rPr>
        <w:t xml:space="preserve">The discovery of </w:t>
      </w:r>
      <w:r w:rsidRPr="00642B16">
        <w:rPr>
          <w:rFonts w:ascii="Franklin Gothic Book" w:eastAsiaTheme="minorEastAsia" w:hAnsi="Franklin Gothic Book" w:cstheme="majorHAnsi"/>
          <w:lang w:val="en-GB"/>
        </w:rPr>
        <w:t>incidentalomas</w:t>
      </w:r>
      <w:r w:rsidRPr="00EF09A2">
        <w:rPr>
          <w:rFonts w:ascii="Franklin Gothic Book" w:eastAsiaTheme="minorEastAsia" w:hAnsi="Franklin Gothic Book" w:cstheme="majorHAnsi"/>
          <w:lang w:val="en-GB"/>
        </w:rPr>
        <w:t xml:space="preserve"> has intensified </w:t>
      </w:r>
      <w:r w:rsidRPr="00EF09A2">
        <w:rPr>
          <w:rFonts w:ascii="Franklin Gothic Book" w:hAnsi="Franklin Gothic Book"/>
          <w:lang w:val="en-GB"/>
        </w:rPr>
        <w:t>in both clinical medicine and biomedical research</w:t>
      </w:r>
      <w:r w:rsidRPr="00EF09A2">
        <w:rPr>
          <w:rFonts w:ascii="Franklin Gothic Book" w:eastAsiaTheme="minorEastAsia" w:hAnsi="Franklin Gothic Book"/>
          <w:lang w:val="en-GB"/>
        </w:rPr>
        <w:t xml:space="preserve">, correlating with </w:t>
      </w:r>
      <w:r w:rsidRPr="00EF09A2">
        <w:rPr>
          <w:rFonts w:ascii="Franklin Gothic Book" w:eastAsiaTheme="minorEastAsia" w:hAnsi="Franklin Gothic Book" w:cstheme="majorHAnsi"/>
          <w:lang w:val="en-GB"/>
        </w:rPr>
        <w:t>the development of imaging examinations</w:t>
      </w:r>
      <w:r w:rsidRPr="00D8378B">
        <w:rPr>
          <w:rStyle w:val="Appelnotedebasdep"/>
          <w:rFonts w:ascii="Franklin Gothic Book" w:eastAsiaTheme="minorEastAsia" w:hAnsi="Franklin Gothic Book" w:cstheme="majorHAnsi"/>
        </w:rPr>
        <w:footnoteReference w:id="47"/>
      </w:r>
      <w:r w:rsidR="009B006F">
        <w:rPr>
          <w:rFonts w:ascii="Franklin Gothic Book" w:eastAsiaTheme="minorEastAsia" w:hAnsi="Franklin Gothic Book" w:cstheme="majorHAnsi"/>
          <w:lang w:val="en-GB"/>
        </w:rPr>
        <w:t xml:space="preserve"> </w:t>
      </w:r>
      <w:r w:rsidRPr="00EF09A2">
        <w:rPr>
          <w:rFonts w:ascii="Franklin Gothic Book" w:eastAsiaTheme="minorEastAsia" w:hAnsi="Franklin Gothic Book" w:cstheme="majorHAnsi"/>
          <w:lang w:val="en-GB"/>
        </w:rPr>
        <w:t xml:space="preserve">and the improvement of image resolution. A </w:t>
      </w:r>
      <w:r w:rsidR="00B075EE" w:rsidRPr="009A16BB">
        <w:rPr>
          <w:rFonts w:ascii="Franklin Gothic Book" w:eastAsiaTheme="minorEastAsia" w:hAnsi="Franklin Gothic Book" w:cstheme="majorHAnsi"/>
          <w:lang w:val="en-GB"/>
        </w:rPr>
        <w:t>fortuitous</w:t>
      </w:r>
      <w:r w:rsidRPr="009A16BB">
        <w:rPr>
          <w:rFonts w:ascii="Franklin Gothic Book" w:eastAsiaTheme="minorEastAsia" w:hAnsi="Franklin Gothic Book" w:cstheme="majorHAnsi"/>
          <w:lang w:val="en-GB"/>
        </w:rPr>
        <w:t xml:space="preserve"> discovery</w:t>
      </w:r>
      <w:r w:rsidRPr="00EF09A2">
        <w:rPr>
          <w:rFonts w:ascii="Franklin Gothic Book" w:eastAsiaTheme="minorEastAsia" w:hAnsi="Franklin Gothic Book" w:cstheme="majorHAnsi"/>
          <w:lang w:val="en-GB"/>
        </w:rPr>
        <w:t xml:space="preserve"> is often a source of complex situations for the patient and the medical team. This question, which is particularly relevant for radiology and genetics, was previously addressed by the CCNE in its </w:t>
      </w:r>
      <w:r w:rsidR="009B006F">
        <w:rPr>
          <w:rFonts w:ascii="Franklin Gothic Book" w:eastAsiaTheme="minorEastAsia" w:hAnsi="Franklin Gothic Book" w:cstheme="majorHAnsi"/>
          <w:lang w:val="en-GB"/>
        </w:rPr>
        <w:t>O</w:t>
      </w:r>
      <w:r w:rsidRPr="00EF09A2">
        <w:rPr>
          <w:rFonts w:ascii="Franklin Gothic Book" w:eastAsiaTheme="minorEastAsia" w:hAnsi="Franklin Gothic Book" w:cstheme="majorHAnsi"/>
          <w:lang w:val="en-GB"/>
        </w:rPr>
        <w:t>pinion n°133 on "Ethical issues of targeted genome modifications: between hope and vigilance".</w:t>
      </w:r>
    </w:p>
    <w:p w14:paraId="2E0C394E" w14:textId="77777777" w:rsidR="00D8378B" w:rsidRPr="00EF09A2" w:rsidRDefault="00D8378B" w:rsidP="00D8378B">
      <w:pPr>
        <w:rPr>
          <w:rFonts w:ascii="Franklin Gothic Book" w:hAnsi="Franklin Gothic Book" w:cstheme="majorHAnsi"/>
          <w:lang w:val="en-GB"/>
        </w:rPr>
      </w:pPr>
    </w:p>
    <w:p w14:paraId="25FF2CAB" w14:textId="0BCBEF35" w:rsidR="00A94E74" w:rsidRPr="00EF09A2" w:rsidRDefault="00EF09A2">
      <w:pPr>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It is likely that the use of </w:t>
      </w:r>
      <w:r w:rsidR="000F5743" w:rsidRPr="006416B1">
        <w:rPr>
          <w:rFonts w:ascii="Franklin Gothic Book" w:eastAsiaTheme="minorEastAsia" w:hAnsi="Franklin Gothic Book" w:cstheme="majorHAnsi"/>
          <w:lang w:val="en-GB"/>
        </w:rPr>
        <w:t>AISMD</w:t>
      </w:r>
      <w:r w:rsidRPr="006416B1">
        <w:rPr>
          <w:rFonts w:ascii="Franklin Gothic Book" w:eastAsiaTheme="minorEastAsia" w:hAnsi="Franklin Gothic Book" w:cstheme="majorHAnsi"/>
          <w:lang w:val="en-GB"/>
        </w:rPr>
        <w:t>s</w:t>
      </w:r>
      <w:r w:rsidRPr="00EF09A2">
        <w:rPr>
          <w:rFonts w:ascii="Franklin Gothic Book" w:eastAsiaTheme="minorEastAsia" w:hAnsi="Franklin Gothic Book" w:cstheme="majorHAnsi"/>
          <w:lang w:val="en-GB"/>
        </w:rPr>
        <w:t xml:space="preserve"> will alter the frequency of </w:t>
      </w:r>
      <w:r w:rsidRPr="00A31738">
        <w:rPr>
          <w:rFonts w:ascii="Franklin Gothic Book" w:eastAsiaTheme="minorEastAsia" w:hAnsi="Franklin Gothic Book" w:cstheme="majorHAnsi"/>
          <w:lang w:val="en-GB"/>
        </w:rPr>
        <w:t>incidentalomas</w:t>
      </w:r>
      <w:r w:rsidRPr="00EF09A2">
        <w:rPr>
          <w:rFonts w:ascii="Franklin Gothic Book" w:eastAsiaTheme="minorEastAsia" w:hAnsi="Franklin Gothic Book" w:cstheme="majorHAnsi"/>
          <w:lang w:val="en-GB"/>
        </w:rPr>
        <w:t xml:space="preserve">, either because it will minimise their detection (e.g. </w:t>
      </w:r>
      <w:r w:rsidR="000F5743" w:rsidRPr="006416B1">
        <w:rPr>
          <w:rFonts w:ascii="Franklin Gothic Book" w:eastAsiaTheme="minorEastAsia" w:hAnsi="Franklin Gothic Book" w:cstheme="majorHAnsi"/>
          <w:lang w:val="en-GB"/>
        </w:rPr>
        <w:t>AISMD</w:t>
      </w:r>
      <w:r w:rsidRPr="006416B1">
        <w:rPr>
          <w:rFonts w:ascii="Franklin Gothic Book" w:eastAsiaTheme="minorEastAsia" w:hAnsi="Franklin Gothic Book" w:cstheme="majorHAnsi"/>
          <w:lang w:val="en-GB"/>
        </w:rPr>
        <w:t>s</w:t>
      </w:r>
      <w:r w:rsidRPr="00EF09A2">
        <w:rPr>
          <w:rFonts w:ascii="Franklin Gothic Book" w:eastAsiaTheme="minorEastAsia" w:hAnsi="Franklin Gothic Book" w:cstheme="majorHAnsi"/>
          <w:lang w:val="en-GB"/>
        </w:rPr>
        <w:t xml:space="preserve"> are not trained to detect a bone lesion during a liver scan), or because it will detect them inappropriately (e.g. detection of a normal growth plate in paediatrics mistaken for a fracture).</w:t>
      </w:r>
    </w:p>
    <w:p w14:paraId="496172F6" w14:textId="77777777" w:rsidR="00D8378B" w:rsidRPr="00EF09A2" w:rsidRDefault="00D8378B" w:rsidP="00D8378B">
      <w:pPr>
        <w:rPr>
          <w:rFonts w:ascii="Franklin Gothic Book" w:eastAsiaTheme="minorEastAsia" w:hAnsi="Franklin Gothic Book" w:cstheme="majorHAnsi"/>
          <w:lang w:val="en-GB"/>
        </w:rPr>
      </w:pPr>
    </w:p>
    <w:p w14:paraId="3A843536" w14:textId="1E152ACC" w:rsidR="00A94E74" w:rsidRPr="00EF09A2" w:rsidRDefault="0029038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theme="majorHAnsi"/>
          <w:b/>
          <w:lang w:val="en-GB"/>
        </w:rPr>
      </w:pPr>
      <w:r>
        <w:rPr>
          <w:rFonts w:ascii="Franklin Gothic Book" w:eastAsiaTheme="minorEastAsia" w:hAnsi="Franklin Gothic Book" w:cstheme="majorHAnsi"/>
          <w:b/>
          <w:lang w:val="en-GB"/>
        </w:rPr>
        <w:t>Warning points</w:t>
      </w:r>
      <w:r w:rsidR="00EF09A2" w:rsidRPr="00EF09A2">
        <w:rPr>
          <w:rFonts w:ascii="Franklin Gothic Book" w:eastAsiaTheme="minorEastAsia" w:hAnsi="Franklin Gothic Book" w:cstheme="majorHAnsi"/>
          <w:b/>
          <w:lang w:val="en-GB"/>
        </w:rPr>
        <w:t xml:space="preserve">: </w:t>
      </w:r>
    </w:p>
    <w:p w14:paraId="7CFA3D64" w14:textId="77777777" w:rsidR="00D8378B" w:rsidRPr="00EF09A2"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theme="majorHAnsi"/>
          <w:b/>
          <w:lang w:val="en-GB"/>
        </w:rPr>
      </w:pPr>
    </w:p>
    <w:p w14:paraId="2712314C" w14:textId="77777777" w:rsidR="00A94E74" w:rsidRPr="00EF09A2"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theme="majorHAnsi"/>
          <w:b/>
          <w:lang w:val="en-GB"/>
        </w:rPr>
      </w:pPr>
      <w:r w:rsidRPr="00EF09A2">
        <w:rPr>
          <w:rFonts w:ascii="Franklin Gothic Book" w:eastAsiaTheme="minorEastAsia" w:hAnsi="Franklin Gothic Book" w:cstheme="majorHAnsi"/>
          <w:lang w:val="en-GB"/>
        </w:rPr>
        <w:t xml:space="preserve">1) To avoid the risks of incompleteness and </w:t>
      </w:r>
      <w:r w:rsidRPr="00A31738">
        <w:rPr>
          <w:rFonts w:ascii="Franklin Gothic Book" w:eastAsiaTheme="minorEastAsia" w:hAnsi="Franklin Gothic Book" w:cstheme="majorHAnsi"/>
          <w:lang w:val="en-GB"/>
        </w:rPr>
        <w:t>incidentaloma</w:t>
      </w:r>
      <w:r w:rsidRPr="00EF09A2">
        <w:rPr>
          <w:rFonts w:ascii="Franklin Gothic Book" w:eastAsiaTheme="minorEastAsia" w:hAnsi="Franklin Gothic Book" w:cstheme="majorHAnsi"/>
          <w:lang w:val="en-GB"/>
        </w:rPr>
        <w:t>, it is essential that the meaning of a measure that assesses the trade-off between precision and sensitivity is fully clarified by the industry.</w:t>
      </w:r>
    </w:p>
    <w:p w14:paraId="7FF9EFC5" w14:textId="77777777" w:rsidR="00A94E74" w:rsidRPr="00EF09A2" w:rsidRDefault="00EF09A2">
      <w:pPr>
        <w:pStyle w:val="Titre3"/>
        <w:numPr>
          <w:ilvl w:val="0"/>
          <w:numId w:val="0"/>
        </w:numPr>
        <w:ind w:left="850"/>
        <w:rPr>
          <w:lang w:val="en-GB"/>
        </w:rPr>
      </w:pPr>
      <w:bookmarkStart w:id="79" w:name="_Toc109121757"/>
      <w:bookmarkStart w:id="80" w:name="_Toc119422402"/>
      <w:bookmarkStart w:id="81" w:name="_Toc121322580"/>
      <w:r w:rsidRPr="00EF09A2">
        <w:rPr>
          <w:lang w:val="en-GB"/>
        </w:rPr>
        <w:t>2.1.7 Interpretation of genomic data</w:t>
      </w:r>
      <w:bookmarkEnd w:id="79"/>
      <w:bookmarkEnd w:id="80"/>
      <w:bookmarkEnd w:id="81"/>
    </w:p>
    <w:p w14:paraId="32705D7E" w14:textId="77777777" w:rsidR="00A94E74" w:rsidRPr="00EF09A2" w:rsidRDefault="00EF09A2">
      <w:pPr>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Artificial intelligence technologies have the unique ability to exploit the vast amounts of data generated by Next Generation </w:t>
      </w:r>
      <w:r w:rsidRPr="00F56FF3">
        <w:rPr>
          <w:rFonts w:ascii="Franklin Gothic Book" w:eastAsiaTheme="minorEastAsia" w:hAnsi="Franklin Gothic Book" w:cstheme="majorHAnsi"/>
          <w:iCs/>
          <w:lang w:val="en-GB"/>
        </w:rPr>
        <w:t>Sequencing</w:t>
      </w:r>
      <w:r w:rsidRPr="00EF09A2">
        <w:rPr>
          <w:rFonts w:ascii="Franklin Gothic Book" w:eastAsiaTheme="minorEastAsia" w:hAnsi="Franklin Gothic Book" w:cstheme="majorHAnsi"/>
          <w:i/>
          <w:lang w:val="en-GB"/>
        </w:rPr>
        <w:t xml:space="preserve"> (</w:t>
      </w:r>
      <w:r w:rsidRPr="00EF09A2">
        <w:rPr>
          <w:rFonts w:ascii="Franklin Gothic Book" w:eastAsiaTheme="minorEastAsia" w:hAnsi="Franklin Gothic Book" w:cstheme="majorHAnsi"/>
          <w:lang w:val="en-GB"/>
        </w:rPr>
        <w:t>NGS) techniques. This convergence between digital and genomic</w:t>
      </w:r>
      <w:r w:rsidRPr="00D8378B">
        <w:rPr>
          <w:rStyle w:val="Appelnotedebasdep"/>
          <w:rFonts w:ascii="Franklin Gothic Book" w:eastAsiaTheme="minorEastAsia" w:hAnsi="Franklin Gothic Book" w:cstheme="majorHAnsi"/>
        </w:rPr>
        <w:footnoteReference w:id="48"/>
      </w:r>
      <w:r w:rsidRPr="00EF09A2">
        <w:rPr>
          <w:rFonts w:ascii="Franklin Gothic Book" w:eastAsiaTheme="minorEastAsia" w:hAnsi="Franklin Gothic Book" w:cstheme="majorHAnsi"/>
          <w:lang w:val="en-GB"/>
        </w:rPr>
        <w:t xml:space="preserve"> has led to a considerable advance in knowledge, not only for the prediction of gene function, but also for the description of associations between genotype and phenotype in multiple diseases, biomarkers for certain patients, and the individualised therapeutic management of patients. </w:t>
      </w:r>
      <w:bookmarkStart w:id="82" w:name="_Toc98147489"/>
      <w:bookmarkStart w:id="83" w:name="_Toc98153047"/>
      <w:bookmarkStart w:id="84" w:name="_Toc98153048"/>
      <w:bookmarkEnd w:id="82"/>
      <w:bookmarkEnd w:id="83"/>
      <w:bookmarkEnd w:id="84"/>
    </w:p>
    <w:p w14:paraId="1BBF673E" w14:textId="77A27ECE" w:rsidR="00D8378B" w:rsidRDefault="00D8378B" w:rsidP="00D8378B">
      <w:pPr>
        <w:rPr>
          <w:rFonts w:ascii="Franklin Gothic Book" w:hAnsi="Franklin Gothic Book" w:cstheme="majorHAnsi"/>
          <w:lang w:val="en-GB"/>
        </w:rPr>
      </w:pPr>
    </w:p>
    <w:p w14:paraId="2FE7A93C" w14:textId="3C98BA1A" w:rsidR="007D266B" w:rsidRDefault="007D266B" w:rsidP="00D8378B">
      <w:pPr>
        <w:rPr>
          <w:rFonts w:ascii="Franklin Gothic Book" w:hAnsi="Franklin Gothic Book" w:cstheme="majorHAnsi"/>
          <w:lang w:val="en-GB"/>
        </w:rPr>
      </w:pPr>
    </w:p>
    <w:p w14:paraId="4A2843B9" w14:textId="77777777" w:rsidR="007D266B" w:rsidRPr="00EF09A2" w:rsidRDefault="007D266B" w:rsidP="00D8378B">
      <w:pPr>
        <w:rPr>
          <w:rFonts w:ascii="Franklin Gothic Book" w:hAnsi="Franklin Gothic Book" w:cstheme="majorHAnsi"/>
          <w:lang w:val="en-GB"/>
        </w:rPr>
      </w:pPr>
    </w:p>
    <w:p w14:paraId="18E87F68" w14:textId="77777777" w:rsidR="00A94E74" w:rsidRPr="00EF09A2" w:rsidRDefault="00EF09A2">
      <w:pPr>
        <w:pStyle w:val="Titre3"/>
        <w:numPr>
          <w:ilvl w:val="0"/>
          <w:numId w:val="0"/>
        </w:numPr>
        <w:ind w:left="850"/>
        <w:rPr>
          <w:lang w:val="en-GB"/>
        </w:rPr>
      </w:pPr>
      <w:bookmarkStart w:id="85" w:name="_Toc109121758"/>
      <w:bookmarkStart w:id="86" w:name="_Toc119422403"/>
      <w:bookmarkStart w:id="87" w:name="_Toc121322581"/>
      <w:r w:rsidRPr="00EF09A2">
        <w:rPr>
          <w:lang w:val="en-GB"/>
        </w:rPr>
        <w:lastRenderedPageBreak/>
        <w:t xml:space="preserve">2.1.8 Ethical implications: incompleteness and </w:t>
      </w:r>
      <w:r w:rsidRPr="00A31738">
        <w:rPr>
          <w:lang w:val="en-GB"/>
        </w:rPr>
        <w:t>incidentaloma</w:t>
      </w:r>
      <w:bookmarkEnd w:id="85"/>
      <w:bookmarkEnd w:id="86"/>
      <w:bookmarkEnd w:id="87"/>
    </w:p>
    <w:p w14:paraId="2A6C7001" w14:textId="77777777" w:rsidR="00D8378B" w:rsidRPr="00EF09A2" w:rsidRDefault="00D8378B" w:rsidP="00D8378B">
      <w:pPr>
        <w:rPr>
          <w:rFonts w:ascii="Franklin Gothic Book" w:hAnsi="Franklin Gothic Book" w:cstheme="majorHAnsi"/>
          <w:lang w:val="en-GB"/>
        </w:rPr>
      </w:pPr>
    </w:p>
    <w:p w14:paraId="1D11AB2F" w14:textId="16EE0D07" w:rsidR="00A94E74" w:rsidRPr="00EF09A2" w:rsidRDefault="00EF09A2">
      <w:pPr>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Although, technically, several existing learning systems are able to detect a lesion and sometimes suggest its malignant or benign nature without direct human intervention, the complete transfer of the diagnosis to the algorithm in clinical practice raises many ethical and legal questions and is not yet authorised, </w:t>
      </w:r>
      <w:r w:rsidR="000B5372">
        <w:rPr>
          <w:rFonts w:ascii="Franklin Gothic Book" w:eastAsiaTheme="minorEastAsia" w:hAnsi="Franklin Gothic Book" w:cstheme="majorHAnsi"/>
          <w:lang w:val="en-GB"/>
        </w:rPr>
        <w:t>especially</w:t>
      </w:r>
      <w:r w:rsidRPr="00EF09A2">
        <w:rPr>
          <w:rFonts w:ascii="Franklin Gothic Book" w:eastAsiaTheme="minorEastAsia" w:hAnsi="Franklin Gothic Book" w:cstheme="majorHAnsi"/>
          <w:lang w:val="en-GB"/>
        </w:rPr>
        <w:t xml:space="preserve"> in France, with the exception of the ophthalmology sector. Similarly, algorithms that determine in an unsupervised manner (without human annotation of the data) the criteria enabling them to arrive at a result (</w:t>
      </w:r>
      <w:r w:rsidRPr="00144A7D">
        <w:rPr>
          <w:rFonts w:ascii="Franklin Gothic Book" w:eastAsiaTheme="minorEastAsia" w:hAnsi="Franklin Gothic Book" w:cstheme="majorHAnsi"/>
          <w:iCs/>
          <w:lang w:val="en-GB"/>
        </w:rPr>
        <w:t>unsupervised learning</w:t>
      </w:r>
      <w:r w:rsidRPr="00EF09A2">
        <w:rPr>
          <w:rFonts w:ascii="Franklin Gothic Book" w:eastAsiaTheme="minorEastAsia" w:hAnsi="Franklin Gothic Book" w:cstheme="majorHAnsi"/>
          <w:lang w:val="en-GB"/>
        </w:rPr>
        <w:t xml:space="preserve">) are not currently authorised. </w:t>
      </w:r>
    </w:p>
    <w:p w14:paraId="49E0F53A" w14:textId="77777777" w:rsidR="00D8378B" w:rsidRPr="00EF09A2" w:rsidRDefault="00D8378B" w:rsidP="00D8378B">
      <w:pPr>
        <w:rPr>
          <w:rFonts w:ascii="Franklin Gothic Book" w:eastAsiaTheme="minorEastAsia" w:hAnsi="Franklin Gothic Book" w:cstheme="majorHAnsi"/>
          <w:lang w:val="en-GB"/>
        </w:rPr>
      </w:pPr>
    </w:p>
    <w:p w14:paraId="562C9307" w14:textId="3A961AB5" w:rsidR="00A94E74" w:rsidRPr="00EF09A2" w:rsidRDefault="00EF09A2">
      <w:pPr>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The medical team must be able to </w:t>
      </w:r>
      <w:r w:rsidR="00CB3C82">
        <w:rPr>
          <w:rFonts w:ascii="Franklin Gothic Book" w:eastAsiaTheme="minorEastAsia" w:hAnsi="Franklin Gothic Book" w:cstheme="majorHAnsi"/>
          <w:lang w:val="en-GB"/>
        </w:rPr>
        <w:t>use</w:t>
      </w:r>
      <w:r w:rsidRPr="00EF09A2">
        <w:rPr>
          <w:rFonts w:ascii="Franklin Gothic Book" w:eastAsiaTheme="minorEastAsia" w:hAnsi="Franklin Gothic Book" w:cstheme="majorHAnsi"/>
          <w:lang w:val="en-GB"/>
        </w:rPr>
        <w:t xml:space="preserve"> what we have called above its "global" thinking, which gives it a point of support for evaluating the diagnostic proposals made by an </w:t>
      </w:r>
      <w:r w:rsidR="000F5743" w:rsidRPr="00E64739">
        <w:rPr>
          <w:rFonts w:ascii="Franklin Gothic Book" w:eastAsiaTheme="minorEastAsia" w:hAnsi="Franklin Gothic Book" w:cstheme="majorHAnsi"/>
          <w:lang w:val="en-GB"/>
        </w:rPr>
        <w:t>AISMD</w:t>
      </w:r>
      <w:r w:rsidRPr="00EF09A2">
        <w:rPr>
          <w:rFonts w:ascii="Franklin Gothic Book" w:eastAsiaTheme="minorEastAsia" w:hAnsi="Franklin Gothic Book" w:cstheme="majorHAnsi"/>
          <w:lang w:val="en-GB"/>
        </w:rPr>
        <w:t>. It is essential that the development of these diagnostic assistance systems does not</w:t>
      </w:r>
      <w:r w:rsidRPr="00144A7D">
        <w:rPr>
          <w:rFonts w:ascii="Franklin Gothic Book" w:eastAsiaTheme="minorEastAsia" w:hAnsi="Franklin Gothic Book" w:cstheme="majorHAnsi"/>
          <w:highlight w:val="yellow"/>
          <w:lang w:val="en-GB"/>
        </w:rPr>
        <w:t xml:space="preserve"> </w:t>
      </w:r>
      <w:r w:rsidRPr="00995D73">
        <w:rPr>
          <w:rFonts w:ascii="Franklin Gothic Book" w:eastAsiaTheme="minorEastAsia" w:hAnsi="Franklin Gothic Book" w:cstheme="majorHAnsi"/>
          <w:lang w:val="en-GB"/>
        </w:rPr>
        <w:t>replace</w:t>
      </w:r>
      <w:r w:rsidRPr="00EF09A2">
        <w:rPr>
          <w:rFonts w:ascii="Franklin Gothic Book" w:eastAsiaTheme="minorEastAsia" w:hAnsi="Franklin Gothic Book" w:cstheme="majorHAnsi"/>
          <w:lang w:val="en-GB"/>
        </w:rPr>
        <w:t xml:space="preserve"> the professional skills of practitioners and does not run the risk of a loss of contextualised diagnostic elements for patients, and a loss of expertise over time for doctors.</w:t>
      </w:r>
    </w:p>
    <w:p w14:paraId="07114F09" w14:textId="77777777" w:rsidR="00D8378B" w:rsidRPr="00EF09A2" w:rsidRDefault="00D8378B" w:rsidP="00D8378B">
      <w:pPr>
        <w:rPr>
          <w:rFonts w:ascii="Franklin Gothic Book" w:eastAsiaTheme="minorEastAsia" w:hAnsi="Franklin Gothic Book" w:cstheme="majorHAnsi"/>
          <w:lang w:val="en-GB"/>
        </w:rPr>
      </w:pPr>
    </w:p>
    <w:p w14:paraId="3E11B76E" w14:textId="77777777" w:rsidR="00D8378B" w:rsidRPr="00EF09A2" w:rsidRDefault="00D8378B" w:rsidP="00D8378B">
      <w:pPr>
        <w:rPr>
          <w:rFonts w:ascii="Franklin Gothic Book" w:eastAsiaTheme="minorEastAsia" w:hAnsi="Franklin Gothic Book" w:cstheme="majorHAnsi"/>
          <w:lang w:val="en-GB"/>
        </w:rPr>
      </w:pPr>
    </w:p>
    <w:p w14:paraId="48B6C26A" w14:textId="77777777" w:rsidR="00D8378B" w:rsidRPr="00EF09A2" w:rsidRDefault="00D8378B" w:rsidP="00D8378B">
      <w:pPr>
        <w:rPr>
          <w:rFonts w:ascii="Franklin Gothic Book" w:eastAsiaTheme="minorEastAsia" w:hAnsi="Franklin Gothic Book" w:cstheme="majorHAnsi"/>
          <w:lang w:val="en-GB"/>
        </w:rPr>
      </w:pPr>
    </w:p>
    <w:p w14:paraId="264D32FA" w14:textId="6FF441D1" w:rsidR="00A94E74" w:rsidRPr="00EF09A2" w:rsidRDefault="0028420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theme="majorHAnsi"/>
          <w:lang w:val="en-GB"/>
        </w:rPr>
      </w:pPr>
      <w:r>
        <w:rPr>
          <w:rFonts w:ascii="Franklin Gothic Book" w:eastAsiaTheme="minorEastAsia" w:hAnsi="Franklin Gothic Book" w:cstheme="majorHAnsi"/>
          <w:b/>
          <w:lang w:val="en-GB"/>
        </w:rPr>
        <w:t>Warning point</w:t>
      </w:r>
      <w:r w:rsidR="00EF09A2" w:rsidRPr="00EF09A2">
        <w:rPr>
          <w:rFonts w:ascii="Franklin Gothic Book" w:eastAsiaTheme="minorEastAsia" w:hAnsi="Franklin Gothic Book" w:cstheme="majorHAnsi"/>
          <w:lang w:val="en-GB"/>
        </w:rPr>
        <w:t xml:space="preserve">: </w:t>
      </w:r>
    </w:p>
    <w:p w14:paraId="7AA96BD2" w14:textId="77777777" w:rsidR="00D8378B" w:rsidRPr="00EF09A2"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theme="majorHAnsi"/>
          <w:lang w:val="en-GB"/>
        </w:rPr>
      </w:pPr>
    </w:p>
    <w:p w14:paraId="509A50AC" w14:textId="56911A68" w:rsidR="00A94E74" w:rsidRPr="00EF09A2"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theme="minorHAnsi"/>
          <w:lang w:val="en-GB"/>
        </w:rPr>
      </w:pPr>
      <w:r w:rsidRPr="00EF09A2">
        <w:rPr>
          <w:rFonts w:ascii="Franklin Gothic Book" w:eastAsiaTheme="minorEastAsia" w:hAnsi="Franklin Gothic Book" w:cstheme="majorHAnsi"/>
          <w:lang w:val="en-GB"/>
        </w:rPr>
        <w:t xml:space="preserve">2) </w:t>
      </w:r>
      <w:r w:rsidRPr="00EF09A2">
        <w:rPr>
          <w:rFonts w:ascii="Franklin Gothic Book" w:eastAsiaTheme="minorEastAsia" w:hAnsi="Franklin Gothic Book" w:cstheme="minorHAnsi"/>
          <w:lang w:val="en-GB"/>
        </w:rPr>
        <w:t xml:space="preserve">An </w:t>
      </w:r>
      <w:r w:rsidR="008D17F9">
        <w:rPr>
          <w:rFonts w:ascii="Franklin Gothic Book" w:eastAsiaTheme="minorEastAsia" w:hAnsi="Franklin Gothic Book" w:cstheme="minorHAnsi"/>
          <w:lang w:val="en-GB"/>
        </w:rPr>
        <w:t>AISMD</w:t>
      </w:r>
      <w:r w:rsidRPr="00EF09A2">
        <w:rPr>
          <w:rFonts w:ascii="Franklin Gothic Book" w:eastAsiaTheme="minorEastAsia" w:hAnsi="Franklin Gothic Book" w:cstheme="minorHAnsi"/>
          <w:lang w:val="en-GB"/>
        </w:rPr>
        <w:t xml:space="preserve">, while it may be reassuring because of its rigorous and automatic operation, nonetheless </w:t>
      </w:r>
      <w:r w:rsidRPr="00970656">
        <w:rPr>
          <w:rFonts w:ascii="Franklin Gothic Book" w:eastAsiaTheme="minorEastAsia" w:hAnsi="Franklin Gothic Book" w:cstheme="minorHAnsi"/>
          <w:lang w:val="en-GB"/>
        </w:rPr>
        <w:t>plunges</w:t>
      </w:r>
      <w:r w:rsidRPr="00EF09A2">
        <w:rPr>
          <w:rFonts w:ascii="Franklin Gothic Book" w:eastAsiaTheme="minorEastAsia" w:hAnsi="Franklin Gothic Book" w:cstheme="minorHAnsi"/>
          <w:lang w:val="en-GB"/>
        </w:rPr>
        <w:t xml:space="preserve"> both the patient and the care team into a certain degree of uncertainty. </w:t>
      </w:r>
      <w:r w:rsidR="006C7E63" w:rsidRPr="0097491B">
        <w:rPr>
          <w:rFonts w:ascii="Franklin Gothic Book" w:eastAsiaTheme="minorEastAsia" w:hAnsi="Franklin Gothic Book" w:cstheme="minorHAnsi"/>
          <w:lang w:val="en-GB"/>
        </w:rPr>
        <w:t>M</w:t>
      </w:r>
      <w:r w:rsidRPr="0097491B">
        <w:rPr>
          <w:rFonts w:ascii="Franklin Gothic Book" w:eastAsiaTheme="minorEastAsia" w:hAnsi="Franklin Gothic Book" w:cstheme="minorHAnsi"/>
          <w:lang w:val="en-GB"/>
        </w:rPr>
        <w:t>ainta</w:t>
      </w:r>
      <w:r w:rsidR="0097491B">
        <w:rPr>
          <w:rFonts w:ascii="Franklin Gothic Book" w:eastAsiaTheme="minorEastAsia" w:hAnsi="Franklin Gothic Book" w:cstheme="minorHAnsi"/>
          <w:lang w:val="en-GB"/>
        </w:rPr>
        <w:t>i</w:t>
      </w:r>
      <w:r w:rsidRPr="0097491B">
        <w:rPr>
          <w:rFonts w:ascii="Franklin Gothic Book" w:eastAsiaTheme="minorEastAsia" w:hAnsi="Franklin Gothic Book" w:cstheme="minorHAnsi"/>
          <w:lang w:val="en-GB"/>
        </w:rPr>
        <w:t>n</w:t>
      </w:r>
      <w:r w:rsidR="00BF2DC8" w:rsidRPr="0097491B">
        <w:rPr>
          <w:rFonts w:ascii="Franklin Gothic Book" w:eastAsiaTheme="minorEastAsia" w:hAnsi="Franklin Gothic Book" w:cstheme="minorHAnsi"/>
          <w:lang w:val="en-GB"/>
        </w:rPr>
        <w:t>ing</w:t>
      </w:r>
      <w:r w:rsidRPr="0097491B">
        <w:rPr>
          <w:rFonts w:ascii="Franklin Gothic Book" w:eastAsiaTheme="minorEastAsia" w:hAnsi="Franklin Gothic Book" w:cstheme="minorHAnsi"/>
          <w:lang w:val="en-GB"/>
        </w:rPr>
        <w:t xml:space="preserve"> human</w:t>
      </w:r>
      <w:r w:rsidRPr="00EF09A2">
        <w:rPr>
          <w:rFonts w:ascii="Franklin Gothic Book" w:eastAsiaTheme="minorEastAsia" w:hAnsi="Franklin Gothic Book" w:cstheme="minorHAnsi"/>
          <w:lang w:val="en-GB"/>
        </w:rPr>
        <w:t xml:space="preserve"> control during the use of an </w:t>
      </w:r>
      <w:r w:rsidR="00F44145">
        <w:rPr>
          <w:rFonts w:ascii="Franklin Gothic Book" w:eastAsiaTheme="minorEastAsia" w:hAnsi="Franklin Gothic Book" w:cstheme="minorHAnsi"/>
          <w:lang w:val="en-GB"/>
        </w:rPr>
        <w:t>AISMD</w:t>
      </w:r>
      <w:r w:rsidRPr="00EF09A2">
        <w:rPr>
          <w:rFonts w:ascii="Franklin Gothic Book" w:eastAsiaTheme="minorEastAsia" w:hAnsi="Franklin Gothic Book" w:cstheme="minorHAnsi"/>
          <w:lang w:val="en-GB"/>
        </w:rPr>
        <w:t xml:space="preserve"> appears to be essential but will not necessarily remove uncertainties.</w:t>
      </w:r>
    </w:p>
    <w:p w14:paraId="4B15BA37" w14:textId="77777777" w:rsidR="00D8378B" w:rsidRPr="00EF09A2" w:rsidRDefault="00D8378B" w:rsidP="00D8378B">
      <w:pPr>
        <w:rPr>
          <w:rFonts w:ascii="Franklin Gothic Book" w:eastAsiaTheme="minorEastAsia" w:hAnsi="Franklin Gothic Book" w:cstheme="minorHAnsi"/>
          <w:b/>
          <w:lang w:val="en-GB"/>
        </w:rPr>
      </w:pPr>
    </w:p>
    <w:p w14:paraId="1B95A0C1" w14:textId="77777777" w:rsidR="00A94E74"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theme="minorHAnsi"/>
          <w:b/>
        </w:rPr>
      </w:pPr>
      <w:proofErr w:type="spellStart"/>
      <w:r w:rsidRPr="00D8378B">
        <w:rPr>
          <w:rFonts w:ascii="Franklin Gothic Book" w:eastAsiaTheme="minorEastAsia" w:hAnsi="Franklin Gothic Book" w:cstheme="minorHAnsi"/>
          <w:b/>
        </w:rPr>
        <w:t>Recommendations</w:t>
      </w:r>
      <w:proofErr w:type="spellEnd"/>
      <w:r w:rsidRPr="00D8378B">
        <w:rPr>
          <w:rFonts w:ascii="Franklin Gothic Book" w:eastAsiaTheme="minorEastAsia" w:hAnsi="Franklin Gothic Book" w:cstheme="minorHAnsi"/>
          <w:b/>
        </w:rPr>
        <w:t>:</w:t>
      </w:r>
    </w:p>
    <w:p w14:paraId="5644DE9C" w14:textId="77777777" w:rsidR="00D8378B" w:rsidRPr="00D8378B"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Calibri" w:hAnsi="Franklin Gothic Book" w:cstheme="minorHAnsi"/>
        </w:rPr>
      </w:pPr>
    </w:p>
    <w:p w14:paraId="2B1CDFFD" w14:textId="65D02D84" w:rsidR="00A94E74" w:rsidRPr="00EF09A2" w:rsidRDefault="00EF09A2">
      <w:pPr>
        <w:pStyle w:val="Paragraphedeliste"/>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cstheme="minorHAnsi"/>
          <w:lang w:val="en-GB"/>
        </w:rPr>
      </w:pPr>
      <w:r w:rsidRPr="00EF09A2">
        <w:rPr>
          <w:rFonts w:ascii="Franklin Gothic Book" w:eastAsiaTheme="minorEastAsia" w:hAnsi="Franklin Gothic Book" w:cstheme="minorHAnsi"/>
          <w:lang w:val="en-GB"/>
        </w:rPr>
        <w:t xml:space="preserve">It is essential that </w:t>
      </w:r>
      <w:r w:rsidRPr="00EF09A2">
        <w:rPr>
          <w:rFonts w:ascii="Franklin Gothic Book" w:eastAsiaTheme="minorEastAsia" w:hAnsi="Franklin Gothic Book" w:cstheme="minorHAnsi"/>
          <w:b/>
          <w:lang w:val="en-GB"/>
        </w:rPr>
        <w:t xml:space="preserve">already established diagnostic methods, </w:t>
      </w:r>
      <w:r w:rsidRPr="006B512C">
        <w:rPr>
          <w:rFonts w:ascii="Franklin Gothic Book" w:eastAsiaTheme="minorEastAsia" w:hAnsi="Franklin Gothic Book" w:cstheme="minorHAnsi"/>
          <w:bCs/>
          <w:lang w:val="en-GB"/>
        </w:rPr>
        <w:t>not involving</w:t>
      </w:r>
      <w:r w:rsidRPr="00EF09A2">
        <w:rPr>
          <w:rFonts w:ascii="Franklin Gothic Book" w:eastAsiaTheme="minorEastAsia" w:hAnsi="Franklin Gothic Book" w:cstheme="minorHAnsi"/>
          <w:b/>
          <w:lang w:val="en-GB"/>
        </w:rPr>
        <w:t xml:space="preserve"> </w:t>
      </w:r>
      <w:r w:rsidRPr="00EF09A2">
        <w:rPr>
          <w:rFonts w:ascii="Franklin Gothic Book" w:eastAsiaTheme="minorEastAsia" w:hAnsi="Franklin Gothic Book" w:cstheme="minorHAnsi"/>
          <w:lang w:val="en-GB"/>
        </w:rPr>
        <w:t xml:space="preserve">a priori </w:t>
      </w:r>
      <w:r w:rsidR="000F5743" w:rsidRPr="00DA72B4">
        <w:rPr>
          <w:rFonts w:ascii="Franklin Gothic Book" w:eastAsiaTheme="minorEastAsia" w:hAnsi="Franklin Gothic Book" w:cstheme="minorHAnsi"/>
          <w:lang w:val="en-GB"/>
        </w:rPr>
        <w:t>AISMD</w:t>
      </w:r>
      <w:r w:rsidR="00DA72B4">
        <w:rPr>
          <w:rFonts w:ascii="Franklin Gothic Book" w:eastAsiaTheme="minorEastAsia" w:hAnsi="Franklin Gothic Book" w:cstheme="minorHAnsi"/>
          <w:lang w:val="en-GB"/>
        </w:rPr>
        <w:t>s</w:t>
      </w:r>
      <w:r w:rsidRPr="00EF09A2">
        <w:rPr>
          <w:rFonts w:ascii="Franklin Gothic Book" w:eastAsiaTheme="minorEastAsia" w:hAnsi="Franklin Gothic Book" w:cstheme="minorHAnsi"/>
          <w:lang w:val="en-GB"/>
        </w:rPr>
        <w:t xml:space="preserve">, </w:t>
      </w:r>
      <w:r w:rsidRPr="00EF09A2">
        <w:rPr>
          <w:rFonts w:ascii="Franklin Gothic Book" w:eastAsiaTheme="minorEastAsia" w:hAnsi="Franklin Gothic Book" w:cstheme="minorHAnsi"/>
          <w:b/>
          <w:lang w:val="en-GB"/>
        </w:rPr>
        <w:t>continue to be taught and researched</w:t>
      </w:r>
      <w:r w:rsidR="00A0399B">
        <w:rPr>
          <w:rFonts w:ascii="Franklin Gothic Book" w:eastAsiaTheme="minorEastAsia" w:hAnsi="Franklin Gothic Book" w:cstheme="minorHAnsi"/>
          <w:b/>
          <w:lang w:val="en-GB"/>
        </w:rPr>
        <w:t xml:space="preserve">, </w:t>
      </w:r>
      <w:r w:rsidR="00A0399B" w:rsidRPr="0000002A">
        <w:rPr>
          <w:rFonts w:ascii="Franklin Gothic Book" w:eastAsiaTheme="minorEastAsia" w:hAnsi="Franklin Gothic Book" w:cstheme="minorHAnsi"/>
          <w:bCs/>
          <w:lang w:val="en-GB"/>
        </w:rPr>
        <w:t>in order</w:t>
      </w:r>
      <w:r w:rsidRPr="00EF09A2">
        <w:rPr>
          <w:rFonts w:ascii="Franklin Gothic Book" w:eastAsiaTheme="minorEastAsia" w:hAnsi="Franklin Gothic Book" w:cstheme="minorHAnsi"/>
          <w:b/>
          <w:lang w:val="en-GB"/>
        </w:rPr>
        <w:t xml:space="preserve"> </w:t>
      </w:r>
      <w:r w:rsidRPr="006B512C">
        <w:rPr>
          <w:rFonts w:ascii="Franklin Gothic Book" w:eastAsiaTheme="minorEastAsia" w:hAnsi="Franklin Gothic Book" w:cstheme="minorHAnsi"/>
          <w:bCs/>
          <w:lang w:val="en-GB"/>
        </w:rPr>
        <w:t>to</w:t>
      </w:r>
      <w:r w:rsidRPr="00EF09A2">
        <w:rPr>
          <w:rFonts w:ascii="Franklin Gothic Book" w:eastAsiaTheme="minorEastAsia" w:hAnsi="Franklin Gothic Book" w:cstheme="minorHAnsi"/>
          <w:b/>
          <w:lang w:val="en-GB"/>
        </w:rPr>
        <w:t xml:space="preserve"> </w:t>
      </w:r>
      <w:r w:rsidR="000D5492">
        <w:rPr>
          <w:rFonts w:ascii="Franklin Gothic Book" w:eastAsiaTheme="minorEastAsia" w:hAnsi="Franklin Gothic Book" w:cstheme="minorHAnsi"/>
          <w:lang w:val="en-GB"/>
        </w:rPr>
        <w:t>push</w:t>
      </w:r>
      <w:r w:rsidRPr="00EF09A2">
        <w:rPr>
          <w:rFonts w:ascii="Franklin Gothic Book" w:eastAsiaTheme="minorEastAsia" w:hAnsi="Franklin Gothic Book" w:cstheme="minorHAnsi"/>
          <w:lang w:val="en-GB"/>
        </w:rPr>
        <w:t xml:space="preserve"> them</w:t>
      </w:r>
      <w:r w:rsidR="000D5492">
        <w:rPr>
          <w:rFonts w:ascii="Franklin Gothic Book" w:eastAsiaTheme="minorEastAsia" w:hAnsi="Franklin Gothic Book" w:cstheme="minorHAnsi"/>
          <w:lang w:val="en-GB"/>
        </w:rPr>
        <w:t xml:space="preserve"> forward</w:t>
      </w:r>
      <w:r w:rsidRPr="00EF09A2">
        <w:rPr>
          <w:rFonts w:ascii="Franklin Gothic Book" w:hAnsi="Franklin Gothic Book" w:cstheme="minorHAnsi"/>
          <w:lang w:val="en-GB"/>
        </w:rPr>
        <w:t xml:space="preserve">. </w:t>
      </w:r>
    </w:p>
    <w:p w14:paraId="0DC9B42C" w14:textId="77777777" w:rsidR="00D8378B" w:rsidRPr="00EF09A2"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cstheme="minorHAnsi"/>
          <w:lang w:val="en-GB"/>
        </w:rPr>
      </w:pPr>
    </w:p>
    <w:p w14:paraId="0E11A57F" w14:textId="26FE415F" w:rsidR="00A94E74" w:rsidRPr="00EF09A2" w:rsidRDefault="00EF09A2">
      <w:pPr>
        <w:pStyle w:val="Paragraphedeliste"/>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cstheme="minorHAnsi"/>
          <w:lang w:val="en-GB"/>
        </w:rPr>
      </w:pPr>
      <w:r w:rsidRPr="00EF09A2">
        <w:rPr>
          <w:rFonts w:ascii="Franklin Gothic Book" w:hAnsi="Franklin Gothic Book" w:cstheme="minorHAnsi"/>
          <w:lang w:val="en-GB"/>
        </w:rPr>
        <w:t xml:space="preserve">The </w:t>
      </w:r>
      <w:r w:rsidRPr="00EF09A2">
        <w:rPr>
          <w:rFonts w:ascii="Franklin Gothic Book" w:hAnsi="Franklin Gothic Book" w:cstheme="minorHAnsi"/>
          <w:b/>
          <w:lang w:val="en-GB"/>
        </w:rPr>
        <w:t xml:space="preserve">growing importance of </w:t>
      </w:r>
      <w:r w:rsidR="009531C6">
        <w:rPr>
          <w:rFonts w:ascii="Franklin Gothic Book" w:hAnsi="Franklin Gothic Book" w:cstheme="minorHAnsi"/>
          <w:b/>
          <w:lang w:val="en-GB"/>
        </w:rPr>
        <w:t>AISMDs</w:t>
      </w:r>
      <w:r w:rsidRPr="00EF09A2">
        <w:rPr>
          <w:rFonts w:ascii="Franklin Gothic Book" w:hAnsi="Franklin Gothic Book" w:cstheme="minorHAnsi"/>
          <w:b/>
          <w:lang w:val="en-GB"/>
        </w:rPr>
        <w:t xml:space="preserve"> </w:t>
      </w:r>
      <w:r w:rsidRPr="00EF09A2">
        <w:rPr>
          <w:rFonts w:ascii="Franklin Gothic Book" w:hAnsi="Franklin Gothic Book" w:cstheme="minorHAnsi"/>
          <w:lang w:val="en-GB"/>
        </w:rPr>
        <w:t xml:space="preserve">in the field of medical skills </w:t>
      </w:r>
      <w:r w:rsidRPr="00EF09A2">
        <w:rPr>
          <w:rFonts w:ascii="Franklin Gothic Book" w:hAnsi="Franklin Gothic Book" w:cstheme="minorHAnsi"/>
          <w:b/>
          <w:lang w:val="en-GB"/>
        </w:rPr>
        <w:t xml:space="preserve">requires in-depth studies </w:t>
      </w:r>
      <w:r w:rsidRPr="00EF09A2">
        <w:rPr>
          <w:rFonts w:ascii="Franklin Gothic Book" w:hAnsi="Franklin Gothic Book" w:cstheme="minorHAnsi"/>
          <w:lang w:val="en-GB"/>
        </w:rPr>
        <w:t xml:space="preserve">on the interaction between humans and artificial intelligence technologies in order to assess the impact of </w:t>
      </w:r>
      <w:r w:rsidR="001939DC">
        <w:rPr>
          <w:rFonts w:ascii="Franklin Gothic Book" w:hAnsi="Franklin Gothic Book" w:cstheme="minorHAnsi"/>
          <w:lang w:val="en-GB"/>
        </w:rPr>
        <w:t>AISMDs</w:t>
      </w:r>
      <w:r w:rsidRPr="00EF09A2">
        <w:rPr>
          <w:rFonts w:ascii="Franklin Gothic Book" w:hAnsi="Franklin Gothic Book" w:cstheme="minorHAnsi"/>
          <w:lang w:val="en-GB"/>
        </w:rPr>
        <w:t xml:space="preserve"> in the practice of medicine.</w:t>
      </w:r>
    </w:p>
    <w:p w14:paraId="5606C4BD" w14:textId="77777777" w:rsidR="00D8378B" w:rsidRPr="00EF09A2"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cstheme="minorHAnsi"/>
          <w:lang w:val="en-GB"/>
        </w:rPr>
      </w:pPr>
    </w:p>
    <w:p w14:paraId="5CB66B10" w14:textId="599D45B2" w:rsidR="00A94E74" w:rsidRPr="00EF09A2" w:rsidRDefault="00EF09A2">
      <w:pPr>
        <w:pStyle w:val="Paragraphedeliste"/>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cstheme="minorHAnsi"/>
          <w:lang w:val="en-GB"/>
        </w:rPr>
      </w:pPr>
      <w:r w:rsidRPr="00EF09A2">
        <w:rPr>
          <w:rFonts w:ascii="Franklin Gothic Book" w:hAnsi="Franklin Gothic Book" w:cstheme="minorHAnsi"/>
          <w:lang w:val="en-GB"/>
        </w:rPr>
        <w:t xml:space="preserve">In the interests of </w:t>
      </w:r>
      <w:r w:rsidRPr="00EF09A2">
        <w:rPr>
          <w:rFonts w:ascii="Franklin Gothic Book" w:hAnsi="Franklin Gothic Book" w:cstheme="minorHAnsi"/>
          <w:b/>
          <w:lang w:val="en-GB"/>
        </w:rPr>
        <w:t>transparency and traceability</w:t>
      </w:r>
      <w:r w:rsidRPr="00EF09A2">
        <w:rPr>
          <w:rFonts w:ascii="Franklin Gothic Book" w:hAnsi="Franklin Gothic Book" w:cstheme="minorHAnsi"/>
          <w:lang w:val="en-GB"/>
        </w:rPr>
        <w:t xml:space="preserve">, the use of an </w:t>
      </w:r>
      <w:r w:rsidR="000F5743" w:rsidRPr="001050DD">
        <w:rPr>
          <w:rFonts w:ascii="Franklin Gothic Book" w:hAnsi="Franklin Gothic Book" w:cstheme="minorHAnsi"/>
          <w:lang w:val="en-GB"/>
        </w:rPr>
        <w:t>AISMD</w:t>
      </w:r>
      <w:r w:rsidRPr="00EF09A2">
        <w:rPr>
          <w:rFonts w:ascii="Franklin Gothic Book" w:hAnsi="Franklin Gothic Book" w:cstheme="minorHAnsi"/>
          <w:lang w:val="en-GB"/>
        </w:rPr>
        <w:t xml:space="preserve"> should be indicated in the medical report of a consultation.</w:t>
      </w:r>
    </w:p>
    <w:p w14:paraId="5D362DEF" w14:textId="77777777" w:rsidR="00D8378B" w:rsidRPr="00EF09A2"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cstheme="minorHAnsi"/>
          <w:lang w:val="en-GB"/>
        </w:rPr>
      </w:pPr>
    </w:p>
    <w:p w14:paraId="028D23F6" w14:textId="77777777" w:rsidR="00A94E74" w:rsidRPr="00EF09A2" w:rsidRDefault="00EF09A2">
      <w:pPr>
        <w:pStyle w:val="Paragraphedeliste"/>
        <w:numPr>
          <w:ilvl w:val="0"/>
          <w:numId w:val="19"/>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cstheme="minorHAnsi"/>
          <w:lang w:val="en-GB"/>
        </w:rPr>
      </w:pPr>
      <w:r w:rsidRPr="00EF09A2">
        <w:rPr>
          <w:rFonts w:ascii="Franklin Gothic Book" w:hAnsi="Franklin Gothic Book" w:cstheme="minorHAnsi"/>
          <w:lang w:val="en-GB"/>
        </w:rPr>
        <w:t xml:space="preserve">These elements converge in favour of </w:t>
      </w:r>
      <w:r w:rsidRPr="00EF09A2">
        <w:rPr>
          <w:rFonts w:ascii="Franklin Gothic Book" w:hAnsi="Franklin Gothic Book" w:cstheme="minorHAnsi"/>
          <w:b/>
          <w:lang w:val="en-GB"/>
        </w:rPr>
        <w:t xml:space="preserve">human control </w:t>
      </w:r>
      <w:r w:rsidRPr="00EF09A2">
        <w:rPr>
          <w:rFonts w:ascii="Franklin Gothic Book" w:hAnsi="Franklin Gothic Book" w:cstheme="minorHAnsi"/>
          <w:lang w:val="en-GB"/>
        </w:rPr>
        <w:t>at all stages of care, from the indication of examinations to the results of analyses and the contextual interpretation of these results.</w:t>
      </w:r>
    </w:p>
    <w:p w14:paraId="7BA94AB0" w14:textId="77777777" w:rsidR="00D8378B" w:rsidRPr="00EF09A2" w:rsidRDefault="00D8378B" w:rsidP="00D8378B">
      <w:pPr>
        <w:rPr>
          <w:rFonts w:ascii="Franklin Gothic Book" w:hAnsi="Franklin Gothic Book" w:cstheme="majorHAnsi"/>
          <w:lang w:val="en-GB"/>
        </w:rPr>
      </w:pPr>
    </w:p>
    <w:p w14:paraId="28A3363B" w14:textId="45E40526" w:rsidR="00A94E74" w:rsidRPr="00EF09A2" w:rsidRDefault="00EF09A2">
      <w:pPr>
        <w:pStyle w:val="Titre2"/>
        <w:numPr>
          <w:ilvl w:val="0"/>
          <w:numId w:val="0"/>
        </w:numPr>
        <w:rPr>
          <w:lang w:val="en-GB"/>
        </w:rPr>
      </w:pPr>
      <w:bookmarkStart w:id="88" w:name="_Toc81058291"/>
      <w:bookmarkStart w:id="89" w:name="_Toc81057802"/>
      <w:bookmarkStart w:id="90" w:name="_Toc84006686"/>
      <w:bookmarkStart w:id="91" w:name="_Toc97113191"/>
      <w:bookmarkStart w:id="92" w:name="_Toc98153049"/>
      <w:bookmarkStart w:id="93" w:name="_Toc76637258"/>
      <w:bookmarkStart w:id="94" w:name="_Toc109121759"/>
      <w:bookmarkStart w:id="95" w:name="_Toc119422404"/>
      <w:bookmarkStart w:id="96" w:name="_Toc121322582"/>
      <w:bookmarkEnd w:id="66"/>
      <w:r w:rsidRPr="00EF09A2">
        <w:rPr>
          <w:lang w:val="en-GB"/>
        </w:rPr>
        <w:t xml:space="preserve">2.2 </w:t>
      </w:r>
      <w:r w:rsidR="000F5743" w:rsidRPr="006D1D3A">
        <w:rPr>
          <w:lang w:val="en-GB"/>
        </w:rPr>
        <w:t>AISMD</w:t>
      </w:r>
      <w:bookmarkEnd w:id="88"/>
      <w:bookmarkEnd w:id="89"/>
      <w:bookmarkEnd w:id="90"/>
      <w:bookmarkEnd w:id="91"/>
      <w:bookmarkEnd w:id="92"/>
      <w:bookmarkEnd w:id="93"/>
      <w:r w:rsidR="00E764F8">
        <w:rPr>
          <w:lang w:val="en-GB"/>
        </w:rPr>
        <w:t>s</w:t>
      </w:r>
      <w:r w:rsidRPr="00EF09A2">
        <w:rPr>
          <w:lang w:val="en-GB"/>
        </w:rPr>
        <w:t xml:space="preserve"> in improving the care pathway </w:t>
      </w:r>
      <w:bookmarkEnd w:id="94"/>
      <w:bookmarkEnd w:id="95"/>
      <w:bookmarkEnd w:id="96"/>
    </w:p>
    <w:p w14:paraId="18643C65" w14:textId="77777777" w:rsidR="00D8378B" w:rsidRPr="00EF09A2" w:rsidRDefault="00D8378B" w:rsidP="00D8378B">
      <w:pPr>
        <w:rPr>
          <w:rFonts w:ascii="Franklin Gothic Book" w:hAnsi="Franklin Gothic Book" w:cstheme="majorHAnsi"/>
          <w:bCs/>
          <w:lang w:val="en-GB"/>
        </w:rPr>
      </w:pPr>
      <w:bookmarkStart w:id="97" w:name="_Toc76637259"/>
    </w:p>
    <w:p w14:paraId="586DA2B1" w14:textId="00147BDF" w:rsidR="00A94E74" w:rsidRPr="00EF09A2" w:rsidRDefault="00EF09A2">
      <w:pPr>
        <w:rPr>
          <w:rFonts w:ascii="Franklin Gothic Book" w:hAnsi="Franklin Gothic Book" w:cstheme="majorHAnsi"/>
          <w:lang w:val="en-GB"/>
        </w:rPr>
      </w:pPr>
      <w:r w:rsidRPr="00EF09A2">
        <w:rPr>
          <w:rFonts w:ascii="Franklin Gothic Book" w:eastAsiaTheme="minorEastAsia" w:hAnsi="Franklin Gothic Book" w:cstheme="majorHAnsi"/>
          <w:bCs/>
          <w:lang w:val="en-GB"/>
        </w:rPr>
        <w:t xml:space="preserve">In addition to </w:t>
      </w:r>
      <w:r w:rsidR="00CF75AA">
        <w:rPr>
          <w:rFonts w:ascii="Franklin Gothic Book" w:eastAsiaTheme="minorEastAsia" w:hAnsi="Franklin Gothic Book" w:cstheme="majorHAnsi"/>
          <w:bCs/>
          <w:lang w:val="en-GB"/>
        </w:rPr>
        <w:t>AISMDs</w:t>
      </w:r>
      <w:r w:rsidRPr="00EF09A2">
        <w:rPr>
          <w:rFonts w:ascii="Franklin Gothic Book" w:eastAsiaTheme="minorEastAsia" w:hAnsi="Franklin Gothic Book" w:cstheme="majorHAnsi"/>
          <w:bCs/>
          <w:lang w:val="en-GB"/>
        </w:rPr>
        <w:t xml:space="preserve"> </w:t>
      </w:r>
      <w:r w:rsidR="007A495C">
        <w:rPr>
          <w:rFonts w:ascii="Franklin Gothic Book" w:eastAsiaTheme="minorEastAsia" w:hAnsi="Franklin Gothic Book" w:cstheme="majorHAnsi"/>
          <w:bCs/>
          <w:lang w:val="en-GB"/>
        </w:rPr>
        <w:t>dedicated to</w:t>
      </w:r>
      <w:r w:rsidRPr="00EF09A2">
        <w:rPr>
          <w:rFonts w:ascii="Franklin Gothic Book" w:eastAsiaTheme="minorEastAsia" w:hAnsi="Franklin Gothic Book" w:cstheme="majorHAnsi"/>
          <w:bCs/>
          <w:lang w:val="en-GB"/>
        </w:rPr>
        <w:t xml:space="preserve"> health</w:t>
      </w:r>
      <w:r w:rsidR="00F537B9">
        <w:rPr>
          <w:rFonts w:ascii="Franklin Gothic Book" w:eastAsiaTheme="minorEastAsia" w:hAnsi="Franklin Gothic Book" w:cstheme="majorHAnsi"/>
          <w:bCs/>
          <w:lang w:val="en-GB"/>
        </w:rPr>
        <w:t>care</w:t>
      </w:r>
      <w:r w:rsidRPr="00EF09A2">
        <w:rPr>
          <w:rFonts w:ascii="Franklin Gothic Book" w:eastAsiaTheme="minorEastAsia" w:hAnsi="Franklin Gothic Book" w:cstheme="majorHAnsi"/>
          <w:bCs/>
          <w:lang w:val="en-GB"/>
        </w:rPr>
        <w:t xml:space="preserve"> professionals, applications or devices are offered to people themselves as part of their care pathway. </w:t>
      </w:r>
      <w:r w:rsidRPr="00EF09A2">
        <w:rPr>
          <w:rFonts w:ascii="Franklin Gothic Book" w:eastAsiaTheme="minorEastAsia" w:hAnsi="Franklin Gothic Book" w:cstheme="majorHAnsi"/>
          <w:lang w:val="en-GB"/>
        </w:rPr>
        <w:t>In addition to making it easier and safer for patients to stay at home, these new tools could also help improve compliance with certain treatments and involve patients in the day-to-day management of their illness</w:t>
      </w:r>
      <w:r w:rsidR="00A84BDD">
        <w:rPr>
          <w:rFonts w:ascii="Franklin Gothic Book" w:eastAsiaTheme="minorEastAsia" w:hAnsi="Franklin Gothic Book" w:cstheme="majorHAnsi"/>
          <w:lang w:val="en-GB"/>
        </w:rPr>
        <w:t>es</w:t>
      </w:r>
      <w:r w:rsidRPr="00EF09A2">
        <w:rPr>
          <w:rFonts w:ascii="Franklin Gothic Book" w:eastAsiaTheme="minorEastAsia" w:hAnsi="Franklin Gothic Book" w:cstheme="majorHAnsi"/>
          <w:lang w:val="en-GB"/>
        </w:rPr>
        <w:t xml:space="preserve">. These medical benefits are, however, closely linked to the resulting economic </w:t>
      </w:r>
      <w:r w:rsidRPr="00EF09A2">
        <w:rPr>
          <w:rFonts w:ascii="Franklin Gothic Book" w:eastAsiaTheme="minorEastAsia" w:hAnsi="Franklin Gothic Book" w:cstheme="majorHAnsi"/>
          <w:lang w:val="en-GB"/>
        </w:rPr>
        <w:lastRenderedPageBreak/>
        <w:t xml:space="preserve">benefits and this intertwining must constitute an important point of ethical vigilance, to which we shall return. </w:t>
      </w:r>
    </w:p>
    <w:p w14:paraId="01073C64" w14:textId="77777777" w:rsidR="00A94E74" w:rsidRPr="00EF09A2" w:rsidRDefault="00EF09A2">
      <w:pPr>
        <w:pStyle w:val="Titre3"/>
        <w:numPr>
          <w:ilvl w:val="0"/>
          <w:numId w:val="0"/>
        </w:numPr>
        <w:ind w:left="850"/>
        <w:rPr>
          <w:lang w:val="en-GB"/>
        </w:rPr>
      </w:pPr>
      <w:bookmarkStart w:id="98" w:name="_Toc81058292"/>
      <w:bookmarkStart w:id="99" w:name="_Toc81057803"/>
      <w:bookmarkStart w:id="100" w:name="_Toc84006687"/>
      <w:bookmarkStart w:id="101" w:name="_Toc97113192"/>
      <w:bookmarkStart w:id="102" w:name="_Toc98153050"/>
      <w:bookmarkStart w:id="103" w:name="_Toc109121760"/>
      <w:bookmarkStart w:id="104" w:name="_Toc119422405"/>
      <w:bookmarkStart w:id="105" w:name="_Toc121322583"/>
      <w:r w:rsidRPr="00EF09A2">
        <w:rPr>
          <w:lang w:val="en-GB"/>
        </w:rPr>
        <w:t>2.2.1 Pre-diagnostic orientation</w:t>
      </w:r>
      <w:bookmarkEnd w:id="97"/>
      <w:bookmarkEnd w:id="98"/>
      <w:bookmarkEnd w:id="99"/>
      <w:bookmarkEnd w:id="100"/>
      <w:bookmarkEnd w:id="101"/>
      <w:bookmarkEnd w:id="102"/>
      <w:bookmarkEnd w:id="103"/>
      <w:bookmarkEnd w:id="104"/>
      <w:bookmarkEnd w:id="105"/>
    </w:p>
    <w:p w14:paraId="0DA484E0" w14:textId="22B690D1" w:rsidR="00A94E74" w:rsidRPr="00EF09A2" w:rsidRDefault="00727A0C">
      <w:pPr>
        <w:pStyle w:val="NormalWeb"/>
        <w:rPr>
          <w:rFonts w:ascii="Franklin Gothic Book" w:eastAsiaTheme="minorEastAsia" w:hAnsi="Franklin Gothic Book" w:cstheme="majorHAnsi"/>
          <w:lang w:val="en-GB"/>
        </w:rPr>
      </w:pPr>
      <w:r>
        <w:rPr>
          <w:rFonts w:ascii="Franklin Gothic Book" w:eastAsiaTheme="minorEastAsia" w:hAnsi="Franklin Gothic Book" w:cstheme="majorHAnsi"/>
          <w:lang w:val="en-GB"/>
        </w:rPr>
        <w:t>Simultaneously</w:t>
      </w:r>
      <w:r w:rsidR="00EF09A2" w:rsidRPr="00EF09A2">
        <w:rPr>
          <w:rFonts w:ascii="Franklin Gothic Book" w:eastAsiaTheme="minorEastAsia" w:hAnsi="Franklin Gothic Book" w:cstheme="majorHAnsi"/>
          <w:lang w:val="en-GB"/>
        </w:rPr>
        <w:t xml:space="preserve"> </w:t>
      </w:r>
      <w:r w:rsidR="00D4500E">
        <w:rPr>
          <w:rFonts w:ascii="Franklin Gothic Book" w:eastAsiaTheme="minorEastAsia" w:hAnsi="Franklin Gothic Book" w:cstheme="majorHAnsi"/>
          <w:lang w:val="en-GB"/>
        </w:rPr>
        <w:t>with</w:t>
      </w:r>
      <w:r w:rsidR="00EF09A2" w:rsidRPr="00EF09A2">
        <w:rPr>
          <w:rFonts w:ascii="Franklin Gothic Book" w:eastAsiaTheme="minorEastAsia" w:hAnsi="Franklin Gothic Book" w:cstheme="majorHAnsi"/>
          <w:lang w:val="en-GB"/>
        </w:rPr>
        <w:t xml:space="preserve"> the democratisation of the Internet, patients have appropriated online medical information and have adopted, prior to their medical consultations, active research behaviours concerning their state of health. </w:t>
      </w:r>
    </w:p>
    <w:p w14:paraId="7B8A2FDB" w14:textId="77777777" w:rsidR="00A94E74" w:rsidRPr="00EF09A2" w:rsidRDefault="00EF09A2">
      <w:pPr>
        <w:pStyle w:val="NormalWeb"/>
        <w:rPr>
          <w:rFonts w:ascii="Franklin Gothic Book" w:eastAsiaTheme="minorEastAsia" w:hAnsi="Franklin Gothic Book" w:cstheme="majorHAnsi"/>
          <w:color w:val="FF0000"/>
          <w:lang w:val="en-GB"/>
        </w:rPr>
      </w:pPr>
      <w:r w:rsidRPr="00EF09A2">
        <w:rPr>
          <w:rFonts w:ascii="Franklin Gothic Book" w:eastAsiaTheme="minorEastAsia" w:hAnsi="Franklin Gothic Book" w:cstheme="majorHAnsi"/>
          <w:lang w:val="en-GB"/>
        </w:rPr>
        <w:t>This change in the relationship between patients and doctors has led to the development by companies of a pre-diagnostic guidance offer (</w:t>
      </w:r>
      <w:r w:rsidRPr="007E7B1E">
        <w:rPr>
          <w:rFonts w:ascii="Franklin Gothic Book" w:eastAsiaTheme="minorEastAsia" w:hAnsi="Franklin Gothic Book" w:cstheme="majorHAnsi"/>
          <w:iCs/>
          <w:lang w:val="en-GB"/>
        </w:rPr>
        <w:t>diagnostic support system</w:t>
      </w:r>
      <w:r w:rsidRPr="00EF09A2">
        <w:rPr>
          <w:rFonts w:ascii="Franklin Gothic Book" w:eastAsiaTheme="minorEastAsia" w:hAnsi="Franklin Gothic Book" w:cstheme="majorHAnsi"/>
          <w:lang w:val="en-GB"/>
        </w:rPr>
        <w:t xml:space="preserve">) made available through applications which, on the basis of questionnaires or conversational agents (or </w:t>
      </w:r>
      <w:r w:rsidRPr="00A3643E">
        <w:rPr>
          <w:rFonts w:ascii="Franklin Gothic Book" w:eastAsiaTheme="minorEastAsia" w:hAnsi="Franklin Gothic Book" w:cstheme="majorHAnsi"/>
          <w:iCs/>
          <w:lang w:val="en-GB"/>
        </w:rPr>
        <w:t>chatbots</w:t>
      </w:r>
      <w:r w:rsidRPr="00EF09A2">
        <w:rPr>
          <w:rFonts w:ascii="Franklin Gothic Book" w:eastAsiaTheme="minorEastAsia" w:hAnsi="Franklin Gothic Book" w:cstheme="majorHAnsi"/>
          <w:lang w:val="en-GB"/>
        </w:rPr>
        <w:t>) collecting their symptoms, formulate a diagnostic guidance and a strategy to be adopted, based on a knowledge base combining data from the literature and disease models</w:t>
      </w:r>
      <w:r w:rsidRPr="00EF09A2">
        <w:rPr>
          <w:rStyle w:val="Marquedecommentaire"/>
          <w:rFonts w:ascii="Franklin Gothic Book" w:eastAsiaTheme="minorEastAsia" w:hAnsi="Franklin Gothic Book" w:cstheme="majorHAnsi"/>
          <w:sz w:val="24"/>
          <w:szCs w:val="24"/>
          <w:lang w:val="en-GB" w:eastAsia="en-US"/>
        </w:rPr>
        <w:t xml:space="preserve">. </w:t>
      </w:r>
      <w:r w:rsidRPr="00EF09A2">
        <w:rPr>
          <w:rFonts w:ascii="Franklin Gothic Book" w:eastAsiaTheme="minorEastAsia" w:hAnsi="Franklin Gothic Book" w:cstheme="majorHAnsi"/>
          <w:lang w:val="en-GB"/>
        </w:rPr>
        <w:t>The primary objective is to correctly direct patients to the appropriate professional and, in particular, to identify situations requiring emergency intervention. Examples in the United Kingdom include Ada</w:t>
      </w:r>
      <w:r w:rsidRPr="00D8378B">
        <w:rPr>
          <w:rStyle w:val="Appelnotedebasdep"/>
          <w:rFonts w:ascii="Franklin Gothic Book" w:eastAsiaTheme="minorEastAsia" w:hAnsi="Franklin Gothic Book" w:cstheme="majorHAnsi"/>
        </w:rPr>
        <w:footnoteReference w:id="49"/>
      </w:r>
      <w:r w:rsidRPr="00EF09A2">
        <w:rPr>
          <w:rFonts w:ascii="Franklin Gothic Book" w:eastAsiaTheme="minorEastAsia" w:hAnsi="Franklin Gothic Book" w:cstheme="majorHAnsi"/>
          <w:lang w:val="en-GB"/>
        </w:rPr>
        <w:t xml:space="preserve"> and Babylon</w:t>
      </w:r>
      <w:r w:rsidRPr="00D8378B">
        <w:rPr>
          <w:rStyle w:val="Appelnotedebasdep"/>
          <w:rFonts w:ascii="Franklin Gothic Book" w:eastAsiaTheme="minorEastAsia" w:hAnsi="Franklin Gothic Book" w:cstheme="majorHAnsi"/>
        </w:rPr>
        <w:footnoteReference w:id="50"/>
      </w:r>
      <w:r w:rsidRPr="00EF09A2">
        <w:rPr>
          <w:rFonts w:ascii="Franklin Gothic Book" w:eastAsiaTheme="minorEastAsia" w:hAnsi="Franklin Gothic Book" w:cstheme="majorHAnsi"/>
          <w:lang w:val="en-GB"/>
        </w:rPr>
        <w:t xml:space="preserve"> , platforms that present themselves as universal and are preparing to expand internationally, including in </w:t>
      </w:r>
      <w:r w:rsidRPr="00A3643E">
        <w:rPr>
          <w:rFonts w:ascii="Franklin Gothic Book" w:eastAsiaTheme="minorEastAsia" w:hAnsi="Franklin Gothic Book" w:cstheme="majorHAnsi"/>
          <w:lang w:val="en-GB"/>
        </w:rPr>
        <w:t>France</w:t>
      </w:r>
      <w:r w:rsidRPr="00EF09A2">
        <w:rPr>
          <w:rFonts w:ascii="Franklin Gothic Book" w:eastAsiaTheme="minorEastAsia" w:hAnsi="Franklin Gothic Book" w:cstheme="majorHAnsi"/>
          <w:i/>
          <w:iCs/>
          <w:lang w:val="en-GB"/>
        </w:rPr>
        <w:t xml:space="preserve">. </w:t>
      </w:r>
    </w:p>
    <w:p w14:paraId="7F5AEFE2" w14:textId="77777777" w:rsidR="00A94E74" w:rsidRPr="00EF09A2" w:rsidRDefault="00EF09A2">
      <w:pPr>
        <w:pStyle w:val="NormalWeb"/>
        <w:rPr>
          <w:rFonts w:ascii="Franklin Gothic Book" w:hAnsi="Franklin Gothic Book" w:cstheme="majorHAnsi"/>
          <w:lang w:val="en-GB"/>
        </w:rPr>
      </w:pPr>
      <w:r w:rsidRPr="00EF09A2">
        <w:rPr>
          <w:rFonts w:ascii="Franklin Gothic Book" w:eastAsiaTheme="minorEastAsia" w:hAnsi="Franklin Gothic Book" w:cstheme="majorHAnsi"/>
          <w:lang w:val="en-GB"/>
        </w:rPr>
        <w:t xml:space="preserve">These devices represent a very important economic field that raises many ethical questions (see section 2.2.4). </w:t>
      </w:r>
    </w:p>
    <w:p w14:paraId="5EB1BB58" w14:textId="77777777" w:rsidR="00A94E74" w:rsidRPr="00EF09A2" w:rsidRDefault="00EF09A2">
      <w:pPr>
        <w:pStyle w:val="Titre3"/>
        <w:numPr>
          <w:ilvl w:val="0"/>
          <w:numId w:val="0"/>
        </w:numPr>
        <w:ind w:left="850"/>
        <w:rPr>
          <w:rFonts w:cstheme="majorHAnsi"/>
          <w:lang w:val="en-GB"/>
        </w:rPr>
      </w:pPr>
      <w:bookmarkStart w:id="106" w:name="_Toc76637260"/>
      <w:bookmarkStart w:id="107" w:name="_Toc81058293"/>
      <w:bookmarkStart w:id="108" w:name="_Toc81057804"/>
      <w:bookmarkStart w:id="109" w:name="_Toc84006688"/>
      <w:bookmarkStart w:id="110" w:name="_Toc97113193"/>
      <w:bookmarkStart w:id="111" w:name="_Toc98153051"/>
      <w:bookmarkStart w:id="112" w:name="_Toc109121761"/>
      <w:bookmarkStart w:id="113" w:name="_Toc119422406"/>
      <w:bookmarkStart w:id="114" w:name="_Toc121322584"/>
      <w:r w:rsidRPr="00EF09A2">
        <w:rPr>
          <w:lang w:val="en-GB"/>
        </w:rPr>
        <w:t xml:space="preserve">2.2.2 </w:t>
      </w:r>
      <w:r w:rsidRPr="00EF09A2">
        <w:rPr>
          <w:rFonts w:cstheme="majorHAnsi"/>
          <w:lang w:val="en-GB"/>
        </w:rPr>
        <w:t xml:space="preserve">Support for the management of life-threatening emergencies </w:t>
      </w:r>
      <w:bookmarkEnd w:id="106"/>
      <w:bookmarkEnd w:id="107"/>
      <w:bookmarkEnd w:id="108"/>
      <w:bookmarkEnd w:id="109"/>
      <w:bookmarkEnd w:id="110"/>
      <w:bookmarkEnd w:id="111"/>
      <w:bookmarkEnd w:id="112"/>
      <w:bookmarkEnd w:id="113"/>
      <w:bookmarkEnd w:id="114"/>
    </w:p>
    <w:p w14:paraId="636CFDC0" w14:textId="3EB1DE9D" w:rsidR="00A94E74" w:rsidRPr="00EF09A2" w:rsidRDefault="00EF09A2">
      <w:pPr>
        <w:pStyle w:val="NormalWeb"/>
        <w:rPr>
          <w:rFonts w:ascii="Franklin Gothic Book" w:eastAsiaTheme="minorEastAsia" w:hAnsi="Franklin Gothic Book" w:cstheme="majorHAnsi"/>
          <w:lang w:val="en-GB"/>
        </w:rPr>
      </w:pPr>
      <w:r w:rsidRPr="00EF09A2">
        <w:rPr>
          <w:rFonts w:ascii="Franklin Gothic Book" w:eastAsiaTheme="minorEastAsia" w:hAnsi="Franklin Gothic Book" w:cstheme="minorHAnsi"/>
          <w:lang w:val="en-GB"/>
        </w:rPr>
        <w:t xml:space="preserve">At the </w:t>
      </w:r>
      <w:r w:rsidRPr="00EF09A2">
        <w:rPr>
          <w:rFonts w:ascii="Franklin Gothic Book" w:eastAsiaTheme="minorEastAsia" w:hAnsi="Franklin Gothic Book" w:cstheme="majorHAnsi"/>
          <w:lang w:val="en-GB"/>
        </w:rPr>
        <w:t xml:space="preserve">emergency department </w:t>
      </w:r>
      <w:r w:rsidRPr="001963A1">
        <w:rPr>
          <w:rFonts w:ascii="Franklin Gothic Book" w:eastAsiaTheme="minorEastAsia" w:hAnsi="Franklin Gothic Book" w:cstheme="majorHAnsi"/>
          <w:lang w:val="en-GB"/>
        </w:rPr>
        <w:t>level</w:t>
      </w:r>
      <w:r w:rsidRPr="00EF09A2">
        <w:rPr>
          <w:rFonts w:ascii="Franklin Gothic Book" w:eastAsiaTheme="minorEastAsia" w:hAnsi="Franklin Gothic Book" w:cstheme="majorHAnsi"/>
          <w:lang w:val="en-GB"/>
        </w:rPr>
        <w:t xml:space="preserve">, the challenge is to identify patients requiring immediate care, as the time to initiate life-saving treatment may be very short in the case of a stroke or </w:t>
      </w:r>
      <w:r w:rsidR="000D5320">
        <w:rPr>
          <w:rFonts w:ascii="Franklin Gothic Book" w:eastAsiaTheme="minorEastAsia" w:hAnsi="Franklin Gothic Book" w:cstheme="majorHAnsi"/>
          <w:lang w:val="en-GB"/>
        </w:rPr>
        <w:t xml:space="preserve">a </w:t>
      </w:r>
      <w:r w:rsidRPr="00EF09A2">
        <w:rPr>
          <w:rFonts w:ascii="Franklin Gothic Book" w:eastAsiaTheme="minorEastAsia" w:hAnsi="Franklin Gothic Book" w:cstheme="majorHAnsi"/>
          <w:lang w:val="en-GB"/>
        </w:rPr>
        <w:t>septic shock, for example. This prioritisation is a complex exercise and can be slowed down by the overload of emergency departments</w:t>
      </w:r>
      <w:r w:rsidRPr="00D8378B">
        <w:rPr>
          <w:rStyle w:val="Appelnotedebasdep"/>
          <w:rFonts w:ascii="Franklin Gothic Book" w:eastAsiaTheme="minorEastAsia" w:hAnsi="Franklin Gothic Book" w:cstheme="majorHAnsi"/>
        </w:rPr>
        <w:footnoteReference w:id="51"/>
      </w:r>
      <w:r w:rsidRPr="00EF09A2">
        <w:rPr>
          <w:rFonts w:ascii="Franklin Gothic Book" w:eastAsiaTheme="minorEastAsia" w:hAnsi="Franklin Gothic Book" w:cstheme="majorHAnsi"/>
          <w:lang w:val="en-GB"/>
        </w:rPr>
        <w:t xml:space="preserve"> or </w:t>
      </w:r>
      <w:r w:rsidR="00AE79CA">
        <w:rPr>
          <w:rFonts w:ascii="Franklin Gothic Book" w:eastAsiaTheme="minorEastAsia" w:hAnsi="Franklin Gothic Book" w:cstheme="majorHAnsi"/>
          <w:lang w:val="en-GB"/>
        </w:rPr>
        <w:t xml:space="preserve">by </w:t>
      </w:r>
      <w:r w:rsidRPr="00EF09A2">
        <w:rPr>
          <w:rFonts w:ascii="Franklin Gothic Book" w:eastAsiaTheme="minorEastAsia" w:hAnsi="Franklin Gothic Book" w:cstheme="majorHAnsi"/>
          <w:lang w:val="en-GB"/>
        </w:rPr>
        <w:t xml:space="preserve">the lack of information on the patient's previous comorbidities. </w:t>
      </w:r>
    </w:p>
    <w:p w14:paraId="674FA655" w14:textId="1B0023BC" w:rsidR="00A94E74" w:rsidRPr="00EF09A2" w:rsidRDefault="00EF09A2">
      <w:pPr>
        <w:pStyle w:val="NormalWeb"/>
        <w:rPr>
          <w:rFonts w:ascii="Franklin Gothic Book" w:hAnsi="Franklin Gothic Book" w:cstheme="majorHAnsi"/>
          <w:lang w:val="en-GB"/>
        </w:rPr>
      </w:pPr>
      <w:r w:rsidRPr="00EF09A2">
        <w:rPr>
          <w:rFonts w:ascii="Franklin Gothic Book" w:eastAsiaTheme="minorEastAsia" w:hAnsi="Franklin Gothic Book" w:cstheme="majorHAnsi"/>
          <w:lang w:val="en-GB"/>
        </w:rPr>
        <w:t>Several prioritisation algorithms have been tested, trained on data integrating demographic parameters, vital signs, symptoms, medical history and comorbidities, and more recently textual analysis of shared medical records</w:t>
      </w:r>
      <w:r w:rsidRPr="00D8378B">
        <w:rPr>
          <w:rStyle w:val="Appelnotedebasdep"/>
          <w:rFonts w:ascii="Franklin Gothic Book" w:eastAsiaTheme="minorEastAsia" w:hAnsi="Franklin Gothic Book" w:cstheme="majorHAnsi"/>
        </w:rPr>
        <w:footnoteReference w:id="52"/>
      </w:r>
      <w:r w:rsidRPr="00EF09A2">
        <w:rPr>
          <w:rFonts w:ascii="Franklin Gothic Book" w:eastAsiaTheme="minorEastAsia" w:hAnsi="Franklin Gothic Book" w:cstheme="majorHAnsi"/>
          <w:lang w:val="en-GB"/>
        </w:rPr>
        <w:t xml:space="preserve"> and/or observations of health professionals, or even brain imaging data</w:t>
      </w:r>
      <w:r w:rsidRPr="00D8378B">
        <w:rPr>
          <w:rStyle w:val="Appelnotedebasdep"/>
          <w:rFonts w:ascii="Franklin Gothic Book" w:eastAsiaTheme="minorEastAsia" w:hAnsi="Franklin Gothic Book" w:cstheme="majorHAnsi"/>
        </w:rPr>
        <w:footnoteReference w:id="53"/>
      </w:r>
      <w:r w:rsidRPr="00EF09A2">
        <w:rPr>
          <w:rFonts w:ascii="Franklin Gothic Book" w:eastAsiaTheme="minorEastAsia" w:hAnsi="Franklin Gothic Book" w:cstheme="majorHAnsi"/>
          <w:lang w:val="en-GB"/>
        </w:rPr>
        <w:t xml:space="preserve">. They have been compared to traditional decision trees with the </w:t>
      </w:r>
      <w:r w:rsidRPr="009E124E">
        <w:rPr>
          <w:rFonts w:ascii="Franklin Gothic Book" w:eastAsiaTheme="minorEastAsia" w:hAnsi="Franklin Gothic Book" w:cstheme="majorHAnsi"/>
          <w:lang w:val="en-GB"/>
        </w:rPr>
        <w:t xml:space="preserve">efficiency </w:t>
      </w:r>
      <w:r w:rsidRPr="00C97349">
        <w:rPr>
          <w:rFonts w:ascii="Franklin Gothic Book" w:eastAsiaTheme="minorEastAsia" w:hAnsi="Franklin Gothic Book" w:cstheme="majorHAnsi"/>
          <w:lang w:val="en-GB"/>
        </w:rPr>
        <w:t>criterion of efficient</w:t>
      </w:r>
      <w:r w:rsidRPr="00EF09A2">
        <w:rPr>
          <w:rFonts w:ascii="Franklin Gothic Book" w:eastAsiaTheme="minorEastAsia" w:hAnsi="Franklin Gothic Book" w:cstheme="majorHAnsi"/>
          <w:lang w:val="en-GB"/>
        </w:rPr>
        <w:t xml:space="preserve"> prioritisation of patients arriving at the emergency department, their correct referral to intensive care or conventional hospitalisation, or the time taken for therapeutic management. This last criterion is </w:t>
      </w:r>
      <w:r w:rsidRPr="00EF09A2">
        <w:rPr>
          <w:rFonts w:ascii="Franklin Gothic Book" w:eastAsiaTheme="minorEastAsia" w:hAnsi="Franklin Gothic Book" w:cstheme="majorHAnsi"/>
          <w:lang w:val="en-GB"/>
        </w:rPr>
        <w:lastRenderedPageBreak/>
        <w:t xml:space="preserve">essential in the emergency room, particularly in the case of a stroke or cardiovascular accident, </w:t>
      </w:r>
      <w:r w:rsidRPr="005E70F3">
        <w:rPr>
          <w:rFonts w:ascii="Franklin Gothic Book" w:eastAsiaTheme="minorEastAsia" w:hAnsi="Franklin Gothic Book" w:cstheme="majorHAnsi"/>
          <w:lang w:val="en-GB"/>
        </w:rPr>
        <w:t>where there are</w:t>
      </w:r>
      <w:r w:rsidRPr="00EF09A2">
        <w:rPr>
          <w:rFonts w:ascii="Franklin Gothic Book" w:eastAsiaTheme="minorEastAsia" w:hAnsi="Franklin Gothic Book" w:cstheme="majorHAnsi"/>
          <w:lang w:val="en-GB"/>
        </w:rPr>
        <w:t xml:space="preserve"> only three or four hours</w:t>
      </w:r>
      <w:r w:rsidRPr="00D8378B">
        <w:rPr>
          <w:rStyle w:val="Appelnotedebasdep"/>
          <w:rFonts w:ascii="Franklin Gothic Book" w:eastAsiaTheme="minorEastAsia" w:hAnsi="Franklin Gothic Book" w:cstheme="majorHAnsi"/>
        </w:rPr>
        <w:footnoteReference w:id="54"/>
      </w:r>
      <w:r w:rsidRPr="00EF09A2">
        <w:rPr>
          <w:rStyle w:val="citation-doi"/>
          <w:rFonts w:ascii="Franklin Gothic Book" w:eastAsiaTheme="minorEastAsia" w:hAnsi="Franklin Gothic Book" w:cstheme="majorHAnsi"/>
          <w:lang w:val="en-GB"/>
        </w:rPr>
        <w:t xml:space="preserve"> before treatment </w:t>
      </w:r>
      <w:r w:rsidR="002F4C99">
        <w:rPr>
          <w:rStyle w:val="citation-doi"/>
          <w:rFonts w:ascii="Franklin Gothic Book" w:eastAsiaTheme="minorEastAsia" w:hAnsi="Franklin Gothic Book" w:cstheme="majorHAnsi"/>
          <w:lang w:val="en-GB"/>
        </w:rPr>
        <w:t>can be</w:t>
      </w:r>
      <w:r w:rsidRPr="00EF09A2">
        <w:rPr>
          <w:rStyle w:val="citation-doi"/>
          <w:rFonts w:ascii="Franklin Gothic Book" w:eastAsiaTheme="minorEastAsia" w:hAnsi="Franklin Gothic Book" w:cstheme="majorHAnsi"/>
          <w:lang w:val="en-GB"/>
        </w:rPr>
        <w:t xml:space="preserve"> initiated. Similarly, these systems could help to better detect </w:t>
      </w:r>
      <w:r w:rsidRPr="00EF09A2">
        <w:rPr>
          <w:rFonts w:ascii="Franklin Gothic Book" w:eastAsiaTheme="minorEastAsia" w:hAnsi="Franklin Gothic Book" w:cstheme="majorHAnsi"/>
          <w:lang w:val="en-GB"/>
        </w:rPr>
        <w:t>patients at risk of rapid life-threatening deterioration in intensive care units.</w:t>
      </w:r>
    </w:p>
    <w:p w14:paraId="75AD072F" w14:textId="12B7C2F2" w:rsidR="00A94E74" w:rsidRPr="00EF09A2" w:rsidRDefault="00EF09A2">
      <w:pPr>
        <w:pStyle w:val="NormalWeb"/>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At least two French experiments of </w:t>
      </w:r>
      <w:r w:rsidR="00A95A5F">
        <w:rPr>
          <w:rFonts w:ascii="Franklin Gothic Book" w:eastAsiaTheme="minorEastAsia" w:hAnsi="Franklin Gothic Book" w:cstheme="majorHAnsi"/>
          <w:lang w:val="en-GB"/>
        </w:rPr>
        <w:t>AISMD</w:t>
      </w:r>
      <w:r w:rsidRPr="00EF09A2">
        <w:rPr>
          <w:rFonts w:ascii="Franklin Gothic Book" w:eastAsiaTheme="minorEastAsia" w:hAnsi="Franklin Gothic Book" w:cstheme="majorHAnsi"/>
          <w:lang w:val="en-GB"/>
        </w:rPr>
        <w:t xml:space="preserve"> application </w:t>
      </w:r>
      <w:r w:rsidR="00A66534">
        <w:rPr>
          <w:rFonts w:ascii="Franklin Gothic Book" w:eastAsiaTheme="minorEastAsia" w:hAnsi="Franklin Gothic Book" w:cstheme="majorHAnsi"/>
          <w:lang w:val="en-GB"/>
        </w:rPr>
        <w:t>are in progress</w:t>
      </w:r>
      <w:r w:rsidR="002B2658">
        <w:rPr>
          <w:rFonts w:ascii="Franklin Gothic Book" w:eastAsiaTheme="minorEastAsia" w:hAnsi="Franklin Gothic Book" w:cstheme="majorHAnsi"/>
          <w:lang w:val="en-GB"/>
        </w:rPr>
        <w:t xml:space="preserve"> </w:t>
      </w:r>
      <w:r w:rsidRPr="00EF09A2">
        <w:rPr>
          <w:rFonts w:ascii="Franklin Gothic Book" w:eastAsiaTheme="minorEastAsia" w:hAnsi="Franklin Gothic Book" w:cstheme="majorHAnsi"/>
          <w:lang w:val="en-GB"/>
        </w:rPr>
        <w:t>within</w:t>
      </w:r>
      <w:r w:rsidR="00A84905">
        <w:rPr>
          <w:rFonts w:ascii="Franklin Gothic Book" w:eastAsiaTheme="minorEastAsia" w:hAnsi="Franklin Gothic Book" w:cstheme="majorHAnsi"/>
          <w:lang w:val="en-GB"/>
        </w:rPr>
        <w:t xml:space="preserve"> the Emergency</w:t>
      </w:r>
      <w:r w:rsidR="005C1721">
        <w:rPr>
          <w:rFonts w:ascii="Franklin Gothic Book" w:eastAsiaTheme="minorEastAsia" w:hAnsi="Franklin Gothic Book" w:cstheme="majorHAnsi"/>
          <w:lang w:val="en-GB"/>
        </w:rPr>
        <w:t xml:space="preserve"> Medical Service</w:t>
      </w:r>
      <w:r w:rsidR="00A166B0">
        <w:rPr>
          <w:rFonts w:ascii="Franklin Gothic Book" w:eastAsiaTheme="minorEastAsia" w:hAnsi="Franklin Gothic Book" w:cstheme="majorHAnsi"/>
          <w:lang w:val="en-GB"/>
        </w:rPr>
        <w:t xml:space="preserve"> </w:t>
      </w:r>
      <w:r w:rsidR="002F244D">
        <w:rPr>
          <w:rFonts w:ascii="Franklin Gothic Book" w:eastAsiaTheme="minorEastAsia" w:hAnsi="Franklin Gothic Book" w:cstheme="majorHAnsi"/>
          <w:lang w:val="en-GB"/>
        </w:rPr>
        <w:t>(</w:t>
      </w:r>
      <w:r w:rsidRPr="00EF09A2">
        <w:rPr>
          <w:rFonts w:ascii="Franklin Gothic Book" w:eastAsiaTheme="minorEastAsia" w:hAnsi="Franklin Gothic Book" w:cstheme="majorHAnsi"/>
          <w:lang w:val="en-GB"/>
        </w:rPr>
        <w:t>SAMU</w:t>
      </w:r>
      <w:r w:rsidR="002F244D">
        <w:rPr>
          <w:rFonts w:ascii="Franklin Gothic Book" w:eastAsiaTheme="minorEastAsia" w:hAnsi="Franklin Gothic Book" w:cstheme="majorHAnsi"/>
          <w:lang w:val="en-GB"/>
        </w:rPr>
        <w:t>)</w:t>
      </w:r>
      <w:r w:rsidRPr="00EF09A2">
        <w:rPr>
          <w:rFonts w:ascii="Franklin Gothic Book" w:eastAsiaTheme="minorEastAsia" w:hAnsi="Franklin Gothic Book" w:cstheme="majorHAnsi"/>
          <w:lang w:val="en-GB"/>
        </w:rPr>
        <w:t xml:space="preserve"> regulation services. </w:t>
      </w:r>
      <w:r w:rsidRPr="00EF09A2">
        <w:rPr>
          <w:rFonts w:ascii="Franklin Gothic Book" w:eastAsiaTheme="minorEastAsia" w:hAnsi="Franklin Gothic Book" w:cstheme="minorHAnsi"/>
          <w:lang w:val="en-GB"/>
        </w:rPr>
        <w:t xml:space="preserve">In </w:t>
      </w:r>
      <w:proofErr w:type="spellStart"/>
      <w:r w:rsidRPr="00EF09A2">
        <w:rPr>
          <w:rFonts w:ascii="Franklin Gothic Book" w:eastAsiaTheme="minorEastAsia" w:hAnsi="Franklin Gothic Book" w:cstheme="majorHAnsi"/>
          <w:lang w:val="en-GB"/>
        </w:rPr>
        <w:t>Besançon</w:t>
      </w:r>
      <w:proofErr w:type="spellEnd"/>
      <w:r w:rsidRPr="00EF09A2">
        <w:rPr>
          <w:rFonts w:ascii="Franklin Gothic Book" w:eastAsiaTheme="minorEastAsia" w:hAnsi="Franklin Gothic Book" w:cstheme="majorHAnsi"/>
          <w:lang w:val="en-GB"/>
        </w:rPr>
        <w:t xml:space="preserve">, the Franco-Swiss </w:t>
      </w:r>
      <w:r w:rsidR="00B73C07">
        <w:rPr>
          <w:rFonts w:ascii="Franklin Gothic Book" w:eastAsiaTheme="minorEastAsia" w:hAnsi="Franklin Gothic Book" w:cstheme="majorHAnsi"/>
          <w:lang w:val="en-GB"/>
        </w:rPr>
        <w:t>“</w:t>
      </w:r>
      <w:r w:rsidRPr="00B73C07">
        <w:rPr>
          <w:rFonts w:ascii="Franklin Gothic Book" w:eastAsiaTheme="minorEastAsia" w:hAnsi="Franklin Gothic Book" w:cstheme="majorHAnsi"/>
          <w:lang w:val="en-GB"/>
        </w:rPr>
        <w:t>SIA REMU</w:t>
      </w:r>
      <w:r w:rsidR="00B73C07" w:rsidRPr="00B73C07">
        <w:rPr>
          <w:rFonts w:ascii="Franklin Gothic Book" w:eastAsiaTheme="minorEastAsia" w:hAnsi="Franklin Gothic Book" w:cstheme="majorHAnsi"/>
          <w:lang w:val="en-GB"/>
        </w:rPr>
        <w:t>”</w:t>
      </w:r>
      <w:r w:rsidR="00BF1D08">
        <w:rPr>
          <w:rFonts w:ascii="Franklin Gothic Book" w:eastAsiaTheme="minorEastAsia" w:hAnsi="Franklin Gothic Book" w:cstheme="majorHAnsi"/>
          <w:lang w:val="en-GB"/>
        </w:rPr>
        <w:t xml:space="preserve"> (</w:t>
      </w:r>
      <w:r w:rsidR="00742411">
        <w:rPr>
          <w:rFonts w:ascii="Franklin Gothic Book" w:eastAsiaTheme="minorEastAsia" w:hAnsi="Franklin Gothic Book" w:cstheme="majorHAnsi"/>
          <w:lang w:val="en-GB"/>
        </w:rPr>
        <w:t>AI system</w:t>
      </w:r>
      <w:r w:rsidR="00641D13">
        <w:rPr>
          <w:rFonts w:ascii="Franklin Gothic Book" w:eastAsiaTheme="minorEastAsia" w:hAnsi="Franklin Gothic Book" w:cstheme="majorHAnsi"/>
          <w:lang w:val="en-GB"/>
        </w:rPr>
        <w:t xml:space="preserve"> for the regulation</w:t>
      </w:r>
      <w:r w:rsidR="00B35C05">
        <w:rPr>
          <w:rFonts w:ascii="Franklin Gothic Book" w:eastAsiaTheme="minorEastAsia" w:hAnsi="Franklin Gothic Book" w:cstheme="majorHAnsi"/>
          <w:lang w:val="en-GB"/>
        </w:rPr>
        <w:t xml:space="preserve"> of </w:t>
      </w:r>
      <w:r w:rsidR="00647437">
        <w:rPr>
          <w:rFonts w:ascii="Franklin Gothic Book" w:eastAsiaTheme="minorEastAsia" w:hAnsi="Franklin Gothic Book" w:cstheme="majorHAnsi"/>
          <w:lang w:val="en-GB"/>
        </w:rPr>
        <w:t xml:space="preserve">medical </w:t>
      </w:r>
      <w:r w:rsidR="00B35C05">
        <w:rPr>
          <w:rFonts w:ascii="Franklin Gothic Book" w:eastAsiaTheme="minorEastAsia" w:hAnsi="Franklin Gothic Book" w:cstheme="majorHAnsi"/>
          <w:lang w:val="en-GB"/>
        </w:rPr>
        <w:t>emergencies</w:t>
      </w:r>
      <w:r w:rsidR="00546FCC">
        <w:rPr>
          <w:rFonts w:ascii="Franklin Gothic Book" w:eastAsiaTheme="minorEastAsia" w:hAnsi="Franklin Gothic Book" w:cstheme="majorHAnsi"/>
          <w:lang w:val="en-GB"/>
        </w:rPr>
        <w:t>)</w:t>
      </w:r>
      <w:r w:rsidRPr="00EF09A2">
        <w:rPr>
          <w:rFonts w:ascii="Franklin Gothic Book" w:eastAsiaTheme="minorEastAsia" w:hAnsi="Franklin Gothic Book" w:cstheme="majorHAnsi"/>
          <w:lang w:val="en-GB"/>
        </w:rPr>
        <w:t xml:space="preserve"> project aims to optimise the regulation of medical emergency calls by helping doctors make decisions based on the evaluation of the seriousness of calls, using a medical decision support software developed using AI. Another study conducted jointly by the Bordeaux University Hospital and </w:t>
      </w:r>
      <w:proofErr w:type="spellStart"/>
      <w:r w:rsidRPr="00EF09A2">
        <w:rPr>
          <w:rFonts w:ascii="Franklin Gothic Book" w:eastAsiaTheme="minorEastAsia" w:hAnsi="Franklin Gothic Book" w:cstheme="majorHAnsi"/>
          <w:lang w:val="en-GB"/>
        </w:rPr>
        <w:t>Inserm</w:t>
      </w:r>
      <w:proofErr w:type="spellEnd"/>
      <w:r w:rsidRPr="00EF09A2">
        <w:rPr>
          <w:rFonts w:ascii="Franklin Gothic Book" w:eastAsiaTheme="minorEastAsia" w:hAnsi="Franklin Gothic Book" w:cstheme="majorHAnsi"/>
          <w:lang w:val="en-GB"/>
        </w:rPr>
        <w:t xml:space="preserve"> plans to deploy a system for monitoring public health events (car accidents, respiratory symptoms, etc.) aimed at lightening the workload of </w:t>
      </w:r>
      <w:r w:rsidRPr="00AB1C3B">
        <w:rPr>
          <w:rFonts w:ascii="Franklin Gothic Book" w:eastAsiaTheme="minorEastAsia" w:hAnsi="Franklin Gothic Book" w:cstheme="majorHAnsi"/>
          <w:lang w:val="en-GB"/>
        </w:rPr>
        <w:t>regulators</w:t>
      </w:r>
      <w:r w:rsidRPr="00EF09A2">
        <w:rPr>
          <w:rFonts w:ascii="Franklin Gothic Book" w:eastAsiaTheme="minorEastAsia" w:hAnsi="Franklin Gothic Book" w:cstheme="majorHAnsi"/>
          <w:lang w:val="en-GB"/>
        </w:rPr>
        <w:t xml:space="preserve">. The AI systems in question have "learned" based on the analysis of call reports.  </w:t>
      </w:r>
    </w:p>
    <w:p w14:paraId="09F97D08" w14:textId="4213D4AF" w:rsidR="00A94E74" w:rsidRPr="00EF09A2" w:rsidRDefault="00EF09A2">
      <w:pPr>
        <w:pStyle w:val="NormalWeb"/>
        <w:rPr>
          <w:rFonts w:ascii="Franklin Gothic Book" w:hAnsi="Franklin Gothic Book" w:cstheme="majorHAnsi"/>
          <w:lang w:val="en-GB"/>
        </w:rPr>
      </w:pPr>
      <w:r w:rsidRPr="00EF09A2">
        <w:rPr>
          <w:rFonts w:ascii="Franklin Gothic Book" w:eastAsiaTheme="minorEastAsia" w:hAnsi="Franklin Gothic Book" w:cstheme="majorHAnsi"/>
          <w:lang w:val="en-GB"/>
        </w:rPr>
        <w:t xml:space="preserve">However, the research mentioned above is still at an experimental level. </w:t>
      </w:r>
      <w:r w:rsidR="00FC3DEC">
        <w:rPr>
          <w:rFonts w:ascii="Franklin Gothic Book" w:eastAsiaTheme="minorEastAsia" w:hAnsi="Franklin Gothic Book" w:cstheme="majorHAnsi"/>
          <w:lang w:val="en-GB"/>
        </w:rPr>
        <w:t>It is</w:t>
      </w:r>
      <w:r w:rsidRPr="00EF09A2">
        <w:rPr>
          <w:rFonts w:ascii="Franklin Gothic Book" w:eastAsiaTheme="minorEastAsia" w:hAnsi="Franklin Gothic Book" w:cstheme="majorHAnsi"/>
          <w:lang w:val="en-GB"/>
        </w:rPr>
        <w:t xml:space="preserve"> mainly based on retrospective (previously collected for another purpose) and monocentric (from a single facility or group of patients) data. Their validation in prospective studies (for which new data are collected) in real life, multicentric (data from several centres or groups of patients), is essential to judge their effectiveness and their benefit for the relevance of the medical decision. Their performance and their capacity to accelerate the decision while improving the flow must be compared </w:t>
      </w:r>
      <w:r w:rsidR="00613734">
        <w:rPr>
          <w:rFonts w:ascii="Franklin Gothic Book" w:eastAsiaTheme="minorEastAsia" w:hAnsi="Franklin Gothic Book" w:cstheme="majorHAnsi"/>
          <w:lang w:val="en-GB"/>
        </w:rPr>
        <w:t>to</w:t>
      </w:r>
      <w:r w:rsidRPr="00EF09A2">
        <w:rPr>
          <w:rFonts w:ascii="Franklin Gothic Book" w:eastAsiaTheme="minorEastAsia" w:hAnsi="Franklin Gothic Book" w:cstheme="majorHAnsi"/>
          <w:lang w:val="en-GB"/>
        </w:rPr>
        <w:t xml:space="preserve"> those of the methods in use. These strategies </w:t>
      </w:r>
      <w:r w:rsidR="00231619" w:rsidRPr="00CB18EB">
        <w:rPr>
          <w:rFonts w:ascii="Franklin Gothic Book" w:eastAsiaTheme="minorEastAsia" w:hAnsi="Franklin Gothic Book" w:cstheme="majorHAnsi"/>
          <w:lang w:val="en-GB"/>
        </w:rPr>
        <w:t>could</w:t>
      </w:r>
      <w:r w:rsidRPr="00EF09A2">
        <w:rPr>
          <w:rFonts w:ascii="Franklin Gothic Book" w:eastAsiaTheme="minorEastAsia" w:hAnsi="Franklin Gothic Book" w:cstheme="majorHAnsi"/>
          <w:lang w:val="en-GB"/>
        </w:rPr>
        <w:t xml:space="preserve"> then be integrated into clinical practice for the benefit of the patient. </w:t>
      </w:r>
      <w:bookmarkStart w:id="115" w:name="_Toc81058294"/>
      <w:bookmarkStart w:id="116" w:name="_Toc81057805"/>
    </w:p>
    <w:p w14:paraId="433E3F33" w14:textId="77777777" w:rsidR="00A94E74" w:rsidRPr="00EF09A2" w:rsidRDefault="00EF09A2">
      <w:pPr>
        <w:pStyle w:val="Titre3"/>
        <w:numPr>
          <w:ilvl w:val="0"/>
          <w:numId w:val="0"/>
        </w:numPr>
        <w:ind w:left="850"/>
        <w:rPr>
          <w:rFonts w:cstheme="majorHAnsi"/>
          <w:lang w:val="en-GB"/>
        </w:rPr>
      </w:pPr>
      <w:bookmarkStart w:id="117" w:name="_Toc84006689"/>
      <w:bookmarkStart w:id="118" w:name="_Toc97113194"/>
      <w:bookmarkStart w:id="119" w:name="_Toc98153052"/>
      <w:bookmarkStart w:id="120" w:name="_Toc109121762"/>
      <w:bookmarkStart w:id="121" w:name="_Toc119422407"/>
      <w:bookmarkStart w:id="122" w:name="_Toc121322585"/>
      <w:r w:rsidRPr="00EF09A2">
        <w:rPr>
          <w:lang w:val="en-GB"/>
        </w:rPr>
        <w:t xml:space="preserve">2.2.3 </w:t>
      </w:r>
      <w:r w:rsidRPr="00EF09A2">
        <w:rPr>
          <w:rFonts w:cstheme="majorHAnsi"/>
          <w:lang w:val="en-GB"/>
        </w:rPr>
        <w:t>Helping to monitor patients at home</w:t>
      </w:r>
      <w:bookmarkEnd w:id="115"/>
      <w:bookmarkEnd w:id="116"/>
      <w:bookmarkEnd w:id="117"/>
      <w:bookmarkEnd w:id="118"/>
      <w:bookmarkEnd w:id="119"/>
      <w:bookmarkEnd w:id="120"/>
      <w:bookmarkEnd w:id="121"/>
      <w:bookmarkEnd w:id="122"/>
    </w:p>
    <w:p w14:paraId="460B5035" w14:textId="35374758" w:rsidR="00A94E74" w:rsidRPr="00EF09A2" w:rsidRDefault="00EF09A2">
      <w:pPr>
        <w:pStyle w:val="NormalWeb"/>
        <w:rPr>
          <w:rFonts w:ascii="Franklin Gothic Book" w:hAnsi="Franklin Gothic Book" w:cstheme="majorHAnsi"/>
          <w:lang w:val="en-GB"/>
        </w:rPr>
      </w:pPr>
      <w:r w:rsidRPr="00EF09A2">
        <w:rPr>
          <w:rFonts w:ascii="Franklin Gothic Book" w:eastAsiaTheme="minorEastAsia" w:hAnsi="Franklin Gothic Book" w:cstheme="majorHAnsi"/>
          <w:lang w:val="en-GB"/>
        </w:rPr>
        <w:t xml:space="preserve">Independently of an emergency context, monitoring devices allow doctors to </w:t>
      </w:r>
      <w:r w:rsidRPr="00EF09A2">
        <w:rPr>
          <w:rFonts w:ascii="Franklin Gothic Book" w:eastAsiaTheme="minorEastAsia" w:hAnsi="Franklin Gothic Book" w:cstheme="majorHAnsi"/>
          <w:color w:val="000000" w:themeColor="text1"/>
          <w:lang w:val="en-GB"/>
        </w:rPr>
        <w:t xml:space="preserve">continuously monitor their patients' biological indicators (blood pressure, </w:t>
      </w:r>
      <w:r w:rsidRPr="000C0D2E">
        <w:rPr>
          <w:rFonts w:ascii="Franklin Gothic Book" w:eastAsiaTheme="minorEastAsia" w:hAnsi="Franklin Gothic Book" w:cstheme="majorHAnsi"/>
          <w:color w:val="000000" w:themeColor="text1"/>
          <w:lang w:val="en-GB"/>
        </w:rPr>
        <w:t>blood sugar</w:t>
      </w:r>
      <w:r w:rsidRPr="00EF09A2">
        <w:rPr>
          <w:rFonts w:ascii="Franklin Gothic Book" w:eastAsiaTheme="minorEastAsia" w:hAnsi="Franklin Gothic Book" w:cstheme="majorHAnsi"/>
          <w:color w:val="000000" w:themeColor="text1"/>
          <w:lang w:val="en-GB"/>
        </w:rPr>
        <w:t xml:space="preserve">, etc.), measured in a real-life context that can range from home to the pharmacy and even the supermarket, where self-diagnosis booths are beginning to be deployed. This </w:t>
      </w:r>
      <w:r w:rsidRPr="00EF09A2">
        <w:rPr>
          <w:rFonts w:ascii="Franklin Gothic Book" w:eastAsiaTheme="minorEastAsia" w:hAnsi="Franklin Gothic Book" w:cstheme="majorHAnsi"/>
          <w:lang w:val="en-GB"/>
        </w:rPr>
        <w:t xml:space="preserve">essential approach, given the prevalence of chronic diseases and medical desertification, could be particularly interesting in cardiology or diabetology. In general, they are relevant in areas where environmental or behavioural factors are decisive for the evolution of the disease (diabetes, cardiovascular diseases, cancer, or Parkinson's disease, for example, via the interpretation of movement or voice tone) or </w:t>
      </w:r>
      <w:r w:rsidR="00FD3236">
        <w:rPr>
          <w:rFonts w:ascii="Franklin Gothic Book" w:eastAsiaTheme="minorEastAsia" w:hAnsi="Franklin Gothic Book" w:cstheme="majorHAnsi"/>
          <w:lang w:val="en-GB"/>
        </w:rPr>
        <w:t>at</w:t>
      </w:r>
      <w:r w:rsidRPr="00EF09A2">
        <w:rPr>
          <w:rFonts w:ascii="Franklin Gothic Book" w:eastAsiaTheme="minorEastAsia" w:hAnsi="Franklin Gothic Book" w:cstheme="majorHAnsi"/>
          <w:lang w:val="en-GB"/>
        </w:rPr>
        <w:t xml:space="preserve"> home after a surgical operation. </w:t>
      </w:r>
    </w:p>
    <w:p w14:paraId="3B10E270" w14:textId="47AF9977" w:rsidR="00A94E74" w:rsidRPr="00EF09A2" w:rsidRDefault="00EF09A2">
      <w:pPr>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Beyond simple monitoring, </w:t>
      </w:r>
      <w:r w:rsidR="00F50C22">
        <w:rPr>
          <w:rFonts w:ascii="Franklin Gothic Book" w:eastAsiaTheme="minorEastAsia" w:hAnsi="Franklin Gothic Book" w:cstheme="majorHAnsi"/>
          <w:lang w:val="en-GB"/>
        </w:rPr>
        <w:t>AISMDs</w:t>
      </w:r>
      <w:r w:rsidRPr="00EF09A2">
        <w:rPr>
          <w:rFonts w:ascii="Franklin Gothic Book" w:eastAsiaTheme="minorEastAsia" w:hAnsi="Franklin Gothic Book" w:cstheme="majorHAnsi"/>
          <w:lang w:val="en-GB"/>
        </w:rPr>
        <w:t xml:space="preserve"> could make it possible to automate and adapt treatment according to the activity of the patient. </w:t>
      </w:r>
      <w:r w:rsidRPr="00131123">
        <w:rPr>
          <w:rFonts w:ascii="Franklin Gothic Book" w:eastAsiaTheme="minorEastAsia" w:hAnsi="Franklin Gothic Book" w:cstheme="majorHAnsi"/>
          <w:lang w:val="en-GB"/>
        </w:rPr>
        <w:t xml:space="preserve">Systems </w:t>
      </w:r>
      <w:r w:rsidR="00201E2D" w:rsidRPr="00131123">
        <w:rPr>
          <w:rFonts w:ascii="Franklin Gothic Book" w:eastAsiaTheme="minorEastAsia" w:hAnsi="Franklin Gothic Book" w:cstheme="majorHAnsi"/>
          <w:lang w:val="en-GB"/>
        </w:rPr>
        <w:t xml:space="preserve">used </w:t>
      </w:r>
      <w:r w:rsidRPr="00131123">
        <w:rPr>
          <w:rFonts w:ascii="Franklin Gothic Book" w:eastAsiaTheme="minorEastAsia" w:hAnsi="Franklin Gothic Book" w:cstheme="majorHAnsi"/>
          <w:lang w:val="en-GB"/>
        </w:rPr>
        <w:t>for detecting</w:t>
      </w:r>
      <w:r w:rsidRPr="00EF09A2">
        <w:rPr>
          <w:rFonts w:ascii="Franklin Gothic Book" w:eastAsiaTheme="minorEastAsia" w:hAnsi="Franklin Gothic Book" w:cstheme="majorHAnsi"/>
          <w:lang w:val="en-GB"/>
        </w:rPr>
        <w:t xml:space="preserve"> unusual symptoms or signals (decreased activity, increased heart rate, decreased mobility) can also alert caregivers and thus contribute to faster intervention. This is the case, for example, </w:t>
      </w:r>
      <w:r w:rsidR="00A9656A">
        <w:rPr>
          <w:rFonts w:ascii="Franklin Gothic Book" w:eastAsiaTheme="minorEastAsia" w:hAnsi="Franklin Gothic Book" w:cstheme="majorHAnsi"/>
          <w:lang w:val="en-GB"/>
        </w:rPr>
        <w:t>with</w:t>
      </w:r>
      <w:r w:rsidRPr="00EF09A2">
        <w:rPr>
          <w:rFonts w:ascii="Franklin Gothic Book" w:eastAsiaTheme="minorEastAsia" w:hAnsi="Franklin Gothic Book" w:cstheme="majorHAnsi"/>
          <w:lang w:val="en-GB"/>
        </w:rPr>
        <w:t xml:space="preserve"> the self-learning algorithm produced by </w:t>
      </w:r>
      <w:proofErr w:type="spellStart"/>
      <w:r w:rsidRPr="00EF09A2">
        <w:rPr>
          <w:rFonts w:ascii="Franklin Gothic Book" w:eastAsiaTheme="minorEastAsia" w:hAnsi="Franklin Gothic Book" w:cstheme="majorHAnsi"/>
          <w:lang w:val="en-GB"/>
        </w:rPr>
        <w:t>Diabeloop</w:t>
      </w:r>
      <w:proofErr w:type="spellEnd"/>
      <w:r w:rsidRPr="00EF09A2">
        <w:rPr>
          <w:rFonts w:ascii="Franklin Gothic Book" w:eastAsiaTheme="minorEastAsia" w:hAnsi="Franklin Gothic Book" w:cstheme="majorHAnsi"/>
          <w:lang w:val="en-GB"/>
        </w:rPr>
        <w:t xml:space="preserve"> for the </w:t>
      </w:r>
      <w:r w:rsidRPr="00EF09A2">
        <w:rPr>
          <w:rStyle w:val="markedcontent"/>
          <w:rFonts w:ascii="Franklin Gothic Book" w:eastAsiaTheme="minorEastAsia" w:hAnsi="Franklin Gothic Book" w:cstheme="majorHAnsi"/>
          <w:lang w:val="en-GB"/>
        </w:rPr>
        <w:t xml:space="preserve">automated management of type 1 diabetes, </w:t>
      </w:r>
      <w:r w:rsidRPr="00EF09A2">
        <w:rPr>
          <w:rFonts w:ascii="Franklin Gothic Book" w:eastAsiaTheme="minorEastAsia" w:hAnsi="Franklin Gothic Book" w:cstheme="majorHAnsi"/>
          <w:lang w:val="en-GB"/>
        </w:rPr>
        <w:t xml:space="preserve">which was approved by the </w:t>
      </w:r>
      <w:r w:rsidRPr="00A848C2">
        <w:rPr>
          <w:rFonts w:ascii="Franklin Gothic Book" w:eastAsiaTheme="minorEastAsia" w:hAnsi="Franklin Gothic Book" w:cstheme="majorHAnsi"/>
          <w:lang w:val="en-GB"/>
        </w:rPr>
        <w:t>French National Authority for Health</w:t>
      </w:r>
      <w:r w:rsidRPr="00EF09A2">
        <w:rPr>
          <w:rFonts w:ascii="Franklin Gothic Book" w:eastAsiaTheme="minorEastAsia" w:hAnsi="Franklin Gothic Book" w:cstheme="majorHAnsi"/>
          <w:lang w:val="en-GB"/>
        </w:rPr>
        <w:t xml:space="preserve"> (HAS) in </w:t>
      </w:r>
      <w:r w:rsidRPr="00F1157A">
        <w:rPr>
          <w:rFonts w:ascii="Franklin Gothic Book" w:eastAsiaTheme="minorEastAsia" w:hAnsi="Franklin Gothic Book" w:cstheme="majorHAnsi"/>
          <w:lang w:val="en-GB"/>
        </w:rPr>
        <w:t>2020</w:t>
      </w:r>
      <w:r w:rsidR="00394218" w:rsidRPr="00F1157A">
        <w:rPr>
          <w:rFonts w:ascii="Franklin Gothic Book" w:eastAsiaTheme="minorEastAsia" w:hAnsi="Franklin Gothic Book" w:cstheme="majorHAnsi"/>
          <w:lang w:val="en-GB"/>
        </w:rPr>
        <w:t xml:space="preserve"> </w:t>
      </w:r>
      <w:r w:rsidR="00680874" w:rsidRPr="00F1157A">
        <w:rPr>
          <w:rFonts w:ascii="Franklin Gothic Book" w:eastAsiaTheme="minorEastAsia" w:hAnsi="Franklin Gothic Book" w:cstheme="majorHAnsi"/>
          <w:lang w:val="en-GB"/>
        </w:rPr>
        <w:t>to be reimbursed</w:t>
      </w:r>
      <w:r w:rsidRPr="00F1157A">
        <w:rPr>
          <w:rFonts w:ascii="Franklin Gothic Book" w:eastAsiaTheme="minorEastAsia" w:hAnsi="Franklin Gothic Book" w:cstheme="majorHAnsi"/>
          <w:lang w:val="en-GB"/>
        </w:rPr>
        <w:t xml:space="preserve"> by</w:t>
      </w:r>
      <w:r w:rsidRPr="00EF09A2">
        <w:rPr>
          <w:rFonts w:ascii="Franklin Gothic Book" w:eastAsiaTheme="minorEastAsia" w:hAnsi="Franklin Gothic Book" w:cstheme="majorHAnsi"/>
          <w:lang w:val="en-GB"/>
        </w:rPr>
        <w:t xml:space="preserve"> </w:t>
      </w:r>
      <w:r w:rsidRPr="0063727C">
        <w:rPr>
          <w:rFonts w:ascii="Franklin Gothic Book" w:eastAsiaTheme="minorEastAsia" w:hAnsi="Franklin Gothic Book" w:cstheme="majorHAnsi"/>
          <w:lang w:val="en-GB"/>
        </w:rPr>
        <w:t xml:space="preserve">the </w:t>
      </w:r>
      <w:r w:rsidR="009E75FA">
        <w:rPr>
          <w:rFonts w:ascii="Franklin Gothic Book" w:eastAsiaTheme="minorEastAsia" w:hAnsi="Franklin Gothic Book" w:cstheme="majorHAnsi"/>
          <w:lang w:val="en-GB"/>
        </w:rPr>
        <w:t xml:space="preserve">national </w:t>
      </w:r>
      <w:r w:rsidRPr="0063727C">
        <w:rPr>
          <w:rFonts w:ascii="Franklin Gothic Book" w:eastAsiaTheme="minorEastAsia" w:hAnsi="Franklin Gothic Book" w:cstheme="majorHAnsi"/>
          <w:lang w:val="en-GB"/>
        </w:rPr>
        <w:t>health insurance scheme</w:t>
      </w:r>
      <w:r w:rsidRPr="0063727C">
        <w:rPr>
          <w:rStyle w:val="Appelnotedebasdep"/>
          <w:rFonts w:ascii="Franklin Gothic Book" w:eastAsiaTheme="minorEastAsia" w:hAnsi="Franklin Gothic Book" w:cstheme="majorHAnsi"/>
        </w:rPr>
        <w:footnoteReference w:id="55"/>
      </w:r>
      <w:r w:rsidRPr="0063727C">
        <w:rPr>
          <w:rFonts w:ascii="Franklin Gothic Book" w:eastAsiaTheme="minorEastAsia" w:hAnsi="Franklin Gothic Book" w:cstheme="majorHAnsi"/>
          <w:lang w:val="en-GB"/>
        </w:rPr>
        <w:t>.</w:t>
      </w:r>
      <w:r w:rsidRPr="00EF09A2">
        <w:rPr>
          <w:rFonts w:ascii="Franklin Gothic Book" w:eastAsiaTheme="minorEastAsia" w:hAnsi="Franklin Gothic Book" w:cstheme="majorHAnsi"/>
          <w:lang w:val="en-GB"/>
        </w:rPr>
        <w:t xml:space="preserve"> Another example is the </w:t>
      </w:r>
      <w:r w:rsidRPr="00EF09A2">
        <w:rPr>
          <w:rFonts w:ascii="Franklin Gothic Book" w:eastAsiaTheme="minorEastAsia" w:hAnsi="Franklin Gothic Book" w:cstheme="majorHAnsi"/>
          <w:lang w:val="en-GB"/>
        </w:rPr>
        <w:lastRenderedPageBreak/>
        <w:t xml:space="preserve">management of patient </w:t>
      </w:r>
      <w:r w:rsidR="00AB1A3B">
        <w:rPr>
          <w:rFonts w:ascii="Franklin Gothic Book" w:eastAsiaTheme="minorEastAsia" w:hAnsi="Franklin Gothic Book" w:cstheme="majorHAnsi"/>
          <w:lang w:val="en-GB"/>
        </w:rPr>
        <w:t>monitoring</w:t>
      </w:r>
      <w:r w:rsidRPr="00EF09A2">
        <w:rPr>
          <w:rFonts w:ascii="Franklin Gothic Book" w:eastAsiaTheme="minorEastAsia" w:hAnsi="Franklin Gothic Book" w:cstheme="majorHAnsi"/>
          <w:lang w:val="en-GB"/>
        </w:rPr>
        <w:t xml:space="preserve"> at home after surgery, notably through remote monitoring by </w:t>
      </w:r>
      <w:r w:rsidR="00350D5F">
        <w:rPr>
          <w:rFonts w:ascii="Franklin Gothic Book" w:eastAsiaTheme="minorEastAsia" w:hAnsi="Franklin Gothic Book" w:cstheme="majorHAnsi"/>
          <w:lang w:val="en-GB"/>
        </w:rPr>
        <w:t>text messages</w:t>
      </w:r>
      <w:r w:rsidRPr="00D8378B">
        <w:rPr>
          <w:rStyle w:val="Appelnotedebasdep"/>
          <w:rFonts w:ascii="Franklin Gothic Book" w:eastAsiaTheme="minorEastAsia" w:hAnsi="Franklin Gothic Book" w:cstheme="majorHAnsi"/>
        </w:rPr>
        <w:footnoteReference w:id="56"/>
      </w:r>
      <w:r w:rsidRPr="00EF09A2">
        <w:rPr>
          <w:rFonts w:ascii="Franklin Gothic Book" w:eastAsiaTheme="minorEastAsia" w:hAnsi="Franklin Gothic Book" w:cstheme="majorHAnsi"/>
          <w:lang w:val="en-GB"/>
        </w:rPr>
        <w:t xml:space="preserve"> and chatbots</w:t>
      </w:r>
      <w:r w:rsidRPr="00D8378B">
        <w:rPr>
          <w:rStyle w:val="Appelnotedebasdep"/>
          <w:rFonts w:ascii="Franklin Gothic Book" w:eastAsiaTheme="minorEastAsia" w:hAnsi="Franklin Gothic Book" w:cstheme="majorHAnsi"/>
        </w:rPr>
        <w:footnoteReference w:id="57"/>
      </w:r>
      <w:r w:rsidRPr="00EF09A2">
        <w:rPr>
          <w:rFonts w:ascii="Franklin Gothic Book" w:eastAsiaTheme="minorEastAsia" w:hAnsi="Franklin Gothic Book" w:cstheme="majorHAnsi"/>
          <w:lang w:val="en-GB"/>
        </w:rPr>
        <w:t xml:space="preserve"> . </w:t>
      </w:r>
    </w:p>
    <w:p w14:paraId="11CBACB8" w14:textId="77777777" w:rsidR="00D8378B" w:rsidRPr="00EF09A2" w:rsidRDefault="00D8378B" w:rsidP="00D8378B">
      <w:pPr>
        <w:rPr>
          <w:rFonts w:ascii="Franklin Gothic Book" w:eastAsiaTheme="minorEastAsia" w:hAnsi="Franklin Gothic Book" w:cstheme="majorHAnsi"/>
          <w:lang w:val="en-GB"/>
        </w:rPr>
      </w:pPr>
    </w:p>
    <w:p w14:paraId="4DADD401" w14:textId="375F3DEB" w:rsidR="00A94E74" w:rsidRPr="00EF09A2" w:rsidRDefault="000F5743">
      <w:pPr>
        <w:rPr>
          <w:rFonts w:ascii="Franklin Gothic Book" w:hAnsi="Franklin Gothic Book" w:cstheme="majorHAnsi"/>
          <w:lang w:val="en-GB"/>
        </w:rPr>
      </w:pPr>
      <w:r w:rsidRPr="008B493E">
        <w:rPr>
          <w:rFonts w:ascii="Franklin Gothic Book" w:eastAsiaTheme="minorEastAsia" w:hAnsi="Franklin Gothic Book" w:cstheme="majorHAnsi"/>
          <w:lang w:val="en-GB"/>
        </w:rPr>
        <w:t>AISMD</w:t>
      </w:r>
      <w:r w:rsidR="00EF09A2" w:rsidRPr="008B493E">
        <w:rPr>
          <w:rFonts w:ascii="Franklin Gothic Book" w:eastAsiaTheme="minorEastAsia" w:hAnsi="Franklin Gothic Book" w:cstheme="majorHAnsi"/>
          <w:lang w:val="en-GB"/>
        </w:rPr>
        <w:t>s</w:t>
      </w:r>
      <w:r w:rsidR="00EF09A2" w:rsidRPr="00EF09A2">
        <w:rPr>
          <w:rFonts w:ascii="Franklin Gothic Book" w:eastAsiaTheme="minorEastAsia" w:hAnsi="Franklin Gothic Book" w:cstheme="majorHAnsi"/>
          <w:lang w:val="en-GB"/>
        </w:rPr>
        <w:t xml:space="preserve"> have contributed to the deployment of automated home monitoring of patients hospitalised on </w:t>
      </w:r>
      <w:r w:rsidR="00EF09A2" w:rsidRPr="00123FC5">
        <w:rPr>
          <w:rFonts w:ascii="Franklin Gothic Book" w:eastAsiaTheme="minorEastAsia" w:hAnsi="Franklin Gothic Book" w:cstheme="majorHAnsi"/>
          <w:lang w:val="en-GB"/>
        </w:rPr>
        <w:t>an outpatient basis, both</w:t>
      </w:r>
      <w:r w:rsidR="00EF09A2" w:rsidRPr="00EF09A2">
        <w:rPr>
          <w:rFonts w:ascii="Franklin Gothic Book" w:eastAsiaTheme="minorEastAsia" w:hAnsi="Franklin Gothic Book" w:cstheme="majorHAnsi"/>
          <w:lang w:val="en-GB"/>
        </w:rPr>
        <w:t xml:space="preserve"> before and after their hospital stay, whether for postoperative monitoring or cancer treatment, for example. In the latter case, assessment of the patient's quality of life and consideration of </w:t>
      </w:r>
      <w:r w:rsidR="00061021">
        <w:rPr>
          <w:rFonts w:ascii="Franklin Gothic Book" w:eastAsiaTheme="minorEastAsia" w:hAnsi="Franklin Gothic Book" w:cstheme="majorHAnsi"/>
          <w:lang w:val="en-GB"/>
        </w:rPr>
        <w:t>their</w:t>
      </w:r>
      <w:r w:rsidR="00EF09A2" w:rsidRPr="00EF09A2">
        <w:rPr>
          <w:rFonts w:ascii="Franklin Gothic Book" w:eastAsiaTheme="minorEastAsia" w:hAnsi="Franklin Gothic Book" w:cstheme="majorHAnsi"/>
          <w:lang w:val="en-GB"/>
        </w:rPr>
        <w:t xml:space="preserve"> behaviour and tolerance of the treatment in </w:t>
      </w:r>
      <w:r w:rsidR="00FE6A85">
        <w:rPr>
          <w:rFonts w:ascii="Franklin Gothic Book" w:eastAsiaTheme="minorEastAsia" w:hAnsi="Franklin Gothic Book" w:cstheme="majorHAnsi"/>
          <w:lang w:val="en-GB"/>
        </w:rPr>
        <w:t>their</w:t>
      </w:r>
      <w:r w:rsidR="00EF09A2" w:rsidRPr="00EF09A2">
        <w:rPr>
          <w:rFonts w:ascii="Franklin Gothic Book" w:eastAsiaTheme="minorEastAsia" w:hAnsi="Franklin Gothic Book" w:cstheme="majorHAnsi"/>
          <w:lang w:val="en-GB"/>
        </w:rPr>
        <w:t xml:space="preserve"> daily environment are important factors.</w:t>
      </w:r>
    </w:p>
    <w:p w14:paraId="20AAF6F1" w14:textId="77777777" w:rsidR="00D8378B" w:rsidRPr="00EF09A2" w:rsidRDefault="00D8378B" w:rsidP="00D8378B">
      <w:pPr>
        <w:pStyle w:val="Commentaire"/>
        <w:ind w:left="0" w:firstLine="0"/>
        <w:rPr>
          <w:rFonts w:ascii="Franklin Gothic Book" w:hAnsi="Franklin Gothic Book" w:cstheme="majorHAnsi"/>
          <w:sz w:val="24"/>
          <w:szCs w:val="24"/>
          <w:lang w:val="en-GB"/>
        </w:rPr>
      </w:pPr>
    </w:p>
    <w:p w14:paraId="59D04774" w14:textId="66D909B7" w:rsidR="00A94E74" w:rsidRPr="00EF09A2" w:rsidRDefault="00EF09A2">
      <w:pPr>
        <w:pStyle w:val="Commentaire"/>
        <w:ind w:left="0" w:firstLine="0"/>
        <w:rPr>
          <w:rFonts w:ascii="Franklin Gothic Book" w:hAnsi="Franklin Gothic Book" w:cstheme="majorHAnsi"/>
          <w:sz w:val="24"/>
          <w:szCs w:val="24"/>
          <w:lang w:val="en-GB"/>
        </w:rPr>
      </w:pPr>
      <w:r w:rsidRPr="00EF09A2">
        <w:rPr>
          <w:rFonts w:ascii="Franklin Gothic Book" w:eastAsiaTheme="minorEastAsia" w:hAnsi="Franklin Gothic Book" w:cstheme="majorHAnsi"/>
          <w:sz w:val="24"/>
          <w:szCs w:val="24"/>
          <w:lang w:val="en-GB"/>
        </w:rPr>
        <w:t xml:space="preserve">Applications in the </w:t>
      </w:r>
      <w:r w:rsidRPr="00EF09A2">
        <w:rPr>
          <w:rFonts w:ascii="Franklin Gothic Book" w:eastAsiaTheme="minorEastAsia" w:hAnsi="Franklin Gothic Book" w:cstheme="majorHAnsi"/>
          <w:iCs/>
          <w:sz w:val="24"/>
          <w:szCs w:val="24"/>
          <w:lang w:val="en-GB"/>
        </w:rPr>
        <w:t xml:space="preserve">field of prediction </w:t>
      </w:r>
      <w:r w:rsidRPr="00EF09A2">
        <w:rPr>
          <w:rFonts w:ascii="Franklin Gothic Book" w:eastAsiaTheme="minorEastAsia" w:hAnsi="Franklin Gothic Book" w:cstheme="majorHAnsi"/>
          <w:sz w:val="24"/>
          <w:szCs w:val="24"/>
          <w:lang w:val="en-GB"/>
        </w:rPr>
        <w:t xml:space="preserve">can also be </w:t>
      </w:r>
      <w:r w:rsidR="00261ECA">
        <w:rPr>
          <w:rFonts w:ascii="Franklin Gothic Book" w:eastAsiaTheme="minorEastAsia" w:hAnsi="Franklin Gothic Book" w:cstheme="majorHAnsi"/>
          <w:sz w:val="24"/>
          <w:szCs w:val="24"/>
          <w:lang w:val="en-GB"/>
        </w:rPr>
        <w:t>considered</w:t>
      </w:r>
      <w:r w:rsidRPr="00EF09A2">
        <w:rPr>
          <w:rFonts w:ascii="Franklin Gothic Book" w:eastAsiaTheme="minorEastAsia" w:hAnsi="Franklin Gothic Book" w:cstheme="majorHAnsi"/>
          <w:sz w:val="24"/>
          <w:szCs w:val="24"/>
          <w:lang w:val="en-GB"/>
        </w:rPr>
        <w:t xml:space="preserve">. Whether it is the early detection or evolution of a disease, the response of a patient to a personalised treatment or the storage and integration of multiple measurements taken continuously, </w:t>
      </w:r>
      <w:r w:rsidR="000F5743" w:rsidRPr="00E70870">
        <w:rPr>
          <w:rFonts w:ascii="Franklin Gothic Book" w:eastAsiaTheme="minorEastAsia" w:hAnsi="Franklin Gothic Book" w:cstheme="majorHAnsi"/>
          <w:sz w:val="24"/>
          <w:szCs w:val="24"/>
          <w:lang w:val="en-GB"/>
        </w:rPr>
        <w:t>AISMD</w:t>
      </w:r>
      <w:r w:rsidRPr="00EF09A2">
        <w:rPr>
          <w:rFonts w:ascii="Franklin Gothic Book" w:eastAsiaTheme="minorEastAsia" w:hAnsi="Franklin Gothic Book" w:cstheme="majorHAnsi"/>
          <w:sz w:val="24"/>
          <w:szCs w:val="24"/>
          <w:lang w:val="en-GB"/>
        </w:rPr>
        <w:t xml:space="preserve"> make it possible to constitute an alert system. It can then be used in the intensive care unit to more accurately predict unfavourable events or the deterioration of the patient's condition. It thus facilitates an appropriate and timely decision. </w:t>
      </w:r>
    </w:p>
    <w:p w14:paraId="2652070E" w14:textId="77777777" w:rsidR="00D8378B" w:rsidRPr="00EF09A2" w:rsidRDefault="00D8378B" w:rsidP="00D8378B">
      <w:pPr>
        <w:pStyle w:val="Commentaire"/>
        <w:ind w:left="0" w:firstLine="0"/>
        <w:rPr>
          <w:rFonts w:ascii="Franklin Gothic Book" w:hAnsi="Franklin Gothic Book" w:cstheme="majorHAnsi"/>
          <w:sz w:val="24"/>
          <w:szCs w:val="24"/>
          <w:lang w:val="en-GB"/>
        </w:rPr>
      </w:pPr>
    </w:p>
    <w:p w14:paraId="33E57CBA" w14:textId="22AC33E2" w:rsidR="00A94E74" w:rsidRPr="00EF09A2" w:rsidRDefault="00EF09A2">
      <w:pPr>
        <w:rPr>
          <w:rFonts w:ascii="Franklin Gothic Book" w:hAnsi="Franklin Gothic Book" w:cstheme="majorHAnsi"/>
          <w:lang w:val="en-GB"/>
        </w:rPr>
      </w:pPr>
      <w:r w:rsidRPr="00EF09A2">
        <w:rPr>
          <w:rFonts w:ascii="Franklin Gothic Book" w:eastAsiaTheme="minorEastAsia" w:hAnsi="Franklin Gothic Book" w:cstheme="majorHAnsi"/>
          <w:lang w:val="en-GB"/>
        </w:rPr>
        <w:t xml:space="preserve">As mentioned in the introduction </w:t>
      </w:r>
      <w:r w:rsidR="00132FDD">
        <w:rPr>
          <w:rFonts w:ascii="Franklin Gothic Book" w:eastAsiaTheme="minorEastAsia" w:hAnsi="Franklin Gothic Book" w:cstheme="majorHAnsi"/>
          <w:lang w:val="en-GB"/>
        </w:rPr>
        <w:t>of</w:t>
      </w:r>
      <w:r w:rsidRPr="00EF09A2">
        <w:rPr>
          <w:rFonts w:ascii="Franklin Gothic Book" w:eastAsiaTheme="minorEastAsia" w:hAnsi="Franklin Gothic Book" w:cstheme="majorHAnsi"/>
          <w:lang w:val="en-GB"/>
        </w:rPr>
        <w:t xml:space="preserve"> this section, economic considerations in a context of scarce hospital resources play a crucial role in this "</w:t>
      </w:r>
      <w:r w:rsidR="001F2B6D">
        <w:rPr>
          <w:rFonts w:ascii="Franklin Gothic Book" w:eastAsiaTheme="minorEastAsia" w:hAnsi="Franklin Gothic Book" w:cstheme="majorHAnsi"/>
          <w:lang w:val="en-GB"/>
        </w:rPr>
        <w:t>outpatient</w:t>
      </w:r>
      <w:r w:rsidRPr="00EF09A2">
        <w:rPr>
          <w:rFonts w:ascii="Franklin Gothic Book" w:eastAsiaTheme="minorEastAsia" w:hAnsi="Franklin Gothic Book" w:cstheme="majorHAnsi"/>
          <w:lang w:val="en-GB"/>
        </w:rPr>
        <w:t xml:space="preserve">" transfer of care previously provided in hospital. The influence of this economic pressure in the transformation of the health system through digital technology represents a major ethical issue.  </w:t>
      </w:r>
      <w:bookmarkStart w:id="123" w:name="_Toc74732813"/>
    </w:p>
    <w:p w14:paraId="05EEC0D8" w14:textId="77777777" w:rsidR="00A94E74" w:rsidRPr="00EF09A2" w:rsidRDefault="00EF09A2">
      <w:pPr>
        <w:pStyle w:val="Titre3"/>
        <w:numPr>
          <w:ilvl w:val="0"/>
          <w:numId w:val="0"/>
        </w:numPr>
        <w:ind w:left="850"/>
        <w:rPr>
          <w:lang w:val="en-GB"/>
        </w:rPr>
      </w:pPr>
      <w:bookmarkStart w:id="124" w:name="_Toc97113195"/>
      <w:bookmarkStart w:id="125" w:name="_Toc98153053"/>
      <w:bookmarkStart w:id="126" w:name="_Toc109121763"/>
      <w:bookmarkStart w:id="127" w:name="_Toc119422408"/>
      <w:bookmarkStart w:id="128" w:name="_Toc121322586"/>
      <w:r w:rsidRPr="00EF09A2">
        <w:rPr>
          <w:lang w:val="en-GB"/>
        </w:rPr>
        <w:t xml:space="preserve">2.2.4 Ethical implications: economic versus health benefits </w:t>
      </w:r>
      <w:bookmarkEnd w:id="124"/>
      <w:bookmarkEnd w:id="125"/>
      <w:bookmarkEnd w:id="126"/>
      <w:bookmarkEnd w:id="127"/>
      <w:bookmarkEnd w:id="128"/>
    </w:p>
    <w:p w14:paraId="3368C6B5" w14:textId="77777777" w:rsidR="00D8378B" w:rsidRPr="00EF09A2" w:rsidRDefault="00D8378B" w:rsidP="00D8378B">
      <w:pPr>
        <w:rPr>
          <w:rFonts w:ascii="Franklin Gothic Book" w:hAnsi="Franklin Gothic Book" w:cstheme="majorHAnsi"/>
          <w:b/>
          <w:lang w:val="en-GB"/>
        </w:rPr>
      </w:pPr>
    </w:p>
    <w:p w14:paraId="559BD5FC" w14:textId="2FDE028C" w:rsidR="00A94E74" w:rsidRPr="00EF09A2" w:rsidRDefault="000F5743">
      <w:pPr>
        <w:rPr>
          <w:rFonts w:ascii="Franklin Gothic Book" w:eastAsiaTheme="minorEastAsia" w:hAnsi="Franklin Gothic Book" w:cstheme="majorHAnsi"/>
          <w:lang w:val="en-GB"/>
        </w:rPr>
      </w:pPr>
      <w:r w:rsidRPr="00C72FAB">
        <w:rPr>
          <w:rFonts w:ascii="Franklin Gothic Book" w:eastAsiaTheme="minorEastAsia" w:hAnsi="Franklin Gothic Book" w:cstheme="majorHAnsi"/>
          <w:lang w:val="en-GB"/>
        </w:rPr>
        <w:t>AISMD</w:t>
      </w:r>
      <w:r w:rsidR="00EF09A2" w:rsidRPr="00C72FAB">
        <w:rPr>
          <w:rFonts w:ascii="Franklin Gothic Book" w:eastAsiaTheme="minorEastAsia" w:hAnsi="Franklin Gothic Book" w:cstheme="majorHAnsi"/>
          <w:lang w:val="en-GB"/>
        </w:rPr>
        <w:t xml:space="preserve">s are </w:t>
      </w:r>
      <w:r w:rsidR="00A50300" w:rsidRPr="00C72FAB">
        <w:rPr>
          <w:rFonts w:ascii="Franklin Gothic Book" w:eastAsiaTheme="minorEastAsia" w:hAnsi="Franklin Gothic Book" w:cstheme="majorHAnsi"/>
          <w:lang w:val="en-GB"/>
        </w:rPr>
        <w:t>subject to</w:t>
      </w:r>
      <w:r w:rsidR="00EF09A2" w:rsidRPr="00C72FAB">
        <w:rPr>
          <w:rFonts w:ascii="Franklin Gothic Book" w:eastAsiaTheme="minorEastAsia" w:hAnsi="Franklin Gothic Book" w:cstheme="majorHAnsi"/>
          <w:lang w:val="en-GB"/>
        </w:rPr>
        <w:t xml:space="preserve"> particular</w:t>
      </w:r>
      <w:r w:rsidR="00EF09A2" w:rsidRPr="00EF09A2">
        <w:rPr>
          <w:rFonts w:ascii="Franklin Gothic Book" w:eastAsiaTheme="minorEastAsia" w:hAnsi="Franklin Gothic Book" w:cstheme="majorHAnsi"/>
          <w:lang w:val="en-GB"/>
        </w:rPr>
        <w:t xml:space="preserve"> attention in the medical field, </w:t>
      </w:r>
      <w:r w:rsidR="0050696D">
        <w:rPr>
          <w:rFonts w:ascii="Franklin Gothic Book" w:eastAsiaTheme="minorEastAsia" w:hAnsi="Franklin Gothic Book" w:cstheme="majorHAnsi"/>
          <w:lang w:val="en-GB"/>
        </w:rPr>
        <w:t>notably</w:t>
      </w:r>
      <w:r w:rsidR="00EF09A2" w:rsidRPr="00EF09A2">
        <w:rPr>
          <w:rFonts w:ascii="Franklin Gothic Book" w:eastAsiaTheme="minorEastAsia" w:hAnsi="Franklin Gothic Book" w:cstheme="majorHAnsi"/>
          <w:lang w:val="en-GB"/>
        </w:rPr>
        <w:t xml:space="preserve"> because of the time saving </w:t>
      </w:r>
      <w:r w:rsidR="00EF09A2" w:rsidRPr="00D00884">
        <w:rPr>
          <w:rFonts w:ascii="Franklin Gothic Book" w:eastAsiaTheme="minorEastAsia" w:hAnsi="Franklin Gothic Book" w:cstheme="majorHAnsi"/>
          <w:lang w:val="en-GB"/>
        </w:rPr>
        <w:t>they promise in</w:t>
      </w:r>
      <w:r w:rsidR="00EF09A2" w:rsidRPr="00EF09A2">
        <w:rPr>
          <w:rFonts w:ascii="Franklin Gothic Book" w:eastAsiaTheme="minorEastAsia" w:hAnsi="Franklin Gothic Book" w:cstheme="majorHAnsi"/>
          <w:lang w:val="en-GB"/>
        </w:rPr>
        <w:t xml:space="preserve"> a context of scarc</w:t>
      </w:r>
      <w:r w:rsidR="00230D42">
        <w:rPr>
          <w:rFonts w:ascii="Franklin Gothic Book" w:eastAsiaTheme="minorEastAsia" w:hAnsi="Franklin Gothic Book" w:cstheme="majorHAnsi"/>
          <w:lang w:val="en-GB"/>
        </w:rPr>
        <w:t>e</w:t>
      </w:r>
      <w:r w:rsidR="00EF09A2" w:rsidRPr="00EF09A2">
        <w:rPr>
          <w:rFonts w:ascii="Franklin Gothic Book" w:eastAsiaTheme="minorEastAsia" w:hAnsi="Franklin Gothic Book" w:cstheme="majorHAnsi"/>
          <w:lang w:val="en-GB"/>
        </w:rPr>
        <w:t xml:space="preserve"> hospital resources. Th</w:t>
      </w:r>
      <w:r w:rsidR="00701B79">
        <w:rPr>
          <w:rFonts w:ascii="Franklin Gothic Book" w:eastAsiaTheme="minorEastAsia" w:hAnsi="Franklin Gothic Book" w:cstheme="majorHAnsi"/>
          <w:lang w:val="en-GB"/>
        </w:rPr>
        <w:t>e</w:t>
      </w:r>
      <w:r w:rsidR="00EF09A2" w:rsidRPr="00EF09A2">
        <w:rPr>
          <w:rFonts w:ascii="Franklin Gothic Book" w:eastAsiaTheme="minorEastAsia" w:hAnsi="Franklin Gothic Book" w:cstheme="majorHAnsi"/>
          <w:lang w:val="en-GB"/>
        </w:rPr>
        <w:t xml:space="preserve"> time freed up for doctors could be used to invest in complex and/or singular medical situations wh</w:t>
      </w:r>
      <w:r w:rsidR="006A0566">
        <w:rPr>
          <w:rFonts w:ascii="Franklin Gothic Book" w:eastAsiaTheme="minorEastAsia" w:hAnsi="Franklin Gothic Book" w:cstheme="majorHAnsi"/>
          <w:lang w:val="en-GB"/>
        </w:rPr>
        <w:t>ich</w:t>
      </w:r>
      <w:r w:rsidR="00EF09A2" w:rsidRPr="00EF09A2">
        <w:rPr>
          <w:rFonts w:ascii="Franklin Gothic Book" w:eastAsiaTheme="minorEastAsia" w:hAnsi="Franklin Gothic Book" w:cstheme="majorHAnsi"/>
          <w:lang w:val="en-GB"/>
        </w:rPr>
        <w:t xml:space="preserve"> </w:t>
      </w:r>
      <w:r w:rsidR="00EF09A2" w:rsidRPr="00F171D5">
        <w:rPr>
          <w:rFonts w:ascii="Franklin Gothic Book" w:eastAsiaTheme="minorEastAsia" w:hAnsi="Franklin Gothic Book" w:cstheme="majorHAnsi"/>
          <w:lang w:val="en-GB"/>
        </w:rPr>
        <w:t>sensitivities</w:t>
      </w:r>
      <w:r w:rsidR="00EF09A2" w:rsidRPr="00EF09A2">
        <w:rPr>
          <w:rFonts w:ascii="Franklin Gothic Book" w:eastAsiaTheme="minorEastAsia" w:hAnsi="Franklin Gothic Book" w:cstheme="majorHAnsi"/>
          <w:lang w:val="en-GB"/>
        </w:rPr>
        <w:t xml:space="preserve"> escape the approach proposed by AI. The time freed up by </w:t>
      </w:r>
      <w:r w:rsidRPr="006C12F0">
        <w:rPr>
          <w:rFonts w:ascii="Franklin Gothic Book" w:eastAsiaTheme="minorEastAsia" w:hAnsi="Franklin Gothic Book" w:cstheme="majorHAnsi"/>
          <w:lang w:val="en-GB"/>
        </w:rPr>
        <w:t>AISMD</w:t>
      </w:r>
      <w:r w:rsidR="00EF09A2" w:rsidRPr="006C12F0">
        <w:rPr>
          <w:rFonts w:ascii="Franklin Gothic Book" w:eastAsiaTheme="minorEastAsia" w:hAnsi="Franklin Gothic Book" w:cstheme="majorHAnsi"/>
          <w:lang w:val="en-GB"/>
        </w:rPr>
        <w:t>s</w:t>
      </w:r>
      <w:r w:rsidR="00EF09A2" w:rsidRPr="00EF09A2">
        <w:rPr>
          <w:rFonts w:ascii="Franklin Gothic Book" w:eastAsiaTheme="minorEastAsia" w:hAnsi="Franklin Gothic Book" w:cstheme="majorHAnsi"/>
          <w:lang w:val="en-GB"/>
        </w:rPr>
        <w:t xml:space="preserve"> would thus make it possible to rediscover and develop a major source of information that arises from the relationship that the doctor - and any health professional - </w:t>
      </w:r>
      <w:r w:rsidR="00EF09A2" w:rsidRPr="00CD3F2B">
        <w:rPr>
          <w:rFonts w:ascii="Franklin Gothic Book" w:eastAsiaTheme="minorEastAsia" w:hAnsi="Franklin Gothic Book" w:cstheme="majorHAnsi"/>
          <w:lang w:val="en-GB"/>
        </w:rPr>
        <w:t>forms</w:t>
      </w:r>
      <w:r w:rsidR="00EF09A2" w:rsidRPr="00EF09A2">
        <w:rPr>
          <w:rFonts w:ascii="Franklin Gothic Book" w:eastAsiaTheme="minorEastAsia" w:hAnsi="Franklin Gothic Book" w:cstheme="majorHAnsi"/>
          <w:lang w:val="en-GB"/>
        </w:rPr>
        <w:t xml:space="preserve"> with the p</w:t>
      </w:r>
      <w:r w:rsidR="00EB439F">
        <w:rPr>
          <w:rFonts w:ascii="Franklin Gothic Book" w:eastAsiaTheme="minorEastAsia" w:hAnsi="Franklin Gothic Book" w:cstheme="majorHAnsi"/>
          <w:lang w:val="en-GB"/>
        </w:rPr>
        <w:t>atient</w:t>
      </w:r>
      <w:r w:rsidR="00EF09A2" w:rsidRPr="00EF09A2">
        <w:rPr>
          <w:rFonts w:ascii="Franklin Gothic Book" w:eastAsiaTheme="minorEastAsia" w:hAnsi="Franklin Gothic Book" w:cstheme="majorHAnsi"/>
          <w:lang w:val="en-GB"/>
        </w:rPr>
        <w:t xml:space="preserve">. This freed-up time would also make it possible to improve the time spent informing and explaining to the patient in </w:t>
      </w:r>
      <w:r w:rsidR="005740C9">
        <w:rPr>
          <w:rFonts w:ascii="Franklin Gothic Book" w:eastAsiaTheme="minorEastAsia" w:hAnsi="Franklin Gothic Book" w:cstheme="majorHAnsi"/>
          <w:lang w:val="en-GB"/>
        </w:rPr>
        <w:t>the light of</w:t>
      </w:r>
      <w:r w:rsidR="00EF09A2" w:rsidRPr="00EF09A2">
        <w:rPr>
          <w:rFonts w:ascii="Franklin Gothic Book" w:eastAsiaTheme="minorEastAsia" w:hAnsi="Franklin Gothic Book" w:cstheme="majorHAnsi"/>
          <w:lang w:val="en-GB"/>
        </w:rPr>
        <w:t xml:space="preserve"> the notion of informed consent. Finally, it could be used to develop the interdisciplinary and interprofessional exchanges that form the basis </w:t>
      </w:r>
      <w:r w:rsidR="00E042BD">
        <w:rPr>
          <w:rFonts w:ascii="Franklin Gothic Book" w:eastAsiaTheme="minorEastAsia" w:hAnsi="Franklin Gothic Book" w:cstheme="majorHAnsi"/>
          <w:lang w:val="en-GB"/>
        </w:rPr>
        <w:t>of</w:t>
      </w:r>
      <w:r w:rsidR="00EF09A2" w:rsidRPr="00EF09A2">
        <w:rPr>
          <w:rFonts w:ascii="Franklin Gothic Book" w:eastAsiaTheme="minorEastAsia" w:hAnsi="Franklin Gothic Book" w:cstheme="majorHAnsi"/>
          <w:lang w:val="en-GB"/>
        </w:rPr>
        <w:t xml:space="preserve"> correct decisions in highly ethical situations.</w:t>
      </w:r>
    </w:p>
    <w:p w14:paraId="566D0248" w14:textId="77777777" w:rsidR="00D8378B" w:rsidRPr="00EF09A2" w:rsidRDefault="00D8378B" w:rsidP="00D8378B">
      <w:pPr>
        <w:rPr>
          <w:rFonts w:ascii="Franklin Gothic Book" w:eastAsiaTheme="minorEastAsia" w:hAnsi="Franklin Gothic Book" w:cstheme="majorHAnsi"/>
          <w:lang w:val="en-GB"/>
        </w:rPr>
      </w:pPr>
    </w:p>
    <w:p w14:paraId="2EFD66EA" w14:textId="56F9985A" w:rsidR="00A94E74" w:rsidRPr="00EF09A2" w:rsidRDefault="00E672E1">
      <w:pPr>
        <w:rPr>
          <w:rFonts w:ascii="Franklin Gothic Book" w:eastAsiaTheme="minorEastAsia" w:hAnsi="Franklin Gothic Book" w:cstheme="majorHAnsi"/>
          <w:lang w:val="en-GB"/>
        </w:rPr>
      </w:pPr>
      <w:r>
        <w:rPr>
          <w:rFonts w:ascii="Franklin Gothic Book" w:eastAsiaTheme="minorEastAsia" w:hAnsi="Franklin Gothic Book" w:cstheme="majorHAnsi"/>
          <w:lang w:val="en-GB"/>
        </w:rPr>
        <w:t>Some q</w:t>
      </w:r>
      <w:r w:rsidR="00EF09A2" w:rsidRPr="00EF09A2">
        <w:rPr>
          <w:rFonts w:ascii="Franklin Gothic Book" w:eastAsiaTheme="minorEastAsia" w:hAnsi="Franklin Gothic Book" w:cstheme="majorHAnsi"/>
          <w:lang w:val="en-GB"/>
        </w:rPr>
        <w:t xml:space="preserve">uestions remain </w:t>
      </w:r>
      <w:r w:rsidR="008B3F50">
        <w:rPr>
          <w:rFonts w:ascii="Franklin Gothic Book" w:eastAsiaTheme="minorEastAsia" w:hAnsi="Franklin Gothic Book" w:cstheme="majorHAnsi"/>
          <w:lang w:val="en-GB"/>
        </w:rPr>
        <w:t>regarding</w:t>
      </w:r>
      <w:r w:rsidR="00EF09A2" w:rsidRPr="00EF09A2">
        <w:rPr>
          <w:rFonts w:ascii="Franklin Gothic Book" w:eastAsiaTheme="minorEastAsia" w:hAnsi="Franklin Gothic Book" w:cstheme="majorHAnsi"/>
          <w:lang w:val="en-GB"/>
        </w:rPr>
        <w:t xml:space="preserve"> the real performance </w:t>
      </w:r>
      <w:r w:rsidR="00EF09A2" w:rsidRPr="00D77427">
        <w:rPr>
          <w:rFonts w:ascii="Franklin Gothic Book" w:eastAsiaTheme="minorEastAsia" w:hAnsi="Franklin Gothic Book" w:cstheme="majorHAnsi"/>
          <w:lang w:val="en-GB"/>
        </w:rPr>
        <w:t xml:space="preserve">of </w:t>
      </w:r>
      <w:r w:rsidR="000F5743" w:rsidRPr="00D77427">
        <w:rPr>
          <w:rFonts w:ascii="Franklin Gothic Book" w:eastAsiaTheme="minorEastAsia" w:hAnsi="Franklin Gothic Book" w:cstheme="majorHAnsi"/>
          <w:lang w:val="en-GB"/>
        </w:rPr>
        <w:t>AISMD</w:t>
      </w:r>
      <w:r w:rsidR="00EF09A2" w:rsidRPr="00D77427">
        <w:rPr>
          <w:rFonts w:ascii="Franklin Gothic Book" w:eastAsiaTheme="minorEastAsia" w:hAnsi="Franklin Gothic Book" w:cstheme="majorHAnsi"/>
          <w:lang w:val="en-GB"/>
        </w:rPr>
        <w:t>s. Th</w:t>
      </w:r>
      <w:r w:rsidR="00E75447" w:rsidRPr="00D77427">
        <w:rPr>
          <w:rFonts w:ascii="Franklin Gothic Book" w:eastAsiaTheme="minorEastAsia" w:hAnsi="Franklin Gothic Book" w:cstheme="majorHAnsi"/>
          <w:lang w:val="en-GB"/>
        </w:rPr>
        <w:t>is</w:t>
      </w:r>
      <w:r w:rsidR="00EF09A2" w:rsidRPr="00D77427">
        <w:rPr>
          <w:rFonts w:ascii="Franklin Gothic Book" w:eastAsiaTheme="minorEastAsia" w:hAnsi="Franklin Gothic Book" w:cstheme="majorHAnsi"/>
          <w:lang w:val="en-GB"/>
        </w:rPr>
        <w:t xml:space="preserve"> ha</w:t>
      </w:r>
      <w:r w:rsidR="00E75447" w:rsidRPr="00D77427">
        <w:rPr>
          <w:rFonts w:ascii="Franklin Gothic Book" w:eastAsiaTheme="minorEastAsia" w:hAnsi="Franklin Gothic Book" w:cstheme="majorHAnsi"/>
          <w:lang w:val="en-GB"/>
        </w:rPr>
        <w:t>s</w:t>
      </w:r>
      <w:r w:rsidR="00EF09A2" w:rsidRPr="00D77427">
        <w:rPr>
          <w:rFonts w:ascii="Franklin Gothic Book" w:eastAsiaTheme="minorEastAsia" w:hAnsi="Franklin Gothic Book" w:cstheme="majorHAnsi"/>
          <w:lang w:val="en-GB"/>
        </w:rPr>
        <w:t xml:space="preserve"> not been definitively established and, on the contrary, numerous studies have shown their technical limitations. We shall return to these evaluation problems in part 3. On the other hand, </w:t>
      </w:r>
      <w:r w:rsidR="000F5743" w:rsidRPr="00D77427">
        <w:rPr>
          <w:rFonts w:ascii="Franklin Gothic Book" w:eastAsiaTheme="minorEastAsia" w:hAnsi="Franklin Gothic Book" w:cstheme="majorHAnsi"/>
          <w:lang w:val="en-GB"/>
        </w:rPr>
        <w:t>AISMD</w:t>
      </w:r>
      <w:r w:rsidR="00EF09A2" w:rsidRPr="00D77427">
        <w:rPr>
          <w:rFonts w:ascii="Franklin Gothic Book" w:eastAsiaTheme="minorEastAsia" w:hAnsi="Franklin Gothic Book" w:cstheme="majorHAnsi"/>
          <w:lang w:val="en-GB"/>
        </w:rPr>
        <w:t xml:space="preserve"> may raise ethical questions about the situation and the</w:t>
      </w:r>
      <w:r w:rsidR="00EF09A2" w:rsidRPr="00EF09A2">
        <w:rPr>
          <w:rFonts w:ascii="Franklin Gothic Book" w:eastAsiaTheme="minorEastAsia" w:hAnsi="Franklin Gothic Book" w:cstheme="majorHAnsi"/>
          <w:lang w:val="en-GB"/>
        </w:rPr>
        <w:t xml:space="preserve"> role of the patient. Finally, they will inevitably raise questions </w:t>
      </w:r>
      <w:r w:rsidR="00EF09A2" w:rsidRPr="000E10B2">
        <w:rPr>
          <w:rFonts w:ascii="Franklin Gothic Book" w:eastAsiaTheme="minorEastAsia" w:hAnsi="Franklin Gothic Book" w:cstheme="majorHAnsi"/>
          <w:lang w:val="en-GB"/>
        </w:rPr>
        <w:t xml:space="preserve">about supplementary </w:t>
      </w:r>
      <w:r w:rsidR="004A1E09">
        <w:rPr>
          <w:rFonts w:ascii="Franklin Gothic Book" w:eastAsiaTheme="minorEastAsia" w:hAnsi="Franklin Gothic Book" w:cstheme="majorHAnsi"/>
          <w:lang w:val="en-GB"/>
        </w:rPr>
        <w:t xml:space="preserve">health </w:t>
      </w:r>
      <w:r w:rsidR="00EF09A2" w:rsidRPr="000E10B2">
        <w:rPr>
          <w:rFonts w:ascii="Franklin Gothic Book" w:eastAsiaTheme="minorEastAsia" w:hAnsi="Franklin Gothic Book" w:cstheme="majorHAnsi"/>
          <w:lang w:val="en-GB"/>
        </w:rPr>
        <w:t>insurance</w:t>
      </w:r>
      <w:r w:rsidR="00EF09A2" w:rsidRPr="00EF09A2">
        <w:rPr>
          <w:rFonts w:ascii="Franklin Gothic Book" w:eastAsiaTheme="minorEastAsia" w:hAnsi="Franklin Gothic Book" w:cstheme="majorHAnsi"/>
          <w:lang w:val="en-GB"/>
        </w:rPr>
        <w:t xml:space="preserve"> - two points that will </w:t>
      </w:r>
      <w:r w:rsidR="00F67CE7">
        <w:rPr>
          <w:rFonts w:ascii="Franklin Gothic Book" w:eastAsiaTheme="minorEastAsia" w:hAnsi="Franklin Gothic Book" w:cstheme="majorHAnsi"/>
          <w:lang w:val="en-GB"/>
        </w:rPr>
        <w:t xml:space="preserve">be </w:t>
      </w:r>
      <w:r w:rsidR="00EF09A2" w:rsidRPr="00EF09A2">
        <w:rPr>
          <w:rFonts w:ascii="Franklin Gothic Book" w:eastAsiaTheme="minorEastAsia" w:hAnsi="Franklin Gothic Book" w:cstheme="majorHAnsi"/>
          <w:lang w:val="en-GB"/>
        </w:rPr>
        <w:t>address</w:t>
      </w:r>
      <w:r w:rsidR="005109FB">
        <w:rPr>
          <w:rFonts w:ascii="Franklin Gothic Book" w:eastAsiaTheme="minorEastAsia" w:hAnsi="Franklin Gothic Book" w:cstheme="majorHAnsi"/>
          <w:lang w:val="en-GB"/>
        </w:rPr>
        <w:t>ed</w:t>
      </w:r>
      <w:r w:rsidR="00EF09A2" w:rsidRPr="00EF09A2">
        <w:rPr>
          <w:rFonts w:ascii="Franklin Gothic Book" w:eastAsiaTheme="minorEastAsia" w:hAnsi="Franklin Gothic Book" w:cstheme="majorHAnsi"/>
          <w:lang w:val="en-GB"/>
        </w:rPr>
        <w:t xml:space="preserve"> below. </w:t>
      </w:r>
    </w:p>
    <w:p w14:paraId="4A61E1EB" w14:textId="77777777" w:rsidR="00D8378B" w:rsidRPr="00EF09A2" w:rsidRDefault="00D8378B" w:rsidP="00D8378B">
      <w:pPr>
        <w:rPr>
          <w:rFonts w:ascii="Franklin Gothic Book" w:eastAsiaTheme="minorEastAsia" w:hAnsi="Franklin Gothic Book" w:cstheme="majorHAnsi"/>
          <w:lang w:val="en-GB"/>
        </w:rPr>
      </w:pPr>
    </w:p>
    <w:p w14:paraId="2824D614" w14:textId="79FB1943" w:rsidR="00A94E74" w:rsidRPr="00EF09A2" w:rsidRDefault="00EF09A2">
      <w:pPr>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By being considered an "actor of </w:t>
      </w:r>
      <w:r w:rsidR="0006138D">
        <w:rPr>
          <w:rFonts w:ascii="Franklin Gothic Book" w:eastAsiaTheme="minorEastAsia" w:hAnsi="Franklin Gothic Book" w:cstheme="majorHAnsi"/>
          <w:lang w:val="en-GB"/>
        </w:rPr>
        <w:t>their</w:t>
      </w:r>
      <w:r w:rsidRPr="00EF09A2">
        <w:rPr>
          <w:rFonts w:ascii="Franklin Gothic Book" w:eastAsiaTheme="minorEastAsia" w:hAnsi="Franklin Gothic Book" w:cstheme="majorHAnsi"/>
          <w:lang w:val="en-GB"/>
        </w:rPr>
        <w:t xml:space="preserve"> health" through digital tools in the framework of tele-medicine and tele-care using AI, the patient can feel invested with a responsibility. This can lead to anxiety and, due to a lack of medical and/or digital skills, the patient can feel </w:t>
      </w:r>
      <w:r w:rsidRPr="00EF09A2">
        <w:rPr>
          <w:rFonts w:ascii="Franklin Gothic Book" w:eastAsiaTheme="minorEastAsia" w:hAnsi="Franklin Gothic Book" w:cstheme="majorHAnsi"/>
          <w:lang w:val="en-GB"/>
        </w:rPr>
        <w:lastRenderedPageBreak/>
        <w:t xml:space="preserve">helpless, without a contact person </w:t>
      </w:r>
      <w:r w:rsidR="00823BDC">
        <w:rPr>
          <w:rFonts w:ascii="Franklin Gothic Book" w:eastAsiaTheme="minorEastAsia" w:hAnsi="Franklin Gothic Book" w:cstheme="majorHAnsi"/>
          <w:lang w:val="en-GB"/>
        </w:rPr>
        <w:t>in</w:t>
      </w:r>
      <w:r w:rsidRPr="00EF09A2">
        <w:rPr>
          <w:rFonts w:ascii="Franklin Gothic Book" w:eastAsiaTheme="minorEastAsia" w:hAnsi="Franklin Gothic Book" w:cstheme="majorHAnsi"/>
          <w:lang w:val="en-GB"/>
        </w:rPr>
        <w:t xml:space="preserve"> the healthcare team. Vulnerable people c</w:t>
      </w:r>
      <w:r w:rsidR="00746B33">
        <w:rPr>
          <w:rFonts w:ascii="Franklin Gothic Book" w:eastAsiaTheme="minorEastAsia" w:hAnsi="Franklin Gothic Book" w:cstheme="majorHAnsi"/>
          <w:lang w:val="en-GB"/>
        </w:rPr>
        <w:t>ould</w:t>
      </w:r>
      <w:r w:rsidRPr="00EF09A2">
        <w:rPr>
          <w:rFonts w:ascii="Franklin Gothic Book" w:eastAsiaTheme="minorEastAsia" w:hAnsi="Franklin Gothic Book" w:cstheme="majorHAnsi"/>
          <w:lang w:val="en-GB"/>
        </w:rPr>
        <w:t xml:space="preserve"> be particularly affected by this situation</w:t>
      </w:r>
      <w:r w:rsidRPr="00D8378B">
        <w:rPr>
          <w:rStyle w:val="Appelnotedebasdep"/>
          <w:rFonts w:ascii="Franklin Gothic Book" w:eastAsiaTheme="minorEastAsia" w:hAnsi="Franklin Gothic Book" w:cstheme="majorHAnsi"/>
        </w:rPr>
        <w:footnoteReference w:id="58"/>
      </w:r>
      <w:r w:rsidRPr="00EF09A2">
        <w:rPr>
          <w:rFonts w:ascii="Franklin Gothic Book" w:eastAsiaTheme="minorEastAsia" w:hAnsi="Franklin Gothic Book" w:cstheme="majorHAnsi"/>
          <w:lang w:val="en-GB"/>
        </w:rPr>
        <w:t xml:space="preserve"> . </w:t>
      </w:r>
    </w:p>
    <w:p w14:paraId="283591B6" w14:textId="77777777" w:rsidR="00D8378B" w:rsidRPr="00EF09A2" w:rsidRDefault="00D8378B" w:rsidP="00D8378B">
      <w:pPr>
        <w:rPr>
          <w:rFonts w:ascii="Franklin Gothic Book" w:eastAsiaTheme="minorEastAsia" w:hAnsi="Franklin Gothic Book" w:cstheme="majorHAnsi"/>
          <w:lang w:val="en-GB"/>
        </w:rPr>
      </w:pPr>
    </w:p>
    <w:p w14:paraId="2A23C1CB" w14:textId="401DFFA1" w:rsidR="00A94E74" w:rsidRPr="00EF09A2" w:rsidRDefault="00EF09A2">
      <w:pPr>
        <w:rPr>
          <w:rFonts w:ascii="Franklin Gothic Book" w:hAnsi="Franklin Gothic Book" w:cstheme="majorHAnsi"/>
          <w:lang w:val="en-GB"/>
        </w:rPr>
      </w:pPr>
      <w:r w:rsidRPr="00EF09A2">
        <w:rPr>
          <w:rFonts w:ascii="Franklin Gothic Book" w:eastAsiaTheme="minorEastAsia" w:hAnsi="Franklin Gothic Book" w:cstheme="majorHAnsi"/>
          <w:lang w:val="en-GB"/>
        </w:rPr>
        <w:t>This is</w:t>
      </w:r>
      <w:r w:rsidR="003D0615">
        <w:rPr>
          <w:rFonts w:ascii="Franklin Gothic Book" w:eastAsiaTheme="minorEastAsia" w:hAnsi="Franklin Gothic Book" w:cstheme="majorHAnsi"/>
          <w:lang w:val="en-GB"/>
        </w:rPr>
        <w:t xml:space="preserve"> the reason</w:t>
      </w:r>
      <w:r w:rsidRPr="00EF09A2">
        <w:rPr>
          <w:rFonts w:ascii="Franklin Gothic Book" w:eastAsiaTheme="minorEastAsia" w:hAnsi="Franklin Gothic Book" w:cstheme="majorHAnsi"/>
          <w:lang w:val="en-GB"/>
        </w:rPr>
        <w:t xml:space="preserve"> why </w:t>
      </w:r>
      <w:r w:rsidR="0050299A">
        <w:rPr>
          <w:rFonts w:ascii="Franklin Gothic Book" w:eastAsia="Arial" w:hAnsi="Franklin Gothic Book" w:cstheme="majorHAnsi"/>
          <w:lang w:val="en-GB"/>
        </w:rPr>
        <w:t>AISMDs</w:t>
      </w:r>
      <w:r w:rsidRPr="00EF09A2">
        <w:rPr>
          <w:rFonts w:ascii="Franklin Gothic Book" w:eastAsia="Arial" w:hAnsi="Franklin Gothic Book" w:cstheme="majorHAnsi"/>
          <w:lang w:val="en-GB"/>
        </w:rPr>
        <w:t xml:space="preserve"> raise </w:t>
      </w:r>
      <w:r w:rsidR="004029D2">
        <w:rPr>
          <w:rFonts w:ascii="Franklin Gothic Book" w:eastAsia="Arial" w:hAnsi="Franklin Gothic Book" w:cstheme="majorHAnsi"/>
          <w:lang w:val="en-GB"/>
        </w:rPr>
        <w:t>a</w:t>
      </w:r>
      <w:r w:rsidRPr="00EF09A2">
        <w:rPr>
          <w:rFonts w:ascii="Franklin Gothic Book" w:eastAsia="Arial" w:hAnsi="Franklin Gothic Book" w:cstheme="majorHAnsi"/>
          <w:lang w:val="en-GB"/>
        </w:rPr>
        <w:t xml:space="preserve"> dual ethical issue of inequalities in the face of digital technology, but also in the face of increasingly difficult access to the healthcare system, including the issue of medical deserts. Barriers to access</w:t>
      </w:r>
      <w:r w:rsidR="008A711C">
        <w:rPr>
          <w:rFonts w:ascii="Franklin Gothic Book" w:eastAsia="Arial" w:hAnsi="Franklin Gothic Book" w:cstheme="majorHAnsi"/>
          <w:lang w:val="en-GB"/>
        </w:rPr>
        <w:t>ing</w:t>
      </w:r>
      <w:r w:rsidRPr="00EF09A2">
        <w:rPr>
          <w:rFonts w:ascii="Franklin Gothic Book" w:eastAsia="Arial" w:hAnsi="Franklin Gothic Book" w:cstheme="majorHAnsi"/>
          <w:lang w:val="en-GB"/>
        </w:rPr>
        <w:t xml:space="preserve"> </w:t>
      </w:r>
      <w:r w:rsidR="00330090">
        <w:rPr>
          <w:rFonts w:ascii="Franklin Gothic Book" w:eastAsia="Arial" w:hAnsi="Franklin Gothic Book" w:cstheme="majorHAnsi"/>
          <w:lang w:val="en-GB"/>
        </w:rPr>
        <w:t>health</w:t>
      </w:r>
      <w:r w:rsidRPr="00EF09A2">
        <w:rPr>
          <w:rFonts w:ascii="Franklin Gothic Book" w:eastAsia="Arial" w:hAnsi="Franklin Gothic Book" w:cstheme="majorHAnsi"/>
          <w:lang w:val="en-GB"/>
        </w:rPr>
        <w:t xml:space="preserve">care cannot be removed by digital tools alone, as patients' appropriation of them is uneven and depends on a number of economic, geographical, social and generational factors. </w:t>
      </w:r>
      <w:r w:rsidR="00EA5EAD">
        <w:rPr>
          <w:rFonts w:ascii="Franklin Gothic Book" w:eastAsia="Arial" w:hAnsi="Franklin Gothic Book" w:cstheme="majorHAnsi"/>
          <w:lang w:val="en-GB"/>
        </w:rPr>
        <w:t xml:space="preserve">It is </w:t>
      </w:r>
      <w:r w:rsidR="007A5D63">
        <w:rPr>
          <w:rFonts w:ascii="Franklin Gothic Book" w:eastAsia="Arial" w:hAnsi="Franklin Gothic Book" w:cstheme="majorHAnsi"/>
          <w:lang w:val="en-GB"/>
        </w:rPr>
        <w:t xml:space="preserve">well </w:t>
      </w:r>
      <w:r w:rsidR="00EA5EAD">
        <w:rPr>
          <w:rFonts w:ascii="Franklin Gothic Book" w:eastAsia="Arial" w:hAnsi="Franklin Gothic Book" w:cstheme="majorHAnsi"/>
          <w:lang w:val="en-GB"/>
        </w:rPr>
        <w:t>known</w:t>
      </w:r>
      <w:r w:rsidRPr="00EF09A2">
        <w:rPr>
          <w:rFonts w:ascii="Franklin Gothic Book" w:eastAsia="Arial" w:hAnsi="Franklin Gothic Book" w:cstheme="majorHAnsi"/>
          <w:lang w:val="en-GB"/>
        </w:rPr>
        <w:t xml:space="preserve"> that these difficulties tend to accumulate in the same populations. People who have difficulty accessing hospitals will also have difficulty using digital health devices or self-diagnosis booths on their own, to take just one example. </w:t>
      </w:r>
      <w:r w:rsidRPr="00EF09A2">
        <w:rPr>
          <w:rFonts w:ascii="Franklin Gothic Book" w:hAnsi="Franklin Gothic Book" w:cstheme="majorHAnsi"/>
          <w:lang w:val="en-GB"/>
        </w:rPr>
        <w:t xml:space="preserve">In addition, the remote collection of consent from these patients also raises new points of tension. Finally, the risk of misuse and drift towards coercive measures (concerning non-adherence to a treatment or a prescribed measure, risky behaviour, etc.) must be taken into account. </w:t>
      </w:r>
    </w:p>
    <w:p w14:paraId="38CE57F2" w14:textId="77777777" w:rsidR="00D8378B" w:rsidRPr="00EF09A2" w:rsidRDefault="00D8378B" w:rsidP="00D8378B">
      <w:pPr>
        <w:rPr>
          <w:rFonts w:ascii="Franklin Gothic Book" w:eastAsia="Arial" w:hAnsi="Franklin Gothic Book" w:cstheme="majorHAnsi"/>
          <w:lang w:val="en-GB"/>
        </w:rPr>
      </w:pPr>
    </w:p>
    <w:p w14:paraId="5F10B887" w14:textId="089ED7E9" w:rsidR="00A94E74" w:rsidRPr="00EF09A2" w:rsidRDefault="00EF09A2">
      <w:pPr>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Another specific tension raised by these systems is that of the balance between the benefit in terms of medical </w:t>
      </w:r>
      <w:r w:rsidRPr="008704D4">
        <w:rPr>
          <w:rFonts w:ascii="Franklin Gothic Book" w:eastAsiaTheme="minorEastAsia" w:hAnsi="Franklin Gothic Book" w:cstheme="majorHAnsi"/>
          <w:lang w:val="en-GB"/>
        </w:rPr>
        <w:t>care promised to patients</w:t>
      </w:r>
      <w:r w:rsidRPr="00EF09A2">
        <w:rPr>
          <w:rFonts w:ascii="Franklin Gothic Book" w:eastAsiaTheme="minorEastAsia" w:hAnsi="Franklin Gothic Book" w:cstheme="majorHAnsi"/>
          <w:lang w:val="en-GB"/>
        </w:rPr>
        <w:t xml:space="preserve"> and the economic benefit targeted (in terms of medical staff resources). Pre-diagnostic referral, which proposes an optimised intervention in a context of hospital crisis and scarcity of practitioners, could become an obstacle to the admission of patients to </w:t>
      </w:r>
      <w:r w:rsidR="00606ABE">
        <w:rPr>
          <w:rFonts w:ascii="Franklin Gothic Book" w:eastAsiaTheme="minorEastAsia" w:hAnsi="Franklin Gothic Book" w:cstheme="majorHAnsi"/>
          <w:lang w:val="en-GB"/>
        </w:rPr>
        <w:t xml:space="preserve">the </w:t>
      </w:r>
      <w:r w:rsidRPr="00EF09A2">
        <w:rPr>
          <w:rFonts w:ascii="Franklin Gothic Book" w:eastAsiaTheme="minorEastAsia" w:hAnsi="Franklin Gothic Book" w:cstheme="majorHAnsi"/>
          <w:lang w:val="en-GB"/>
        </w:rPr>
        <w:t xml:space="preserve">hospital if the criteria established were too demanding, or in cases where the specific characteristics of certain patients were not taken into account in the established algorithms. </w:t>
      </w:r>
    </w:p>
    <w:p w14:paraId="1F83F62D" w14:textId="77777777" w:rsidR="00D8378B" w:rsidRPr="00EF09A2" w:rsidRDefault="00D8378B" w:rsidP="00D8378B">
      <w:pPr>
        <w:rPr>
          <w:rFonts w:ascii="Franklin Gothic Book" w:eastAsiaTheme="minorEastAsia" w:hAnsi="Franklin Gothic Book" w:cstheme="majorHAnsi"/>
          <w:lang w:val="en-GB"/>
        </w:rPr>
      </w:pPr>
    </w:p>
    <w:p w14:paraId="2487DBBD" w14:textId="288D624F" w:rsidR="00A94E74" w:rsidRPr="00EF09A2" w:rsidRDefault="00EF09A2">
      <w:pPr>
        <w:rPr>
          <w:rFonts w:ascii="Franklin Gothic Book" w:eastAsia="Arial" w:hAnsi="Franklin Gothic Book" w:cstheme="majorHAnsi"/>
          <w:lang w:val="en-GB"/>
        </w:rPr>
      </w:pPr>
      <w:r w:rsidRPr="00EF09A2">
        <w:rPr>
          <w:rFonts w:ascii="Franklin Gothic Book" w:eastAsiaTheme="minorEastAsia" w:hAnsi="Franklin Gothic Book" w:cstheme="majorHAnsi"/>
          <w:lang w:val="en-GB"/>
        </w:rPr>
        <w:t xml:space="preserve">Possible errors at the pre-diagnostic referral stage can generate a potentially serious risk for the patient. This risk is all the more important as hospital facilities are experiencing an exponential increase in the number of users whose pathologies could be treated by </w:t>
      </w:r>
      <w:r w:rsidR="003C5FE9">
        <w:rPr>
          <w:rFonts w:ascii="Franklin Gothic Book" w:eastAsiaTheme="minorEastAsia" w:hAnsi="Franklin Gothic Book" w:cstheme="majorHAnsi"/>
          <w:lang w:val="en-GB"/>
        </w:rPr>
        <w:t>town doctors</w:t>
      </w:r>
      <w:r w:rsidRPr="00EF09A2">
        <w:rPr>
          <w:rFonts w:ascii="Franklin Gothic Book" w:eastAsiaTheme="minorEastAsia" w:hAnsi="Franklin Gothic Book" w:cstheme="majorHAnsi"/>
          <w:lang w:val="en-GB"/>
        </w:rPr>
        <w:t xml:space="preserve">, </w:t>
      </w:r>
      <w:r w:rsidR="003F0505">
        <w:rPr>
          <w:rFonts w:ascii="Franklin Gothic Book" w:eastAsiaTheme="minorEastAsia" w:hAnsi="Franklin Gothic Book" w:cstheme="majorHAnsi"/>
          <w:lang w:val="en-GB"/>
        </w:rPr>
        <w:t>who cannot</w:t>
      </w:r>
      <w:r w:rsidRPr="00EF09A2">
        <w:rPr>
          <w:rFonts w:ascii="Franklin Gothic Book" w:eastAsiaTheme="minorEastAsia" w:hAnsi="Franklin Gothic Book" w:cstheme="majorHAnsi"/>
          <w:lang w:val="en-GB"/>
        </w:rPr>
        <w:t xml:space="preserve"> meet all the demand. </w:t>
      </w:r>
      <w:r w:rsidRPr="00EF09A2">
        <w:rPr>
          <w:rFonts w:ascii="Franklin Gothic Book" w:eastAsia="Arial" w:hAnsi="Franklin Gothic Book" w:cstheme="majorHAnsi"/>
          <w:lang w:val="en-GB"/>
        </w:rPr>
        <w:t xml:space="preserve">Some patients who do not have access to a general practitioner are also more likely to experience difficulties in accessing hospitals and therefore find themselves without alternative care. Artificial intelligence technologies applied to health would then have the effect of transferring the burden of the disorganisation of the </w:t>
      </w:r>
      <w:r w:rsidR="00C9507D">
        <w:rPr>
          <w:rFonts w:ascii="Franklin Gothic Book" w:eastAsia="Arial" w:hAnsi="Franklin Gothic Book" w:cstheme="majorHAnsi"/>
          <w:lang w:val="en-GB"/>
        </w:rPr>
        <w:t>health</w:t>
      </w:r>
      <w:r w:rsidRPr="00EF09A2">
        <w:rPr>
          <w:rFonts w:ascii="Franklin Gothic Book" w:eastAsia="Arial" w:hAnsi="Franklin Gothic Book" w:cstheme="majorHAnsi"/>
          <w:lang w:val="en-GB"/>
        </w:rPr>
        <w:t>care system to these most vulnerable patients.</w:t>
      </w:r>
    </w:p>
    <w:p w14:paraId="0B05AEC4" w14:textId="77777777" w:rsidR="00D8378B" w:rsidRPr="00EF09A2" w:rsidRDefault="00D8378B" w:rsidP="00D8378B">
      <w:pPr>
        <w:rPr>
          <w:rFonts w:ascii="Franklin Gothic Book" w:eastAsia="Arial" w:hAnsi="Franklin Gothic Book" w:cstheme="majorHAnsi"/>
          <w:lang w:val="en-GB"/>
        </w:rPr>
      </w:pPr>
    </w:p>
    <w:p w14:paraId="740E4528" w14:textId="6B23BB71" w:rsidR="00A94E74" w:rsidRPr="00EF09A2" w:rsidRDefault="00EF09A2">
      <w:pPr>
        <w:rPr>
          <w:rFonts w:ascii="Franklin Gothic Book" w:eastAsiaTheme="minorEastAsia" w:hAnsi="Franklin Gothic Book" w:cstheme="majorHAnsi"/>
          <w:lang w:val="en-GB"/>
        </w:rPr>
      </w:pPr>
      <w:r w:rsidRPr="00EF09A2">
        <w:rPr>
          <w:rFonts w:ascii="Franklin Gothic Book" w:eastAsiaTheme="minorEastAsia" w:hAnsi="Franklin Gothic Book" w:cstheme="majorHAnsi"/>
          <w:lang w:val="en-GB"/>
        </w:rPr>
        <w:t xml:space="preserve">The increased possibility </w:t>
      </w:r>
      <w:r w:rsidRPr="00EB4467">
        <w:rPr>
          <w:rFonts w:ascii="Franklin Gothic Book" w:eastAsiaTheme="minorEastAsia" w:hAnsi="Franklin Gothic Book" w:cstheme="majorHAnsi"/>
          <w:lang w:val="en-GB"/>
        </w:rPr>
        <w:t xml:space="preserve">of outpatient </w:t>
      </w:r>
      <w:r w:rsidR="00102401">
        <w:rPr>
          <w:rFonts w:ascii="Franklin Gothic Book" w:eastAsiaTheme="minorEastAsia" w:hAnsi="Franklin Gothic Book" w:cstheme="majorHAnsi"/>
          <w:lang w:val="en-GB"/>
        </w:rPr>
        <w:t>monitoring</w:t>
      </w:r>
      <w:r w:rsidRPr="00EF09A2">
        <w:rPr>
          <w:rFonts w:ascii="Franklin Gothic Book" w:eastAsiaTheme="minorEastAsia" w:hAnsi="Franklin Gothic Book" w:cstheme="majorHAnsi"/>
          <w:lang w:val="en-GB"/>
        </w:rPr>
        <w:t xml:space="preserve"> by </w:t>
      </w:r>
      <w:r w:rsidR="000F5743" w:rsidRPr="00E163D4">
        <w:rPr>
          <w:rFonts w:ascii="Franklin Gothic Book" w:eastAsiaTheme="minorEastAsia" w:hAnsi="Franklin Gothic Book" w:cstheme="majorHAnsi"/>
          <w:lang w:val="en-GB"/>
        </w:rPr>
        <w:t>AISMD</w:t>
      </w:r>
      <w:r w:rsidRPr="00E163D4">
        <w:rPr>
          <w:rFonts w:ascii="Franklin Gothic Book" w:eastAsiaTheme="minorEastAsia" w:hAnsi="Franklin Gothic Book" w:cstheme="majorHAnsi"/>
          <w:lang w:val="en-GB"/>
        </w:rPr>
        <w:t>s</w:t>
      </w:r>
      <w:r w:rsidRPr="00EF09A2">
        <w:rPr>
          <w:rFonts w:ascii="Franklin Gothic Book" w:eastAsiaTheme="minorEastAsia" w:hAnsi="Franklin Gothic Book" w:cstheme="majorHAnsi"/>
          <w:lang w:val="en-GB"/>
        </w:rPr>
        <w:t xml:space="preserve"> may encourage </w:t>
      </w:r>
      <w:r w:rsidR="009626A2">
        <w:rPr>
          <w:rFonts w:ascii="Franklin Gothic Book" w:eastAsiaTheme="minorEastAsia" w:hAnsi="Franklin Gothic Book" w:cstheme="majorHAnsi"/>
          <w:lang w:val="en-GB"/>
        </w:rPr>
        <w:t>the use of</w:t>
      </w:r>
      <w:r w:rsidRPr="00EF09A2">
        <w:rPr>
          <w:rFonts w:ascii="Franklin Gothic Book" w:eastAsiaTheme="minorEastAsia" w:hAnsi="Franklin Gothic Book" w:cstheme="majorHAnsi"/>
          <w:lang w:val="en-GB"/>
        </w:rPr>
        <w:t xml:space="preserve"> this form of care, which is much cheaper than hospitalisation, by </w:t>
      </w:r>
      <w:r w:rsidR="00E31172">
        <w:rPr>
          <w:rFonts w:ascii="Franklin Gothic Book" w:eastAsiaTheme="minorEastAsia" w:hAnsi="Franklin Gothic Book" w:cstheme="majorHAnsi"/>
          <w:lang w:val="en-GB"/>
        </w:rPr>
        <w:t>muddying</w:t>
      </w:r>
      <w:r w:rsidRPr="00EF09A2">
        <w:rPr>
          <w:rFonts w:ascii="Franklin Gothic Book" w:eastAsiaTheme="minorEastAsia" w:hAnsi="Franklin Gothic Book" w:cstheme="majorHAnsi"/>
          <w:lang w:val="en-GB"/>
        </w:rPr>
        <w:t xml:space="preserve"> the specificities of certain categories of patients or specific cases requiring </w:t>
      </w:r>
      <w:r w:rsidR="00B754F1">
        <w:rPr>
          <w:rFonts w:ascii="Franklin Gothic Book" w:eastAsiaTheme="minorEastAsia" w:hAnsi="Franklin Gothic Book" w:cstheme="majorHAnsi"/>
          <w:lang w:val="en-GB"/>
        </w:rPr>
        <w:t xml:space="preserve">a </w:t>
      </w:r>
      <w:r w:rsidRPr="00EF09A2">
        <w:rPr>
          <w:rFonts w:ascii="Franklin Gothic Book" w:eastAsiaTheme="minorEastAsia" w:hAnsi="Franklin Gothic Book" w:cstheme="majorHAnsi"/>
          <w:lang w:val="en-GB"/>
        </w:rPr>
        <w:t xml:space="preserve">hospitalisation. Thus, in general, flow management systems, mainly promoted by hospitals for economic reasons, </w:t>
      </w:r>
      <w:r w:rsidR="00AE4A99">
        <w:rPr>
          <w:rFonts w:ascii="Franklin Gothic Book" w:eastAsiaTheme="minorEastAsia" w:hAnsi="Franklin Gothic Book" w:cstheme="majorHAnsi"/>
          <w:lang w:val="en-GB"/>
        </w:rPr>
        <w:t xml:space="preserve">are at </w:t>
      </w:r>
      <w:r w:rsidRPr="00EF09A2">
        <w:rPr>
          <w:rFonts w:ascii="Franklin Gothic Book" w:eastAsiaTheme="minorEastAsia" w:hAnsi="Franklin Gothic Book" w:cstheme="majorHAnsi"/>
          <w:lang w:val="en-GB"/>
        </w:rPr>
        <w:t xml:space="preserve">risk </w:t>
      </w:r>
      <w:r w:rsidR="00FD6273">
        <w:rPr>
          <w:rFonts w:ascii="Franklin Gothic Book" w:eastAsiaTheme="minorEastAsia" w:hAnsi="Franklin Gothic Book" w:cstheme="majorHAnsi"/>
          <w:lang w:val="en-GB"/>
        </w:rPr>
        <w:t xml:space="preserve">of </w:t>
      </w:r>
      <w:r w:rsidRPr="00EF09A2">
        <w:rPr>
          <w:rFonts w:ascii="Franklin Gothic Book" w:eastAsiaTheme="minorEastAsia" w:hAnsi="Franklin Gothic Book" w:cstheme="majorHAnsi"/>
          <w:lang w:val="en-GB"/>
        </w:rPr>
        <w:t xml:space="preserve">adding to the multiple barriers to access </w:t>
      </w:r>
      <w:r w:rsidR="00E629DA">
        <w:rPr>
          <w:rFonts w:ascii="Franklin Gothic Book" w:eastAsiaTheme="minorEastAsia" w:hAnsi="Franklin Gothic Book" w:cstheme="majorHAnsi"/>
          <w:lang w:val="en-GB"/>
        </w:rPr>
        <w:t>health</w:t>
      </w:r>
      <w:r w:rsidRPr="00EF09A2">
        <w:rPr>
          <w:rFonts w:ascii="Franklin Gothic Book" w:eastAsiaTheme="minorEastAsia" w:hAnsi="Franklin Gothic Book" w:cstheme="majorHAnsi"/>
          <w:lang w:val="en-GB"/>
        </w:rPr>
        <w:t xml:space="preserve">care for the most vulnerable users. It is true, however, that a patient should not be kept in a critical care bed if </w:t>
      </w:r>
      <w:r w:rsidR="00E96994">
        <w:rPr>
          <w:rFonts w:ascii="Franklin Gothic Book" w:eastAsiaTheme="minorEastAsia" w:hAnsi="Franklin Gothic Book" w:cstheme="majorHAnsi"/>
          <w:lang w:val="en-GB"/>
        </w:rPr>
        <w:t>they do</w:t>
      </w:r>
      <w:r w:rsidRPr="00EF09A2">
        <w:rPr>
          <w:rFonts w:ascii="Franklin Gothic Book" w:eastAsiaTheme="minorEastAsia" w:hAnsi="Franklin Gothic Book" w:cstheme="majorHAnsi"/>
          <w:lang w:val="en-GB"/>
        </w:rPr>
        <w:t xml:space="preserve"> not need it. We therefore find ourselves in a situation where technology is seen as a means of compensating for the deficient organisation of a </w:t>
      </w:r>
      <w:r w:rsidR="007620E9">
        <w:rPr>
          <w:rFonts w:ascii="Franklin Gothic Book" w:eastAsiaTheme="minorEastAsia" w:hAnsi="Franklin Gothic Book" w:cstheme="majorHAnsi"/>
          <w:lang w:val="en-GB"/>
        </w:rPr>
        <w:t>health</w:t>
      </w:r>
      <w:r w:rsidRPr="00EF09A2">
        <w:rPr>
          <w:rFonts w:ascii="Franklin Gothic Book" w:eastAsiaTheme="minorEastAsia" w:hAnsi="Franklin Gothic Book" w:cstheme="majorHAnsi"/>
          <w:lang w:val="en-GB"/>
        </w:rPr>
        <w:t xml:space="preserve">care system that would evolve with digital innovations. </w:t>
      </w:r>
    </w:p>
    <w:p w14:paraId="627FF2F6" w14:textId="77777777" w:rsidR="00D8378B" w:rsidRPr="00EF09A2" w:rsidRDefault="00D8378B" w:rsidP="00D8378B">
      <w:pPr>
        <w:rPr>
          <w:rFonts w:ascii="Franklin Gothic Book" w:eastAsiaTheme="minorEastAsia" w:hAnsi="Franklin Gothic Book" w:cstheme="majorHAnsi"/>
          <w:lang w:val="en-GB"/>
        </w:rPr>
      </w:pPr>
    </w:p>
    <w:p w14:paraId="6198A2B4" w14:textId="4F0A972F" w:rsidR="00A94E74" w:rsidRPr="001E3458" w:rsidRDefault="00EF09A2">
      <w:pPr>
        <w:rPr>
          <w:rFonts w:ascii="Franklin Gothic Book" w:eastAsiaTheme="minorEastAsia" w:hAnsi="Franklin Gothic Book" w:cs="Calibri Light"/>
          <w:lang w:val="en-US"/>
        </w:rPr>
      </w:pPr>
      <w:r w:rsidRPr="001E3458">
        <w:rPr>
          <w:rFonts w:ascii="Franklin Gothic Book" w:eastAsiaTheme="minorEastAsia" w:hAnsi="Franklin Gothic Book" w:cs="Calibri Light"/>
          <w:lang w:val="en-US"/>
        </w:rPr>
        <w:t xml:space="preserve">It is also essential that the quality of care </w:t>
      </w:r>
      <w:r w:rsidRPr="001E3458">
        <w:rPr>
          <w:rFonts w:ascii="Franklin Gothic Book" w:hAnsi="Franklin Gothic Book"/>
          <w:lang w:val="en-US"/>
        </w:rPr>
        <w:t xml:space="preserve">prevails over </w:t>
      </w:r>
      <w:r w:rsidRPr="001E3458">
        <w:rPr>
          <w:rFonts w:ascii="Franklin Gothic Book" w:eastAsiaTheme="minorEastAsia" w:hAnsi="Franklin Gothic Book" w:cs="Calibri Light"/>
          <w:lang w:val="en-US"/>
        </w:rPr>
        <w:t xml:space="preserve">the economic interests associated with the development of </w:t>
      </w:r>
      <w:r w:rsidR="000C62B0">
        <w:rPr>
          <w:rFonts w:ascii="Franklin Gothic Book" w:eastAsiaTheme="minorEastAsia" w:hAnsi="Franklin Gothic Book" w:cs="Calibri Light"/>
          <w:lang w:val="en-US"/>
        </w:rPr>
        <w:t>AISMDs</w:t>
      </w:r>
      <w:r w:rsidRPr="001E3458">
        <w:rPr>
          <w:rFonts w:ascii="Franklin Gothic Book" w:eastAsiaTheme="minorEastAsia" w:hAnsi="Franklin Gothic Book" w:cs="Calibri Light"/>
          <w:lang w:val="en-US"/>
        </w:rPr>
        <w:t>. This concerns</w:t>
      </w:r>
      <w:r w:rsidR="00DB1FD1">
        <w:rPr>
          <w:rFonts w:ascii="Franklin Gothic Book" w:eastAsiaTheme="minorEastAsia" w:hAnsi="Franklin Gothic Book" w:cs="Calibri Light"/>
          <w:lang w:val="en-US"/>
        </w:rPr>
        <w:t xml:space="preserve"> both</w:t>
      </w:r>
      <w:r w:rsidRPr="001E3458">
        <w:rPr>
          <w:rFonts w:ascii="Franklin Gothic Book" w:eastAsiaTheme="minorEastAsia" w:hAnsi="Franklin Gothic Book" w:cs="Calibri Light"/>
          <w:lang w:val="en-US"/>
        </w:rPr>
        <w:t xml:space="preserve"> the sector of technological and industrial innovation, which raises ethical tensions discussed above, and that of supplementary</w:t>
      </w:r>
      <w:r w:rsidR="00B91780">
        <w:rPr>
          <w:rFonts w:ascii="Franklin Gothic Book" w:eastAsiaTheme="minorEastAsia" w:hAnsi="Franklin Gothic Book" w:cs="Calibri Light"/>
          <w:lang w:val="en-US"/>
        </w:rPr>
        <w:t xml:space="preserve"> health</w:t>
      </w:r>
      <w:r w:rsidRPr="001E3458">
        <w:rPr>
          <w:rFonts w:ascii="Franklin Gothic Book" w:eastAsiaTheme="minorEastAsia" w:hAnsi="Franklin Gothic Book" w:cs="Calibri Light"/>
          <w:lang w:val="en-US"/>
        </w:rPr>
        <w:t xml:space="preserve"> insurance, where other problems arise.</w:t>
      </w:r>
    </w:p>
    <w:p w14:paraId="37A6BD57" w14:textId="77777777" w:rsidR="00D8378B" w:rsidRPr="001E3458" w:rsidRDefault="00D8378B" w:rsidP="00D8378B">
      <w:pPr>
        <w:rPr>
          <w:rFonts w:ascii="Franklin Gothic Book" w:eastAsiaTheme="minorEastAsia" w:hAnsi="Franklin Gothic Book" w:cs="Calibri Light"/>
          <w:lang w:val="en-US"/>
        </w:rPr>
      </w:pPr>
    </w:p>
    <w:p w14:paraId="12BA864E" w14:textId="7916406C" w:rsidR="00A94E74" w:rsidRPr="001E3458" w:rsidRDefault="00EF09A2">
      <w:pPr>
        <w:rPr>
          <w:rFonts w:ascii="Franklin Gothic Book" w:eastAsiaTheme="minorEastAsia" w:hAnsi="Franklin Gothic Book" w:cs="Calibri Light"/>
          <w:lang w:val="en-US"/>
        </w:rPr>
      </w:pPr>
      <w:r w:rsidRPr="001E3458">
        <w:rPr>
          <w:rFonts w:ascii="Franklin Gothic Book" w:eastAsiaTheme="minorEastAsia" w:hAnsi="Franklin Gothic Book" w:cs="Calibri Light"/>
          <w:lang w:val="en-US"/>
        </w:rPr>
        <w:lastRenderedPageBreak/>
        <w:t>Indeed, the dissemination of AI for medical diagnosis leads to highlight</w:t>
      </w:r>
      <w:r w:rsidR="00790AAB">
        <w:rPr>
          <w:rFonts w:ascii="Franklin Gothic Book" w:eastAsiaTheme="minorEastAsia" w:hAnsi="Franklin Gothic Book" w:cs="Calibri Light"/>
          <w:lang w:val="en-US"/>
        </w:rPr>
        <w:t>ing</w:t>
      </w:r>
      <w:r w:rsidRPr="001E3458">
        <w:rPr>
          <w:rFonts w:ascii="Franklin Gothic Book" w:eastAsiaTheme="minorEastAsia" w:hAnsi="Franklin Gothic Book" w:cs="Calibri Light"/>
          <w:lang w:val="en-US"/>
        </w:rPr>
        <w:t xml:space="preserve"> two types of ethical questions regarding the role </w:t>
      </w:r>
      <w:r w:rsidRPr="00FB504D">
        <w:rPr>
          <w:rFonts w:ascii="Franklin Gothic Book" w:eastAsiaTheme="minorEastAsia" w:hAnsi="Franklin Gothic Book" w:cs="Calibri Light"/>
          <w:lang w:val="en-US"/>
        </w:rPr>
        <w:t xml:space="preserve">that </w:t>
      </w:r>
      <w:r w:rsidR="00DC20FD" w:rsidRPr="00FB504D">
        <w:rPr>
          <w:rFonts w:ascii="Franklin Gothic Book" w:eastAsiaTheme="minorEastAsia" w:hAnsi="Franklin Gothic Book" w:cs="Calibri Light"/>
          <w:lang w:val="en-US"/>
        </w:rPr>
        <w:t>supplementary</w:t>
      </w:r>
      <w:r w:rsidRPr="00FB504D">
        <w:rPr>
          <w:rFonts w:ascii="Franklin Gothic Book" w:eastAsiaTheme="minorEastAsia" w:hAnsi="Franklin Gothic Book" w:cs="Calibri Light"/>
          <w:lang w:val="en-US"/>
        </w:rPr>
        <w:t xml:space="preserve"> health</w:t>
      </w:r>
      <w:r w:rsidRPr="001E3458">
        <w:rPr>
          <w:rFonts w:ascii="Franklin Gothic Book" w:eastAsiaTheme="minorEastAsia" w:hAnsi="Franklin Gothic Book" w:cs="Calibri Light"/>
          <w:lang w:val="en-US"/>
        </w:rPr>
        <w:t xml:space="preserve"> insurance can or cannot play. Firstly, there is the risk of </w:t>
      </w:r>
      <w:r w:rsidRPr="00CC7A35">
        <w:rPr>
          <w:rFonts w:ascii="Franklin Gothic Book" w:eastAsiaTheme="minorEastAsia" w:hAnsi="Franklin Gothic Book" w:cs="Calibri Light"/>
          <w:lang w:val="en-US"/>
        </w:rPr>
        <w:t xml:space="preserve">discrimination due to the fact that supplementary health insurance providers </w:t>
      </w:r>
      <w:r w:rsidR="00740B7E" w:rsidRPr="00CC7A35">
        <w:rPr>
          <w:rFonts w:ascii="Franklin Gothic Book" w:eastAsiaTheme="minorEastAsia" w:hAnsi="Franklin Gothic Book" w:cs="Calibri Light"/>
          <w:lang w:val="en-US"/>
        </w:rPr>
        <w:t xml:space="preserve">would </w:t>
      </w:r>
      <w:r w:rsidRPr="00CC7A35">
        <w:rPr>
          <w:rFonts w:ascii="Franklin Gothic Book" w:eastAsiaTheme="minorEastAsia" w:hAnsi="Franklin Gothic Book" w:cs="Calibri Light"/>
          <w:lang w:val="en-US"/>
        </w:rPr>
        <w:t xml:space="preserve">have access to data </w:t>
      </w:r>
      <w:r w:rsidR="00834D71" w:rsidRPr="00CC7A35">
        <w:rPr>
          <w:rFonts w:ascii="Franklin Gothic Book" w:eastAsiaTheme="minorEastAsia" w:hAnsi="Franklin Gothic Book" w:cs="Calibri Light"/>
          <w:lang w:val="en-US"/>
        </w:rPr>
        <w:t>about</w:t>
      </w:r>
      <w:r w:rsidRPr="00CC7A35">
        <w:rPr>
          <w:rFonts w:ascii="Franklin Gothic Book" w:eastAsiaTheme="minorEastAsia" w:hAnsi="Franklin Gothic Book" w:cs="Calibri Light"/>
          <w:lang w:val="en-US"/>
        </w:rPr>
        <w:t xml:space="preserve"> the state of health of users. This data can theoretically allow supplementary health</w:t>
      </w:r>
      <w:r w:rsidRPr="001E3458">
        <w:rPr>
          <w:rFonts w:ascii="Franklin Gothic Book" w:eastAsiaTheme="minorEastAsia" w:hAnsi="Franklin Gothic Book" w:cs="Calibri Light"/>
          <w:lang w:val="en-US"/>
        </w:rPr>
        <w:t xml:space="preserve"> insurance providers to offer </w:t>
      </w:r>
      <w:proofErr w:type="spellStart"/>
      <w:r w:rsidRPr="001E3458">
        <w:rPr>
          <w:rFonts w:ascii="Franklin Gothic Book" w:eastAsiaTheme="minorEastAsia" w:hAnsi="Franklin Gothic Book" w:cs="Calibri Light"/>
          <w:lang w:val="en-US"/>
        </w:rPr>
        <w:t>individualised</w:t>
      </w:r>
      <w:proofErr w:type="spellEnd"/>
      <w:r w:rsidRPr="001E3458">
        <w:rPr>
          <w:rFonts w:ascii="Franklin Gothic Book" w:eastAsiaTheme="minorEastAsia" w:hAnsi="Franklin Gothic Book" w:cs="Calibri Light"/>
          <w:lang w:val="en-US"/>
        </w:rPr>
        <w:t xml:space="preserve"> and evolving products. The current French legal framework prohibits, in principle, such </w:t>
      </w:r>
      <w:proofErr w:type="spellStart"/>
      <w:r w:rsidRPr="001E3458">
        <w:rPr>
          <w:rFonts w:ascii="Franklin Gothic Book" w:eastAsiaTheme="minorEastAsia" w:hAnsi="Franklin Gothic Book" w:cs="Calibri Light"/>
          <w:lang w:val="en-US"/>
        </w:rPr>
        <w:t>individualisation</w:t>
      </w:r>
      <w:proofErr w:type="spellEnd"/>
      <w:r w:rsidRPr="00D8378B">
        <w:rPr>
          <w:rStyle w:val="Appelnotedebasdep"/>
          <w:rFonts w:ascii="Franklin Gothic Book" w:eastAsiaTheme="minorEastAsia" w:hAnsi="Franklin Gothic Book" w:cs="Calibri Light"/>
        </w:rPr>
        <w:footnoteReference w:id="59"/>
      </w:r>
      <w:r w:rsidRPr="001E3458">
        <w:rPr>
          <w:rFonts w:ascii="Franklin Gothic Book" w:eastAsiaTheme="minorEastAsia" w:hAnsi="Franklin Gothic Book" w:cs="Calibri Light"/>
          <w:lang w:val="en-US"/>
        </w:rPr>
        <w:t xml:space="preserve">. </w:t>
      </w:r>
    </w:p>
    <w:p w14:paraId="18BF0DB1" w14:textId="77777777" w:rsidR="00D8378B" w:rsidRPr="001E3458" w:rsidRDefault="00D8378B" w:rsidP="00D8378B">
      <w:pPr>
        <w:rPr>
          <w:rFonts w:ascii="Franklin Gothic Book" w:eastAsiaTheme="minorEastAsia" w:hAnsi="Franklin Gothic Book" w:cs="Calibri Light"/>
          <w:lang w:val="en-US"/>
        </w:rPr>
      </w:pPr>
    </w:p>
    <w:p w14:paraId="747D1158" w14:textId="7DBB44D5" w:rsidR="00A94E74" w:rsidRPr="001E3458" w:rsidRDefault="00EF09A2">
      <w:pPr>
        <w:rPr>
          <w:rFonts w:ascii="Franklin Gothic Book" w:eastAsiaTheme="minorEastAsia" w:hAnsi="Franklin Gothic Book" w:cs="Calibri Light"/>
          <w:lang w:val="en-US"/>
        </w:rPr>
      </w:pPr>
      <w:r w:rsidRPr="001E3458">
        <w:rPr>
          <w:rFonts w:ascii="Franklin Gothic Book" w:eastAsiaTheme="minorEastAsia" w:hAnsi="Franklin Gothic Book" w:cs="Calibri Light"/>
          <w:lang w:val="en-US"/>
        </w:rPr>
        <w:t xml:space="preserve">However, an ethical reflection on </w:t>
      </w:r>
      <w:r w:rsidR="000F5743" w:rsidRPr="00787EBE">
        <w:rPr>
          <w:rFonts w:ascii="Franklin Gothic Book" w:eastAsiaTheme="minorEastAsia" w:hAnsi="Franklin Gothic Book" w:cs="Calibri Light"/>
          <w:lang w:val="en-US"/>
        </w:rPr>
        <w:t>AISMD</w:t>
      </w:r>
      <w:r w:rsidRPr="00787EBE">
        <w:rPr>
          <w:rFonts w:ascii="Franklin Gothic Book" w:eastAsiaTheme="minorEastAsia" w:hAnsi="Franklin Gothic Book" w:cs="Calibri Light"/>
          <w:lang w:val="en-US"/>
        </w:rPr>
        <w:t>s</w:t>
      </w:r>
      <w:r w:rsidRPr="001E3458">
        <w:rPr>
          <w:rFonts w:ascii="Franklin Gothic Book" w:eastAsiaTheme="minorEastAsia" w:hAnsi="Franklin Gothic Book" w:cs="Calibri Light"/>
          <w:lang w:val="en-US"/>
        </w:rPr>
        <w:t xml:space="preserve"> also implies integrating these issues into their medium-term perspectives. However, th</w:t>
      </w:r>
      <w:r w:rsidR="00F3713C">
        <w:rPr>
          <w:rFonts w:ascii="Franklin Gothic Book" w:eastAsiaTheme="minorEastAsia" w:hAnsi="Franklin Gothic Book" w:cs="Calibri Light"/>
          <w:lang w:val="en-US"/>
        </w:rPr>
        <w:t>e</w:t>
      </w:r>
      <w:r w:rsidRPr="001E3458">
        <w:rPr>
          <w:rFonts w:ascii="Franklin Gothic Book" w:eastAsiaTheme="minorEastAsia" w:hAnsi="Franklin Gothic Book" w:cs="Calibri Light"/>
          <w:lang w:val="en-US"/>
        </w:rPr>
        <w:t xml:space="preserve"> possible evolution of </w:t>
      </w:r>
      <w:r w:rsidRPr="00CD1003">
        <w:rPr>
          <w:rFonts w:ascii="Franklin Gothic Book" w:eastAsiaTheme="minorEastAsia" w:hAnsi="Franklin Gothic Book" w:cs="Calibri Light"/>
          <w:lang w:val="en-US"/>
        </w:rPr>
        <w:t>supplementary</w:t>
      </w:r>
      <w:r w:rsidRPr="001E3458">
        <w:rPr>
          <w:rFonts w:ascii="Franklin Gothic Book" w:eastAsiaTheme="minorEastAsia" w:hAnsi="Franklin Gothic Book" w:cs="Calibri Light"/>
          <w:lang w:val="en-US"/>
        </w:rPr>
        <w:t xml:space="preserve"> health insurance confronts us with new problems, and in particular with a risk of discrimination if the possibility of this modification is </w:t>
      </w:r>
      <w:r w:rsidRPr="00BC1068">
        <w:rPr>
          <w:rFonts w:ascii="Franklin Gothic Book" w:eastAsiaTheme="minorEastAsia" w:hAnsi="Franklin Gothic Book" w:cs="Calibri Light"/>
          <w:lang w:val="en-US"/>
        </w:rPr>
        <w:t>not thought ou</w:t>
      </w:r>
      <w:r w:rsidR="00BC1068" w:rsidRPr="00BC1068">
        <w:rPr>
          <w:rFonts w:ascii="Franklin Gothic Book" w:eastAsiaTheme="minorEastAsia" w:hAnsi="Franklin Gothic Book" w:cs="Calibri Light"/>
          <w:lang w:val="en-US"/>
        </w:rPr>
        <w:t xml:space="preserve">t </w:t>
      </w:r>
      <w:r w:rsidRPr="00BC1068">
        <w:rPr>
          <w:rFonts w:ascii="Franklin Gothic Book" w:eastAsiaTheme="minorEastAsia" w:hAnsi="Franklin Gothic Book" w:cs="Calibri Light"/>
          <w:lang w:val="en-US"/>
        </w:rPr>
        <w:t>in</w:t>
      </w:r>
      <w:r w:rsidRPr="001E3458">
        <w:rPr>
          <w:rFonts w:ascii="Franklin Gothic Book" w:eastAsiaTheme="minorEastAsia" w:hAnsi="Franklin Gothic Book" w:cs="Calibri Light"/>
          <w:lang w:val="en-US"/>
        </w:rPr>
        <w:t xml:space="preserve"> advance. The current framework aims, in particular, to avoid the risk of </w:t>
      </w:r>
      <w:r w:rsidRPr="005568FC">
        <w:rPr>
          <w:rFonts w:ascii="Franklin Gothic Book" w:eastAsiaTheme="minorEastAsia" w:hAnsi="Franklin Gothic Book" w:cs="Calibri Light"/>
          <w:lang w:val="en-US"/>
        </w:rPr>
        <w:t>adverse</w:t>
      </w:r>
      <w:r w:rsidRPr="001E3458">
        <w:rPr>
          <w:rFonts w:ascii="Franklin Gothic Book" w:eastAsiaTheme="minorEastAsia" w:hAnsi="Franklin Gothic Book" w:cs="Calibri Light"/>
          <w:lang w:val="en-US"/>
        </w:rPr>
        <w:t xml:space="preserve"> selection of profiles based on health status. </w:t>
      </w:r>
      <w:r w:rsidRPr="00F37320">
        <w:rPr>
          <w:rFonts w:ascii="Franklin Gothic Book" w:eastAsiaTheme="minorEastAsia" w:hAnsi="Franklin Gothic Book" w:cs="Calibri Light"/>
          <w:lang w:val="en-US"/>
        </w:rPr>
        <w:t>Moreover</w:t>
      </w:r>
      <w:r w:rsidRPr="001E3458">
        <w:rPr>
          <w:rFonts w:ascii="Franklin Gothic Book" w:eastAsiaTheme="minorEastAsia" w:hAnsi="Franklin Gothic Book" w:cs="Calibri Light"/>
          <w:lang w:val="en-US"/>
        </w:rPr>
        <w:t xml:space="preserve">, such a development could lead to an amplification of existing biases and would also be potentially detrimental to the protection of users' personal data. </w:t>
      </w:r>
    </w:p>
    <w:p w14:paraId="7D0F5932" w14:textId="77777777" w:rsidR="00D8378B" w:rsidRPr="001E3458" w:rsidRDefault="00D8378B" w:rsidP="00D8378B">
      <w:pPr>
        <w:rPr>
          <w:rFonts w:ascii="Franklin Gothic Book" w:eastAsiaTheme="minorHAnsi" w:hAnsi="Franklin Gothic Book"/>
          <w:highlight w:val="yellow"/>
          <w:lang w:val="en-US"/>
        </w:rPr>
      </w:pPr>
    </w:p>
    <w:p w14:paraId="50DDD9A9" w14:textId="280EE9D4" w:rsidR="00A94E74" w:rsidRPr="001E3458" w:rsidRDefault="00EF09A2">
      <w:pPr>
        <w:tabs>
          <w:tab w:val="left" w:pos="1701"/>
        </w:tabs>
        <w:rPr>
          <w:rFonts w:ascii="Franklin Gothic Book" w:eastAsiaTheme="minorEastAsia" w:hAnsi="Franklin Gothic Book" w:cs="Calibri Light"/>
          <w:lang w:val="en-US"/>
        </w:rPr>
      </w:pPr>
      <w:r w:rsidRPr="001E3458">
        <w:rPr>
          <w:rFonts w:ascii="Franklin Gothic Book" w:eastAsiaTheme="minorEastAsia" w:hAnsi="Franklin Gothic Book" w:cs="Calibri Light"/>
          <w:lang w:val="en-US"/>
        </w:rPr>
        <w:t xml:space="preserve">Secondly, the role </w:t>
      </w:r>
      <w:r w:rsidRPr="007F2607">
        <w:rPr>
          <w:rFonts w:ascii="Franklin Gothic Book" w:eastAsiaTheme="minorEastAsia" w:hAnsi="Franklin Gothic Book" w:cs="Calibri Light"/>
          <w:lang w:val="en-US"/>
        </w:rPr>
        <w:t>of supplementary health</w:t>
      </w:r>
      <w:r w:rsidRPr="001E3458">
        <w:rPr>
          <w:rFonts w:ascii="Franklin Gothic Book" w:eastAsiaTheme="minorEastAsia" w:hAnsi="Franklin Gothic Book" w:cs="Calibri Light"/>
          <w:lang w:val="en-US"/>
        </w:rPr>
        <w:t xml:space="preserve"> insurance actors should not be considered only in terms of ethical risks. The absence of intervention on their part would also be highly problematic. </w:t>
      </w:r>
      <w:r w:rsidRPr="00523E53">
        <w:rPr>
          <w:rFonts w:ascii="Franklin Gothic Book" w:eastAsiaTheme="minorEastAsia" w:hAnsi="Franklin Gothic Book" w:cs="Calibri Light"/>
          <w:lang w:val="en-US"/>
        </w:rPr>
        <w:t>Supplementary health</w:t>
      </w:r>
      <w:r w:rsidRPr="001E3458">
        <w:rPr>
          <w:rFonts w:ascii="Franklin Gothic Book" w:eastAsiaTheme="minorEastAsia" w:hAnsi="Franklin Gothic Book" w:cs="Calibri Light"/>
          <w:lang w:val="en-US"/>
        </w:rPr>
        <w:t xml:space="preserve"> insurance companies also have a major role to play in making health innovation accessible to all. However, if they do not take part in the financing of innovation, witness a breach of equality </w:t>
      </w:r>
      <w:r w:rsidR="007537E4">
        <w:rPr>
          <w:rFonts w:ascii="Franklin Gothic Book" w:eastAsiaTheme="minorEastAsia" w:hAnsi="Franklin Gothic Book" w:cs="Calibri Light"/>
          <w:lang w:val="en-US"/>
        </w:rPr>
        <w:t xml:space="preserve">could be witnessed </w:t>
      </w:r>
      <w:r w:rsidRPr="001E3458">
        <w:rPr>
          <w:rFonts w:ascii="Franklin Gothic Book" w:eastAsiaTheme="minorEastAsia" w:hAnsi="Franklin Gothic Book" w:cs="Calibri Light"/>
          <w:lang w:val="en-US"/>
        </w:rPr>
        <w:t xml:space="preserve">between users </w:t>
      </w:r>
      <w:r w:rsidR="009E35E7">
        <w:rPr>
          <w:rFonts w:ascii="Franklin Gothic Book" w:eastAsiaTheme="minorEastAsia" w:hAnsi="Franklin Gothic Book" w:cs="Calibri Light"/>
          <w:lang w:val="en-US"/>
        </w:rPr>
        <w:t>regarding</w:t>
      </w:r>
      <w:r w:rsidRPr="001E3458">
        <w:rPr>
          <w:rFonts w:ascii="Franklin Gothic Book" w:eastAsiaTheme="minorEastAsia" w:hAnsi="Franklin Gothic Book" w:cs="Calibri Light"/>
          <w:lang w:val="en-US"/>
        </w:rPr>
        <w:t xml:space="preserve"> access to innovation in medical </w:t>
      </w:r>
      <w:r w:rsidRPr="00D626C0">
        <w:rPr>
          <w:rFonts w:ascii="Franklin Gothic Book" w:eastAsiaTheme="minorEastAsia" w:hAnsi="Franklin Gothic Book" w:cs="Calibri Light"/>
          <w:lang w:val="en-US"/>
        </w:rPr>
        <w:t>diagnosis AI or</w:t>
      </w:r>
      <w:r w:rsidRPr="001E3458">
        <w:rPr>
          <w:rFonts w:ascii="Franklin Gothic Book" w:eastAsiaTheme="minorEastAsia" w:hAnsi="Franklin Gothic Book" w:cs="Calibri Light"/>
          <w:lang w:val="en-US"/>
        </w:rPr>
        <w:t xml:space="preserve"> the development of a form of alternative care system </w:t>
      </w:r>
      <w:proofErr w:type="spellStart"/>
      <w:r w:rsidRPr="00046847">
        <w:rPr>
          <w:rFonts w:ascii="Franklin Gothic Book" w:eastAsiaTheme="minorEastAsia" w:hAnsi="Franklin Gothic Book" w:cs="Calibri Light"/>
          <w:lang w:val="en-US"/>
        </w:rPr>
        <w:t>materialised</w:t>
      </w:r>
      <w:proofErr w:type="spellEnd"/>
      <w:r w:rsidRPr="001E3458">
        <w:rPr>
          <w:rFonts w:ascii="Franklin Gothic Book" w:eastAsiaTheme="minorEastAsia" w:hAnsi="Franklin Gothic Book" w:cs="Calibri Light"/>
          <w:lang w:val="en-US"/>
        </w:rPr>
        <w:t xml:space="preserve"> by a multiplication of unlicensed or comfort </w:t>
      </w:r>
      <w:r w:rsidR="000F5743" w:rsidRPr="00FD175E">
        <w:rPr>
          <w:rFonts w:ascii="Franklin Gothic Book" w:eastAsiaTheme="minorEastAsia" w:hAnsi="Franklin Gothic Book" w:cs="Calibri Light"/>
          <w:lang w:val="en-US"/>
        </w:rPr>
        <w:t>AISMD</w:t>
      </w:r>
      <w:r w:rsidRPr="001E3458">
        <w:rPr>
          <w:rFonts w:ascii="Franklin Gothic Book" w:eastAsiaTheme="minorEastAsia" w:hAnsi="Franklin Gothic Book" w:cs="Calibri Light"/>
          <w:lang w:val="en-US"/>
        </w:rPr>
        <w:t xml:space="preserve">. </w:t>
      </w:r>
    </w:p>
    <w:p w14:paraId="69F40408" w14:textId="77777777" w:rsidR="00D8378B" w:rsidRPr="001E3458" w:rsidRDefault="00D8378B" w:rsidP="00D8378B">
      <w:pPr>
        <w:tabs>
          <w:tab w:val="left" w:pos="1701"/>
        </w:tabs>
        <w:rPr>
          <w:rFonts w:ascii="Franklin Gothic Book" w:eastAsiaTheme="minorEastAsia" w:hAnsi="Franklin Gothic Book" w:cs="Calibri Light"/>
          <w:lang w:val="en-US"/>
        </w:rPr>
      </w:pPr>
    </w:p>
    <w:p w14:paraId="514B865D" w14:textId="77777777" w:rsidR="00A94E74" w:rsidRPr="001E3458" w:rsidRDefault="00EF09A2">
      <w:pPr>
        <w:tabs>
          <w:tab w:val="left" w:pos="1701"/>
        </w:tabs>
        <w:rPr>
          <w:rFonts w:ascii="Franklin Gothic Book" w:hAnsi="Franklin Gothic Book" w:cs="Calibri Light"/>
          <w:lang w:val="en-US"/>
        </w:rPr>
      </w:pPr>
      <w:r w:rsidRPr="001E3458">
        <w:rPr>
          <w:rFonts w:ascii="Franklin Gothic Book" w:eastAsiaTheme="minorEastAsia" w:hAnsi="Franklin Gothic Book" w:cs="Calibri Light"/>
          <w:lang w:val="en-US"/>
        </w:rPr>
        <w:t xml:space="preserve">Better access to innovation for all is essential. If the principle of equal access for users is not taken into account, we could be faced with a situation where some people could benefit from cutting-edge algorithmic medicine and others would be sidelined for economic reasons. Health insurance as a whole has an essential role to play in these matters, even if it is natural that compulsory health insurance should cover at least part of the cost of access to innovation in AI in medical diagnosis, as a </w:t>
      </w:r>
      <w:r w:rsidRPr="001E3458">
        <w:rPr>
          <w:rFonts w:ascii="Franklin Gothic Book" w:eastAsiaTheme="minorEastAsia" w:hAnsi="Franklin Gothic Book" w:cs="Calibri Light"/>
          <w:i/>
          <w:iCs/>
          <w:lang w:val="en-US"/>
        </w:rPr>
        <w:t xml:space="preserve">sine qua non </w:t>
      </w:r>
      <w:r w:rsidRPr="001E3458">
        <w:rPr>
          <w:rFonts w:ascii="Franklin Gothic Book" w:eastAsiaTheme="minorEastAsia" w:hAnsi="Franklin Gothic Book" w:cs="Calibri Light"/>
          <w:lang w:val="en-US"/>
        </w:rPr>
        <w:t xml:space="preserve">condition for preserving the principle of solidarity governing our health system. </w:t>
      </w:r>
    </w:p>
    <w:p w14:paraId="596E875C" w14:textId="77777777" w:rsidR="00D8378B" w:rsidRPr="001E3458" w:rsidRDefault="00D8378B" w:rsidP="00D8378B">
      <w:pPr>
        <w:tabs>
          <w:tab w:val="left" w:pos="3051"/>
        </w:tabs>
        <w:rPr>
          <w:rFonts w:ascii="Franklin Gothic Book" w:hAnsi="Franklin Gothic Book" w:cs="Calibri Light"/>
          <w:lang w:val="en-US"/>
        </w:rPr>
      </w:pPr>
    </w:p>
    <w:p w14:paraId="004BABA5" w14:textId="77777777" w:rsidR="00D8378B" w:rsidRPr="001E3458" w:rsidRDefault="00D8378B" w:rsidP="00D8378B">
      <w:pPr>
        <w:rPr>
          <w:rFonts w:ascii="Franklin Gothic Book" w:hAnsi="Franklin Gothic Book" w:cstheme="majorHAnsi"/>
          <w:lang w:val="en-US"/>
        </w:rPr>
      </w:pPr>
    </w:p>
    <w:p w14:paraId="72047689" w14:textId="73D49C69" w:rsidR="00A94E74" w:rsidRPr="001E3458" w:rsidRDefault="00EA72F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b/>
          <w:lang w:val="en-US"/>
        </w:rPr>
      </w:pPr>
      <w:r>
        <w:rPr>
          <w:rFonts w:ascii="Franklin Gothic Book" w:hAnsi="Franklin Gothic Book"/>
          <w:b/>
          <w:lang w:val="en-US"/>
        </w:rPr>
        <w:t>Warning points</w:t>
      </w:r>
      <w:r w:rsidR="00EF09A2" w:rsidRPr="001E3458">
        <w:rPr>
          <w:rFonts w:ascii="Franklin Gothic Book" w:hAnsi="Franklin Gothic Book"/>
          <w:b/>
          <w:lang w:val="en-US"/>
        </w:rPr>
        <w:t>:</w:t>
      </w:r>
    </w:p>
    <w:p w14:paraId="30445C4F" w14:textId="77777777" w:rsidR="00D8378B" w:rsidRPr="001E3458"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lang w:val="en-US"/>
        </w:rPr>
      </w:pPr>
    </w:p>
    <w:p w14:paraId="49961233" w14:textId="1C458F09" w:rsidR="00A94E74" w:rsidRPr="001E3458" w:rsidRDefault="000F5743">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lang w:val="en-US"/>
        </w:rPr>
      </w:pPr>
      <w:r w:rsidRPr="00B954E8">
        <w:rPr>
          <w:rFonts w:ascii="Franklin Gothic Book" w:hAnsi="Franklin Gothic Book"/>
          <w:lang w:val="en-US"/>
        </w:rPr>
        <w:t>AISMD</w:t>
      </w:r>
      <w:r w:rsidR="00EF09A2" w:rsidRPr="00B954E8">
        <w:rPr>
          <w:rFonts w:ascii="Franklin Gothic Book" w:hAnsi="Franklin Gothic Book"/>
          <w:lang w:val="en-US"/>
        </w:rPr>
        <w:t>s</w:t>
      </w:r>
      <w:r w:rsidR="00EF09A2" w:rsidRPr="001E3458">
        <w:rPr>
          <w:rFonts w:ascii="Franklin Gothic Book" w:hAnsi="Franklin Gothic Book"/>
          <w:lang w:val="en-US"/>
        </w:rPr>
        <w:t xml:space="preserve"> must be </w:t>
      </w:r>
      <w:r w:rsidR="00340232" w:rsidRPr="004024B8">
        <w:rPr>
          <w:rFonts w:ascii="Franklin Gothic Book" w:hAnsi="Franklin Gothic Book"/>
          <w:lang w:val="en-US"/>
        </w:rPr>
        <w:t>regarded</w:t>
      </w:r>
      <w:r w:rsidR="00EF09A2" w:rsidRPr="001E3458">
        <w:rPr>
          <w:rFonts w:ascii="Franklin Gothic Book" w:hAnsi="Franklin Gothic Book"/>
          <w:lang w:val="en-US"/>
        </w:rPr>
        <w:t xml:space="preserve"> as </w:t>
      </w:r>
      <w:r w:rsidR="00EF09A2" w:rsidRPr="001E3458">
        <w:rPr>
          <w:rFonts w:ascii="Franklin Gothic Book" w:hAnsi="Franklin Gothic Book"/>
          <w:b/>
          <w:lang w:val="en-US"/>
        </w:rPr>
        <w:t xml:space="preserve">complementary tools </w:t>
      </w:r>
      <w:r w:rsidR="00EF09A2" w:rsidRPr="001E3458">
        <w:rPr>
          <w:rFonts w:ascii="Franklin Gothic Book" w:hAnsi="Franklin Gothic Book"/>
          <w:lang w:val="en-US"/>
        </w:rPr>
        <w:t xml:space="preserve">for responding to the inadequacies of the healthcare system, in particular medical desertification, but </w:t>
      </w:r>
      <w:r w:rsidR="00EF09A2" w:rsidRPr="001E3458">
        <w:rPr>
          <w:rFonts w:ascii="Franklin Gothic Book" w:hAnsi="Franklin Gothic Book"/>
          <w:b/>
          <w:lang w:val="en-US"/>
        </w:rPr>
        <w:t xml:space="preserve">must not be </w:t>
      </w:r>
      <w:r w:rsidR="00841715">
        <w:rPr>
          <w:rFonts w:ascii="Franklin Gothic Book" w:hAnsi="Franklin Gothic Book"/>
          <w:b/>
          <w:lang w:val="en-US"/>
        </w:rPr>
        <w:t>regarded</w:t>
      </w:r>
      <w:r w:rsidR="00EF09A2" w:rsidRPr="001E3458">
        <w:rPr>
          <w:rFonts w:ascii="Franklin Gothic Book" w:hAnsi="Franklin Gothic Book"/>
          <w:b/>
          <w:lang w:val="en-US"/>
        </w:rPr>
        <w:t xml:space="preserve"> as substitute</w:t>
      </w:r>
      <w:r w:rsidR="005D19F2">
        <w:rPr>
          <w:rFonts w:ascii="Franklin Gothic Book" w:hAnsi="Franklin Gothic Book"/>
          <w:b/>
          <w:lang w:val="en-US"/>
        </w:rPr>
        <w:t>s</w:t>
      </w:r>
      <w:r w:rsidR="00EF09A2" w:rsidRPr="001E3458">
        <w:rPr>
          <w:rFonts w:ascii="Franklin Gothic Book" w:hAnsi="Franklin Gothic Book"/>
          <w:b/>
          <w:lang w:val="en-US"/>
        </w:rPr>
        <w:t xml:space="preserve"> </w:t>
      </w:r>
      <w:r w:rsidR="00EF09A2" w:rsidRPr="008919D4">
        <w:rPr>
          <w:rFonts w:ascii="Franklin Gothic Book" w:hAnsi="Franklin Gothic Book"/>
          <w:bCs/>
          <w:lang w:val="en-US"/>
        </w:rPr>
        <w:t>for</w:t>
      </w:r>
      <w:r w:rsidR="00EF09A2" w:rsidRPr="001E3458">
        <w:rPr>
          <w:rFonts w:ascii="Franklin Gothic Book" w:hAnsi="Franklin Gothic Book"/>
          <w:b/>
          <w:lang w:val="en-US"/>
        </w:rPr>
        <w:t xml:space="preserve"> </w:t>
      </w:r>
      <w:r w:rsidR="00EF09A2" w:rsidRPr="001E3458">
        <w:rPr>
          <w:rFonts w:ascii="Franklin Gothic Book" w:hAnsi="Franklin Gothic Book"/>
          <w:lang w:val="en-US"/>
        </w:rPr>
        <w:t>medical teams.</w:t>
      </w:r>
    </w:p>
    <w:p w14:paraId="1D44FDA7" w14:textId="6D9FFFF0" w:rsidR="00A94E74" w:rsidRPr="001E3458" w:rsidRDefault="00EF09A2">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lang w:val="en-US"/>
        </w:rPr>
      </w:pPr>
      <w:r w:rsidRPr="001E3458">
        <w:rPr>
          <w:rFonts w:ascii="Franklin Gothic Book" w:hAnsi="Franklin Gothic Book"/>
          <w:lang w:val="en-US"/>
        </w:rPr>
        <w:t xml:space="preserve">The decision-making process leading to the use </w:t>
      </w:r>
      <w:r w:rsidRPr="002E5AF2">
        <w:rPr>
          <w:rFonts w:ascii="Franklin Gothic Book" w:hAnsi="Franklin Gothic Book"/>
          <w:lang w:val="en-US"/>
        </w:rPr>
        <w:t xml:space="preserve">of </w:t>
      </w:r>
      <w:r w:rsidR="000F5743" w:rsidRPr="002E5AF2">
        <w:rPr>
          <w:rFonts w:ascii="Franklin Gothic Book" w:hAnsi="Franklin Gothic Book"/>
          <w:lang w:val="en-US"/>
        </w:rPr>
        <w:t>AISMD</w:t>
      </w:r>
      <w:r w:rsidR="007D02EA">
        <w:rPr>
          <w:rFonts w:ascii="Franklin Gothic Book" w:hAnsi="Franklin Gothic Book"/>
          <w:lang w:val="en-US"/>
        </w:rPr>
        <w:t>s</w:t>
      </w:r>
      <w:r w:rsidRPr="002E5AF2">
        <w:rPr>
          <w:rFonts w:ascii="Franklin Gothic Book" w:hAnsi="Franklin Gothic Book"/>
          <w:lang w:val="en-US"/>
        </w:rPr>
        <w:t xml:space="preserve"> must</w:t>
      </w:r>
      <w:r w:rsidRPr="001E3458">
        <w:rPr>
          <w:rFonts w:ascii="Franklin Gothic Book" w:hAnsi="Franklin Gothic Book"/>
          <w:lang w:val="en-US"/>
        </w:rPr>
        <w:t xml:space="preserve"> imperatively take into account </w:t>
      </w:r>
      <w:r w:rsidRPr="00400C87">
        <w:rPr>
          <w:rFonts w:ascii="Franklin Gothic Book" w:hAnsi="Franklin Gothic Book"/>
          <w:b/>
          <w:lang w:val="en-US"/>
        </w:rPr>
        <w:t>concern</w:t>
      </w:r>
      <w:r w:rsidRPr="001E3458">
        <w:rPr>
          <w:rFonts w:ascii="Franklin Gothic Book" w:hAnsi="Franklin Gothic Book"/>
          <w:b/>
          <w:lang w:val="en-US"/>
        </w:rPr>
        <w:t xml:space="preserve"> for care before economic considerations</w:t>
      </w:r>
      <w:r w:rsidRPr="001E3458">
        <w:rPr>
          <w:rFonts w:ascii="Franklin Gothic Book" w:hAnsi="Franklin Gothic Book"/>
          <w:lang w:val="en-US"/>
        </w:rPr>
        <w:t xml:space="preserve">. It must be considered as a means of </w:t>
      </w:r>
      <w:r w:rsidR="00712AD9" w:rsidRPr="00FB0422">
        <w:rPr>
          <w:rFonts w:ascii="Franklin Gothic Book" w:hAnsi="Franklin Gothic Book"/>
          <w:lang w:val="en-US"/>
        </w:rPr>
        <w:t>fighting</w:t>
      </w:r>
      <w:r w:rsidRPr="00FB0422">
        <w:rPr>
          <w:rFonts w:ascii="Franklin Gothic Book" w:hAnsi="Franklin Gothic Book"/>
          <w:lang w:val="en-US"/>
        </w:rPr>
        <w:t xml:space="preserve"> social</w:t>
      </w:r>
      <w:r w:rsidRPr="001E3458">
        <w:rPr>
          <w:rFonts w:ascii="Franklin Gothic Book" w:hAnsi="Franklin Gothic Book"/>
          <w:lang w:val="en-US"/>
        </w:rPr>
        <w:t xml:space="preserve"> and territorial inequalities in health. </w:t>
      </w:r>
    </w:p>
    <w:p w14:paraId="7AC3C250" w14:textId="3D062AD7" w:rsidR="00A94E74" w:rsidRPr="001E3458" w:rsidRDefault="00266D21">
      <w:pPr>
        <w:pStyle w:val="Paragraphedeliste"/>
        <w:numPr>
          <w:ilvl w:val="0"/>
          <w:numId w:val="29"/>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lang w:val="en-US"/>
        </w:rPr>
      </w:pPr>
      <w:r>
        <w:rPr>
          <w:rFonts w:ascii="Franklin Gothic Book" w:hAnsi="Franklin Gothic Book"/>
          <w:lang w:val="en-US"/>
        </w:rPr>
        <w:t>V</w:t>
      </w:r>
      <w:r w:rsidR="00EF09A2" w:rsidRPr="001E3458">
        <w:rPr>
          <w:rFonts w:ascii="Franklin Gothic Book" w:hAnsi="Franklin Gothic Book"/>
          <w:lang w:val="en-US"/>
        </w:rPr>
        <w:t xml:space="preserve">igilance </w:t>
      </w:r>
      <w:r w:rsidR="001D47F0">
        <w:rPr>
          <w:rFonts w:ascii="Franklin Gothic Book" w:hAnsi="Franklin Gothic Book"/>
          <w:lang w:val="en-US"/>
        </w:rPr>
        <w:t xml:space="preserve">must be maintained </w:t>
      </w:r>
      <w:r w:rsidR="00EF09A2" w:rsidRPr="001E3458">
        <w:rPr>
          <w:rFonts w:ascii="Franklin Gothic Book" w:hAnsi="Franklin Gothic Book"/>
          <w:lang w:val="en-US"/>
        </w:rPr>
        <w:t xml:space="preserve">against the risks of </w:t>
      </w:r>
      <w:r w:rsidR="00EF09A2" w:rsidRPr="0097761A">
        <w:rPr>
          <w:rFonts w:ascii="Franklin Gothic Book" w:hAnsi="Franklin Gothic Book"/>
          <w:lang w:val="en-US"/>
        </w:rPr>
        <w:t>adverse</w:t>
      </w:r>
      <w:r w:rsidR="00EF09A2" w:rsidRPr="001E3458">
        <w:rPr>
          <w:rFonts w:ascii="Franklin Gothic Book" w:hAnsi="Franklin Gothic Book"/>
          <w:lang w:val="en-US"/>
        </w:rPr>
        <w:t xml:space="preserve"> selection that could be operated by </w:t>
      </w:r>
      <w:r w:rsidR="00EF09A2" w:rsidRPr="00A14A5B">
        <w:rPr>
          <w:rFonts w:ascii="Franklin Gothic Book" w:hAnsi="Franklin Gothic Book"/>
          <w:lang w:val="en-US"/>
        </w:rPr>
        <w:t>supplementary insurance</w:t>
      </w:r>
      <w:r w:rsidR="00EF09A2" w:rsidRPr="001E3458">
        <w:rPr>
          <w:rFonts w:ascii="Franklin Gothic Book" w:hAnsi="Franklin Gothic Book"/>
          <w:lang w:val="en-US"/>
        </w:rPr>
        <w:t xml:space="preserve"> companies, in particular by means of </w:t>
      </w:r>
      <w:r w:rsidR="00EF09A2" w:rsidRPr="00F640B5">
        <w:rPr>
          <w:rFonts w:ascii="Franklin Gothic Book" w:hAnsi="Franklin Gothic Book"/>
          <w:lang w:val="en-US"/>
        </w:rPr>
        <w:t>actuarial</w:t>
      </w:r>
      <w:r w:rsidR="00EF09A2" w:rsidRPr="001E3458">
        <w:rPr>
          <w:rFonts w:ascii="Franklin Gothic Book" w:hAnsi="Franklin Gothic Book"/>
          <w:lang w:val="en-US"/>
        </w:rPr>
        <w:t xml:space="preserve"> diagnostic tools based on AI techniques. </w:t>
      </w:r>
    </w:p>
    <w:p w14:paraId="43025E50" w14:textId="77777777" w:rsidR="00D8378B" w:rsidRPr="001E3458" w:rsidRDefault="00D8378B" w:rsidP="00D8378B">
      <w:pPr>
        <w:rPr>
          <w:rFonts w:ascii="Franklin Gothic Book" w:eastAsiaTheme="minorEastAsia" w:hAnsi="Franklin Gothic Book" w:cs="Calibri Light"/>
          <w:lang w:val="en-US"/>
        </w:rPr>
      </w:pPr>
    </w:p>
    <w:p w14:paraId="4CE90897" w14:textId="6BDD0AF0" w:rsidR="00D8378B" w:rsidRDefault="00D8378B" w:rsidP="00D8378B">
      <w:pPr>
        <w:tabs>
          <w:tab w:val="left" w:pos="3051"/>
        </w:tabs>
        <w:rPr>
          <w:rFonts w:ascii="Franklin Gothic Book" w:hAnsi="Franklin Gothic Book" w:cs="Calibri Light"/>
          <w:lang w:val="en-US"/>
        </w:rPr>
      </w:pPr>
    </w:p>
    <w:p w14:paraId="19F99C64" w14:textId="77777777" w:rsidR="00657BBA" w:rsidRPr="001E3458" w:rsidRDefault="00657BBA" w:rsidP="00D8378B">
      <w:pPr>
        <w:tabs>
          <w:tab w:val="left" w:pos="3051"/>
        </w:tabs>
        <w:rPr>
          <w:rFonts w:ascii="Franklin Gothic Book" w:hAnsi="Franklin Gothic Book" w:cs="Calibri Light"/>
          <w:lang w:val="en-US"/>
        </w:rPr>
      </w:pPr>
    </w:p>
    <w:p w14:paraId="22FB676B" w14:textId="77777777" w:rsidR="00D8378B" w:rsidRPr="001E3458" w:rsidRDefault="00D8378B" w:rsidP="00D8378B">
      <w:pPr>
        <w:tabs>
          <w:tab w:val="left" w:pos="3051"/>
        </w:tabs>
        <w:rPr>
          <w:rFonts w:ascii="Franklin Gothic Book" w:hAnsi="Franklin Gothic Book" w:cs="Calibri Light"/>
          <w:lang w:val="en-US"/>
        </w:rPr>
      </w:pPr>
    </w:p>
    <w:p w14:paraId="21BB3031" w14:textId="77777777" w:rsidR="00A94E74" w:rsidRPr="001E3458"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051"/>
        </w:tabs>
        <w:rPr>
          <w:rFonts w:ascii="Franklin Gothic Book" w:hAnsi="Franklin Gothic Book" w:cs="Calibri Light"/>
          <w:b/>
          <w:bCs/>
          <w:lang w:val="en-US"/>
        </w:rPr>
      </w:pPr>
      <w:r w:rsidRPr="001E3458">
        <w:rPr>
          <w:rFonts w:ascii="Franklin Gothic Book" w:hAnsi="Franklin Gothic Book" w:cs="Calibri Light"/>
          <w:b/>
          <w:bCs/>
          <w:lang w:val="en-US"/>
        </w:rPr>
        <w:lastRenderedPageBreak/>
        <w:t>Recommendation:</w:t>
      </w:r>
    </w:p>
    <w:p w14:paraId="253483BF" w14:textId="77777777" w:rsidR="00D8378B" w:rsidRPr="001E3458"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051"/>
        </w:tabs>
        <w:rPr>
          <w:rFonts w:ascii="Franklin Gothic Book" w:hAnsi="Franklin Gothic Book" w:cs="Calibri Light"/>
          <w:lang w:val="en-US"/>
        </w:rPr>
      </w:pPr>
    </w:p>
    <w:p w14:paraId="6AAEF5D9" w14:textId="1CB42793" w:rsidR="00A94E74" w:rsidRPr="001E3458"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051"/>
        </w:tabs>
        <w:rPr>
          <w:rFonts w:ascii="Franklin Gothic Book" w:hAnsi="Franklin Gothic Book" w:cs="Calibri Light"/>
          <w:lang w:val="en-US"/>
        </w:rPr>
      </w:pPr>
      <w:r w:rsidRPr="001E3458">
        <w:rPr>
          <w:rFonts w:ascii="Franklin Gothic Book" w:hAnsi="Franklin Gothic Book" w:cs="Calibri Light"/>
          <w:lang w:val="en-US"/>
        </w:rPr>
        <w:t xml:space="preserve">5) Initiate a </w:t>
      </w:r>
      <w:r w:rsidRPr="001E3458">
        <w:rPr>
          <w:rFonts w:ascii="Franklin Gothic Book" w:hAnsi="Franklin Gothic Book" w:cs="Calibri Light"/>
          <w:b/>
          <w:lang w:val="en-US"/>
        </w:rPr>
        <w:t xml:space="preserve">national consultation </w:t>
      </w:r>
      <w:r w:rsidRPr="001E3458">
        <w:rPr>
          <w:rFonts w:ascii="Franklin Gothic Book" w:hAnsi="Franklin Gothic Book" w:cs="Calibri Light"/>
          <w:lang w:val="en-US"/>
        </w:rPr>
        <w:t xml:space="preserve">on the affordability of </w:t>
      </w:r>
      <w:r w:rsidR="000A5911">
        <w:rPr>
          <w:rFonts w:ascii="Franklin Gothic Book" w:hAnsi="Franklin Gothic Book" w:cs="Calibri Light"/>
          <w:lang w:val="en-US"/>
        </w:rPr>
        <w:t>AISMD</w:t>
      </w:r>
      <w:r w:rsidR="00D16D12">
        <w:rPr>
          <w:rFonts w:ascii="Franklin Gothic Book" w:hAnsi="Franklin Gothic Book" w:cs="Calibri Light"/>
          <w:lang w:val="en-US"/>
        </w:rPr>
        <w:t>s</w:t>
      </w:r>
      <w:r w:rsidRPr="001E3458">
        <w:rPr>
          <w:rFonts w:ascii="Franklin Gothic Book" w:hAnsi="Franklin Gothic Book" w:cs="Calibri Light"/>
          <w:lang w:val="en-US"/>
        </w:rPr>
        <w:t xml:space="preserve"> for users of the healthcare system. </w:t>
      </w:r>
      <w:r w:rsidRPr="001E3458">
        <w:rPr>
          <w:rFonts w:ascii="Franklin Gothic Book" w:hAnsi="Franklin Gothic Book" w:cstheme="minorHAnsi"/>
          <w:lang w:val="en-US"/>
        </w:rPr>
        <w:t xml:space="preserve">In </w:t>
      </w:r>
      <w:r w:rsidRPr="001E3458">
        <w:rPr>
          <w:rFonts w:ascii="Franklin Gothic Book" w:hAnsi="Franklin Gothic Book" w:cs="Calibri Light"/>
          <w:lang w:val="en-US"/>
        </w:rPr>
        <w:t xml:space="preserve">this respect, the identification of a </w:t>
      </w:r>
      <w:r w:rsidRPr="001E3458">
        <w:rPr>
          <w:rFonts w:ascii="Franklin Gothic Book" w:hAnsi="Franklin Gothic Book" w:cs="Calibri Light"/>
          <w:b/>
          <w:lang w:val="en-US"/>
        </w:rPr>
        <w:t xml:space="preserve">section dedicated to the financing of AI in the Social Security financing laws </w:t>
      </w:r>
      <w:r w:rsidRPr="001E3458">
        <w:rPr>
          <w:rFonts w:ascii="Franklin Gothic Book" w:hAnsi="Franklin Gothic Book" w:cs="Calibri Light"/>
          <w:lang w:val="en-US"/>
        </w:rPr>
        <w:t>could be examined. In this debate, the role of complementary protection actors in identifying and stimulating the accessibility of AI innovation should be carefully examined.</w:t>
      </w:r>
    </w:p>
    <w:p w14:paraId="551A8044" w14:textId="77777777" w:rsidR="00D8378B" w:rsidRPr="001E3458" w:rsidRDefault="00D8378B" w:rsidP="00D8378B">
      <w:pPr>
        <w:rPr>
          <w:rFonts w:ascii="Franklin Gothic Book" w:hAnsi="Franklin Gothic Book" w:cstheme="majorHAnsi"/>
          <w:lang w:val="en-US"/>
        </w:rPr>
      </w:pPr>
    </w:p>
    <w:p w14:paraId="74B782E6" w14:textId="77777777" w:rsidR="00D8378B" w:rsidRPr="001E3458" w:rsidRDefault="00D8378B" w:rsidP="00D8378B">
      <w:pPr>
        <w:rPr>
          <w:rFonts w:ascii="Franklin Gothic Book" w:hAnsi="Franklin Gothic Book" w:cstheme="majorHAnsi"/>
          <w:lang w:val="en-US"/>
        </w:rPr>
      </w:pPr>
    </w:p>
    <w:p w14:paraId="3F25955C" w14:textId="04AC4B37" w:rsidR="00A94E74" w:rsidRPr="001E3458" w:rsidRDefault="00EF09A2">
      <w:pPr>
        <w:pStyle w:val="Titre2"/>
        <w:numPr>
          <w:ilvl w:val="0"/>
          <w:numId w:val="0"/>
        </w:numPr>
        <w:rPr>
          <w:lang w:val="en-US"/>
        </w:rPr>
      </w:pPr>
      <w:bookmarkStart w:id="129" w:name="_Toc109121764"/>
      <w:bookmarkStart w:id="130" w:name="_Toc119422409"/>
      <w:bookmarkStart w:id="131" w:name="_Toc121322587"/>
      <w:bookmarkStart w:id="132" w:name="_Toc81058295"/>
      <w:bookmarkStart w:id="133" w:name="_Toc81057806"/>
      <w:bookmarkStart w:id="134" w:name="_Toc84006690"/>
      <w:bookmarkStart w:id="135" w:name="_Toc97113196"/>
      <w:bookmarkStart w:id="136" w:name="_Toc98153054"/>
      <w:r w:rsidRPr="001E3458">
        <w:rPr>
          <w:lang w:val="en-US"/>
        </w:rPr>
        <w:t xml:space="preserve">2.3 </w:t>
      </w:r>
      <w:r w:rsidR="00D8378B" w:rsidRPr="001E3458">
        <w:rPr>
          <w:lang w:val="en-US"/>
        </w:rPr>
        <w:t xml:space="preserve">Wearable devices using </w:t>
      </w:r>
      <w:r w:rsidR="000F5743" w:rsidRPr="00750FE9">
        <w:rPr>
          <w:lang w:val="en-US"/>
        </w:rPr>
        <w:t>AISMD</w:t>
      </w:r>
      <w:r w:rsidR="00D8378B" w:rsidRPr="00750FE9">
        <w:rPr>
          <w:lang w:val="en-US"/>
        </w:rPr>
        <w:t>s</w:t>
      </w:r>
      <w:r w:rsidR="00D8378B" w:rsidRPr="001E3458">
        <w:rPr>
          <w:lang w:val="en-US"/>
        </w:rPr>
        <w:t xml:space="preserve"> outside the care pathway </w:t>
      </w:r>
      <w:bookmarkEnd w:id="129"/>
      <w:bookmarkEnd w:id="130"/>
      <w:bookmarkEnd w:id="131"/>
      <w:bookmarkEnd w:id="132"/>
      <w:bookmarkEnd w:id="133"/>
      <w:bookmarkEnd w:id="134"/>
      <w:bookmarkEnd w:id="135"/>
      <w:bookmarkEnd w:id="136"/>
    </w:p>
    <w:p w14:paraId="1FDFC22A" w14:textId="3CD6A1D4" w:rsidR="00A94E74" w:rsidRPr="001E3458" w:rsidRDefault="00EF09A2">
      <w:pPr>
        <w:pStyle w:val="NormalWeb"/>
        <w:spacing w:before="0" w:beforeAutospacing="0" w:after="0" w:afterAutospacing="0"/>
        <w:rPr>
          <w:rFonts w:ascii="Franklin Gothic Book" w:eastAsiaTheme="minorEastAsia" w:hAnsi="Franklin Gothic Book" w:cstheme="majorHAnsi"/>
          <w:lang w:val="en-US"/>
        </w:rPr>
      </w:pPr>
      <w:r w:rsidRPr="001E3458">
        <w:rPr>
          <w:rFonts w:ascii="Franklin Gothic Book" w:eastAsiaTheme="minorEastAsia" w:hAnsi="Franklin Gothic Book" w:cstheme="majorHAnsi"/>
          <w:lang w:val="en-US"/>
        </w:rPr>
        <w:t>There is now a proliferation of sensors, mobile applications, social networks, geolocation, or simple questionnaires, which regularly collect information in real time and measure multiple body parameters</w:t>
      </w:r>
      <w:r w:rsidRPr="00D8378B">
        <w:rPr>
          <w:rStyle w:val="Appelnotedebasdep"/>
          <w:rFonts w:ascii="Franklin Gothic Book" w:eastAsiaTheme="minorEastAsia" w:hAnsi="Franklin Gothic Book" w:cstheme="majorHAnsi"/>
        </w:rPr>
        <w:footnoteReference w:id="60"/>
      </w:r>
      <w:r w:rsidRPr="001E3458">
        <w:rPr>
          <w:rFonts w:ascii="Franklin Gothic Book" w:eastAsiaTheme="minorEastAsia" w:hAnsi="Franklin Gothic Book" w:cstheme="majorHAnsi"/>
          <w:lang w:val="en-US"/>
        </w:rPr>
        <w:t xml:space="preserve"> which they integrate to provide a result that can be described as health or well-being parameters. The</w:t>
      </w:r>
      <w:r w:rsidR="00001F11">
        <w:rPr>
          <w:rFonts w:ascii="Franklin Gothic Book" w:eastAsiaTheme="minorEastAsia" w:hAnsi="Franklin Gothic Book" w:cstheme="majorHAnsi"/>
          <w:lang w:val="en-US"/>
        </w:rPr>
        <w:t>y</w:t>
      </w:r>
      <w:r w:rsidRPr="001E3458">
        <w:rPr>
          <w:rFonts w:ascii="Franklin Gothic Book" w:eastAsiaTheme="minorEastAsia" w:hAnsi="Franklin Gothic Book" w:cstheme="majorHAnsi"/>
          <w:lang w:val="en-US"/>
        </w:rPr>
        <w:t xml:space="preserve"> may b</w:t>
      </w:r>
      <w:r w:rsidR="00B32677">
        <w:rPr>
          <w:rFonts w:ascii="Franklin Gothic Book" w:eastAsiaTheme="minorEastAsia" w:hAnsi="Franklin Gothic Book" w:cstheme="majorHAnsi"/>
          <w:lang w:val="en-US"/>
        </w:rPr>
        <w:t>e</w:t>
      </w:r>
      <w:r w:rsidR="002858B7">
        <w:rPr>
          <w:rFonts w:ascii="Franklin Gothic Book" w:eastAsiaTheme="minorEastAsia" w:hAnsi="Franklin Gothic Book" w:cstheme="majorHAnsi"/>
          <w:lang w:val="en-US"/>
        </w:rPr>
        <w:t xml:space="preserve"> used</w:t>
      </w:r>
      <w:r w:rsidRPr="001E3458">
        <w:rPr>
          <w:rFonts w:ascii="Franklin Gothic Book" w:eastAsiaTheme="minorEastAsia" w:hAnsi="Franklin Gothic Book" w:cstheme="majorHAnsi"/>
          <w:lang w:val="en-US"/>
        </w:rPr>
        <w:t xml:space="preserve"> in the context of monitoring or diagnosing diseases (see above) or they may be "recreational" and outside of any medical supervision. Among the range of devices available, some can estimate the degree of </w:t>
      </w:r>
      <w:proofErr w:type="spellStart"/>
      <w:r w:rsidRPr="001E3458">
        <w:rPr>
          <w:rFonts w:ascii="Franklin Gothic Book" w:eastAsiaTheme="minorEastAsia" w:hAnsi="Franklin Gothic Book" w:cstheme="majorHAnsi"/>
          <w:lang w:val="en-US"/>
        </w:rPr>
        <w:t>anaemia</w:t>
      </w:r>
      <w:proofErr w:type="spellEnd"/>
      <w:r w:rsidRPr="001E3458">
        <w:rPr>
          <w:rFonts w:ascii="Franklin Gothic Book" w:eastAsiaTheme="minorEastAsia" w:hAnsi="Franklin Gothic Book" w:cstheme="majorHAnsi"/>
          <w:lang w:val="en-US"/>
        </w:rPr>
        <w:t xml:space="preserve"> by </w:t>
      </w:r>
      <w:proofErr w:type="spellStart"/>
      <w:r w:rsidRPr="001E3458">
        <w:rPr>
          <w:rFonts w:ascii="Franklin Gothic Book" w:eastAsiaTheme="minorEastAsia" w:hAnsi="Franklin Gothic Book" w:cstheme="majorHAnsi"/>
          <w:lang w:val="en-US"/>
        </w:rPr>
        <w:t>analysing</w:t>
      </w:r>
      <w:proofErr w:type="spellEnd"/>
      <w:r w:rsidRPr="001E3458">
        <w:rPr>
          <w:rFonts w:ascii="Franklin Gothic Book" w:eastAsiaTheme="minorEastAsia" w:hAnsi="Franklin Gothic Book" w:cstheme="majorHAnsi"/>
          <w:lang w:val="en-US"/>
        </w:rPr>
        <w:t xml:space="preserve"> photos of the nail bed, others offer </w:t>
      </w:r>
      <w:r w:rsidRPr="00BB7943">
        <w:rPr>
          <w:rFonts w:ascii="Franklin Gothic Book" w:eastAsiaTheme="minorEastAsia" w:hAnsi="Franklin Gothic Book" w:cstheme="majorHAnsi"/>
          <w:lang w:val="en-US"/>
        </w:rPr>
        <w:t>smartphone-based</w:t>
      </w:r>
      <w:r w:rsidRPr="001E3458">
        <w:rPr>
          <w:rFonts w:ascii="Franklin Gothic Book" w:eastAsiaTheme="minorEastAsia" w:hAnsi="Franklin Gothic Book" w:cstheme="majorHAnsi"/>
          <w:lang w:val="en-US"/>
        </w:rPr>
        <w:t xml:space="preserve"> ultrasound systems that can potentially be manipulated by non-physicians and can generate and interpret ultrasound scans or electrocardiograms remotely, providing the patient with initial diagnostic guidance. Finally, other applications can be used in dermatology (see 2.1.3. of this document). These wearable devices (</w:t>
      </w:r>
      <w:r w:rsidRPr="00293F44">
        <w:rPr>
          <w:rFonts w:ascii="Franklin Gothic Book" w:eastAsiaTheme="minorEastAsia" w:hAnsi="Franklin Gothic Book" w:cstheme="majorHAnsi"/>
          <w:iCs/>
          <w:lang w:val="en-US"/>
        </w:rPr>
        <w:t>digital wearables</w:t>
      </w:r>
      <w:r w:rsidRPr="001E3458">
        <w:rPr>
          <w:rFonts w:ascii="Franklin Gothic Book" w:eastAsiaTheme="minorEastAsia" w:hAnsi="Franklin Gothic Book" w:cstheme="majorHAnsi"/>
          <w:i/>
          <w:lang w:val="en-US"/>
        </w:rPr>
        <w:t xml:space="preserve"> </w:t>
      </w:r>
      <w:r w:rsidRPr="001E3458">
        <w:rPr>
          <w:rFonts w:ascii="Franklin Gothic Book" w:eastAsiaTheme="minorEastAsia" w:hAnsi="Franklin Gothic Book" w:cstheme="majorHAnsi"/>
          <w:lang w:val="en-US"/>
        </w:rPr>
        <w:t>such as connected watches, recording bracelets, smartphone applications, etc.) are sometimes referred to as "medical selfies".</w:t>
      </w:r>
    </w:p>
    <w:p w14:paraId="662893A1" w14:textId="77777777" w:rsidR="00D8378B" w:rsidRPr="001E3458" w:rsidRDefault="00D8378B" w:rsidP="00D8378B">
      <w:pPr>
        <w:pStyle w:val="NormalWeb"/>
        <w:spacing w:before="0" w:beforeAutospacing="0" w:after="0" w:afterAutospacing="0"/>
        <w:rPr>
          <w:rFonts w:ascii="Franklin Gothic Book" w:hAnsi="Franklin Gothic Book" w:cstheme="majorHAnsi"/>
          <w:lang w:val="en-US"/>
        </w:rPr>
      </w:pPr>
    </w:p>
    <w:p w14:paraId="3DB4878B" w14:textId="27786E02" w:rsidR="00A94E74" w:rsidRPr="001E3458" w:rsidRDefault="00EF09A2">
      <w:pPr>
        <w:rPr>
          <w:rFonts w:ascii="Franklin Gothic Book" w:eastAsiaTheme="minorEastAsia" w:hAnsi="Franklin Gothic Book" w:cstheme="majorHAnsi"/>
          <w:lang w:val="en-US"/>
        </w:rPr>
      </w:pPr>
      <w:r w:rsidRPr="001E3458">
        <w:rPr>
          <w:rFonts w:ascii="Franklin Gothic Book" w:eastAsiaTheme="minorEastAsia" w:hAnsi="Franklin Gothic Book" w:cstheme="majorHAnsi"/>
          <w:lang w:val="en-US"/>
        </w:rPr>
        <w:t xml:space="preserve">The data measured by these devices can be collected by non-medical professionals. They can therefore help in the screening of chronic diseases (or not, such as neuro-evolutionary diseases) that are often neglected or diagnosed late (e.g. hypertension, diabetes) but also in the </w:t>
      </w:r>
      <w:r w:rsidR="00634D75">
        <w:rPr>
          <w:rFonts w:ascii="Franklin Gothic Book" w:eastAsiaTheme="minorEastAsia" w:hAnsi="Franklin Gothic Book" w:cstheme="majorHAnsi"/>
          <w:lang w:val="en-US"/>
        </w:rPr>
        <w:t>monitoring</w:t>
      </w:r>
      <w:r w:rsidRPr="001E3458">
        <w:rPr>
          <w:rFonts w:ascii="Franklin Gothic Book" w:eastAsiaTheme="minorEastAsia" w:hAnsi="Franklin Gothic Book" w:cstheme="majorHAnsi"/>
          <w:lang w:val="en-US"/>
        </w:rPr>
        <w:t xml:space="preserve"> of these conditions when access to care is difficult and/or expensive. In this respect, these tools can have a positive impact on our health system by avoiding long, costly and tiring journeys and by reducing appointment times. </w:t>
      </w:r>
      <w:r w:rsidRPr="001E3458">
        <w:rPr>
          <w:rFonts w:ascii="Franklin Gothic Book" w:eastAsiaTheme="minorEastAsia" w:hAnsi="Franklin Gothic Book" w:cstheme="minorHAnsi"/>
          <w:lang w:val="en-US"/>
        </w:rPr>
        <w:t xml:space="preserve">On the </w:t>
      </w:r>
      <w:r w:rsidRPr="001E3458">
        <w:rPr>
          <w:rFonts w:ascii="Franklin Gothic Book" w:eastAsiaTheme="minorEastAsia" w:hAnsi="Franklin Gothic Book" w:cstheme="majorHAnsi"/>
          <w:lang w:val="en-US"/>
        </w:rPr>
        <w:t xml:space="preserve">other hand, the public development of these devices is accompanied by a risk of an increase in medical consultations due to the anxiety that data from portable devices using </w:t>
      </w:r>
      <w:r w:rsidR="000F5743" w:rsidRPr="00BD1495">
        <w:rPr>
          <w:rFonts w:ascii="Franklin Gothic Book" w:eastAsiaTheme="minorEastAsia" w:hAnsi="Franklin Gothic Book" w:cstheme="majorHAnsi"/>
          <w:lang w:val="en-US"/>
        </w:rPr>
        <w:t>AISMD</w:t>
      </w:r>
      <w:r w:rsidRPr="00BD1495">
        <w:rPr>
          <w:rFonts w:ascii="Franklin Gothic Book" w:eastAsiaTheme="minorEastAsia" w:hAnsi="Franklin Gothic Book" w:cstheme="majorHAnsi"/>
          <w:lang w:val="en-US"/>
        </w:rPr>
        <w:t>s</w:t>
      </w:r>
      <w:r w:rsidRPr="001E3458">
        <w:rPr>
          <w:rFonts w:ascii="Franklin Gothic Book" w:eastAsiaTheme="minorEastAsia" w:hAnsi="Franklin Gothic Book" w:cstheme="majorHAnsi"/>
          <w:lang w:val="en-US"/>
        </w:rPr>
        <w:t xml:space="preserve"> may generate in some people.</w:t>
      </w:r>
    </w:p>
    <w:p w14:paraId="51C0A33B" w14:textId="77777777" w:rsidR="00D8378B" w:rsidRPr="001E3458" w:rsidRDefault="00D8378B" w:rsidP="00D8378B">
      <w:pPr>
        <w:pStyle w:val="NormalWeb"/>
        <w:spacing w:before="0" w:beforeAutospacing="0" w:after="0" w:afterAutospacing="0"/>
        <w:rPr>
          <w:rFonts w:ascii="Franklin Gothic Book" w:eastAsiaTheme="minorEastAsia" w:hAnsi="Franklin Gothic Book" w:cstheme="majorHAnsi"/>
          <w:lang w:val="en-US"/>
        </w:rPr>
      </w:pPr>
    </w:p>
    <w:p w14:paraId="6642F010" w14:textId="0E364C1F" w:rsidR="00A94E74" w:rsidRPr="001E3458" w:rsidRDefault="00EF09A2">
      <w:pPr>
        <w:pStyle w:val="NormalWeb"/>
        <w:spacing w:before="0" w:beforeAutospacing="0" w:after="0" w:afterAutospacing="0"/>
        <w:rPr>
          <w:rFonts w:ascii="Franklin Gothic Book" w:hAnsi="Franklin Gothic Book" w:cstheme="majorHAnsi"/>
          <w:lang w:val="en-US"/>
        </w:rPr>
      </w:pPr>
      <w:r w:rsidRPr="001E3458">
        <w:rPr>
          <w:rFonts w:ascii="Franklin Gothic Book" w:eastAsiaTheme="minorEastAsia" w:hAnsi="Franklin Gothic Book" w:cstheme="majorHAnsi"/>
          <w:lang w:val="en-US"/>
        </w:rPr>
        <w:t xml:space="preserve">In order to be truly useful to health professionals, in addition to regular and rigorous validation, it would be necessary to be able to cross-reference these mobile data with those </w:t>
      </w:r>
      <w:r w:rsidR="00103891">
        <w:rPr>
          <w:rFonts w:ascii="Franklin Gothic Book" w:eastAsiaTheme="minorEastAsia" w:hAnsi="Franklin Gothic Book" w:cstheme="majorHAnsi"/>
          <w:lang w:val="en-US"/>
        </w:rPr>
        <w:t>of</w:t>
      </w:r>
      <w:r w:rsidRPr="001E3458">
        <w:rPr>
          <w:rFonts w:ascii="Franklin Gothic Book" w:eastAsiaTheme="minorEastAsia" w:hAnsi="Franklin Gothic Book" w:cstheme="majorHAnsi"/>
          <w:lang w:val="en-US"/>
        </w:rPr>
        <w:t xml:space="preserve"> the patient's shared medical file, which raises considerable logistical, legal and ethical questions concerning health data, which are beyond the scope of this </w:t>
      </w:r>
      <w:r w:rsidR="00DA493D">
        <w:rPr>
          <w:rFonts w:ascii="Franklin Gothic Book" w:eastAsiaTheme="minorEastAsia" w:hAnsi="Franklin Gothic Book" w:cstheme="majorHAnsi"/>
          <w:lang w:val="en-US"/>
        </w:rPr>
        <w:t>O</w:t>
      </w:r>
      <w:r w:rsidRPr="001E3458">
        <w:rPr>
          <w:rFonts w:ascii="Franklin Gothic Book" w:eastAsiaTheme="minorEastAsia" w:hAnsi="Franklin Gothic Book" w:cstheme="majorHAnsi"/>
          <w:lang w:val="en-US"/>
        </w:rPr>
        <w:t xml:space="preserve">pinion. </w:t>
      </w:r>
    </w:p>
    <w:p w14:paraId="310089A7" w14:textId="323E6A03" w:rsidR="00A94E74" w:rsidRPr="001E3458" w:rsidRDefault="00EF09A2">
      <w:pPr>
        <w:pStyle w:val="NormalWeb"/>
        <w:rPr>
          <w:rFonts w:ascii="Franklin Gothic Book" w:eastAsiaTheme="minorEastAsia" w:hAnsi="Franklin Gothic Book" w:cstheme="majorHAnsi"/>
          <w:lang w:val="en-US"/>
        </w:rPr>
      </w:pPr>
      <w:r w:rsidRPr="001E3458">
        <w:rPr>
          <w:rFonts w:ascii="Franklin Gothic Book" w:eastAsiaTheme="minorEastAsia" w:hAnsi="Franklin Gothic Book" w:cstheme="majorHAnsi"/>
          <w:lang w:val="en-US"/>
        </w:rPr>
        <w:t xml:space="preserve">More subjective data can also be collected through questionnaires implemented in </w:t>
      </w:r>
      <w:r w:rsidRPr="00DF2BF3">
        <w:rPr>
          <w:rFonts w:ascii="Franklin Gothic Book" w:eastAsiaTheme="minorEastAsia" w:hAnsi="Franklin Gothic Book" w:cstheme="majorHAnsi"/>
          <w:lang w:val="en-US"/>
        </w:rPr>
        <w:t>smartphone</w:t>
      </w:r>
      <w:r w:rsidR="00DF2BF3" w:rsidRPr="00DF2BF3">
        <w:rPr>
          <w:rFonts w:ascii="Franklin Gothic Book" w:eastAsiaTheme="minorEastAsia" w:hAnsi="Franklin Gothic Book" w:cstheme="majorHAnsi"/>
          <w:lang w:val="en-US"/>
        </w:rPr>
        <w:t>s</w:t>
      </w:r>
      <w:r w:rsidRPr="001E3458">
        <w:rPr>
          <w:rFonts w:ascii="Franklin Gothic Book" w:eastAsiaTheme="minorEastAsia" w:hAnsi="Franklin Gothic Book" w:cstheme="majorHAnsi"/>
          <w:i/>
          <w:iCs/>
          <w:lang w:val="en-US"/>
        </w:rPr>
        <w:t xml:space="preserve"> </w:t>
      </w:r>
      <w:r w:rsidRPr="001E3458">
        <w:rPr>
          <w:rFonts w:ascii="Franklin Gothic Book" w:eastAsiaTheme="minorEastAsia" w:hAnsi="Franklin Gothic Book" w:cstheme="majorHAnsi"/>
          <w:lang w:val="en-US"/>
        </w:rPr>
        <w:t xml:space="preserve">and connected object applications or through the collection of </w:t>
      </w:r>
      <w:proofErr w:type="spellStart"/>
      <w:r w:rsidRPr="001E3458">
        <w:rPr>
          <w:rFonts w:ascii="Franklin Gothic Book" w:eastAsiaTheme="minorEastAsia" w:hAnsi="Franklin Gothic Book" w:cstheme="majorHAnsi"/>
          <w:lang w:val="en-US"/>
        </w:rPr>
        <w:t>behavioural</w:t>
      </w:r>
      <w:proofErr w:type="spellEnd"/>
      <w:r w:rsidRPr="001E3458">
        <w:rPr>
          <w:rFonts w:ascii="Franklin Gothic Book" w:eastAsiaTheme="minorEastAsia" w:hAnsi="Franklin Gothic Book" w:cstheme="majorHAnsi"/>
          <w:lang w:val="en-US"/>
        </w:rPr>
        <w:t xml:space="preserve"> indicators that are supposed to detect signs of depression, for example. Analysis of a person's gait or voice, for example, can be used to diagnose Parkinson's disease or a </w:t>
      </w:r>
      <w:r w:rsidRPr="001E3458">
        <w:rPr>
          <w:rFonts w:ascii="Franklin Gothic Book" w:eastAsiaTheme="minorEastAsia" w:hAnsi="Franklin Gothic Book" w:cstheme="majorHAnsi"/>
          <w:lang w:val="en-US"/>
        </w:rPr>
        <w:lastRenderedPageBreak/>
        <w:t xml:space="preserve">depressive syndrome. Many studies have also focused on the area of </w:t>
      </w:r>
      <w:r w:rsidRPr="00895712">
        <w:rPr>
          <w:rFonts w:ascii="Franklin Gothic Book" w:eastAsiaTheme="minorEastAsia" w:hAnsi="Franklin Gothic Book" w:cstheme="majorHAnsi"/>
          <w:lang w:val="en-US"/>
        </w:rPr>
        <w:t>personal sensing</w:t>
      </w:r>
      <w:r w:rsidRPr="001E3458">
        <w:rPr>
          <w:rFonts w:ascii="Franklin Gothic Book" w:eastAsiaTheme="minorEastAsia" w:hAnsi="Franklin Gothic Book" w:cstheme="majorHAnsi"/>
          <w:lang w:val="en-US"/>
        </w:rPr>
        <w:t xml:space="preserve">, where biomarkers detecting sleep, social context, mood or stress are most commonly used. These data could help identify people in need of care more easily and quickly, but the processing or dissemination of this information may also expose them to risks in terms of personal data protection and therefore raise important ethical questions. On the other hand, the quality of the information, which will often not have been checked as </w:t>
      </w:r>
      <w:r w:rsidR="00E926B3">
        <w:rPr>
          <w:rFonts w:ascii="Franklin Gothic Book" w:eastAsiaTheme="minorEastAsia" w:hAnsi="Franklin Gothic Book" w:cstheme="majorHAnsi"/>
          <w:lang w:val="en-US"/>
        </w:rPr>
        <w:t xml:space="preserve">part of </w:t>
      </w:r>
      <w:r w:rsidRPr="001E3458">
        <w:rPr>
          <w:rFonts w:ascii="Franklin Gothic Book" w:eastAsiaTheme="minorEastAsia" w:hAnsi="Franklin Gothic Book" w:cstheme="majorHAnsi"/>
          <w:lang w:val="en-US"/>
        </w:rPr>
        <w:t xml:space="preserve">a care device, is very uneven. </w:t>
      </w:r>
    </w:p>
    <w:p w14:paraId="7CAD9E76" w14:textId="37ACBD35" w:rsidR="00A94E74" w:rsidRPr="001E3458" w:rsidRDefault="00EF09A2">
      <w:pPr>
        <w:pStyle w:val="NormalWeb"/>
        <w:rPr>
          <w:rFonts w:ascii="Franklin Gothic Book" w:hAnsi="Franklin Gothic Book" w:cstheme="majorHAnsi"/>
          <w:lang w:val="en-US"/>
        </w:rPr>
      </w:pPr>
      <w:r w:rsidRPr="001E3458">
        <w:rPr>
          <w:rFonts w:ascii="Franklin Gothic Book" w:eastAsiaTheme="minorEastAsia" w:hAnsi="Franklin Gothic Book" w:cstheme="majorHAnsi"/>
          <w:lang w:val="en-US"/>
        </w:rPr>
        <w:t xml:space="preserve">As mentioned above, some of these devices are already used for remote monitoring of patients with various chronic diseases. The clinical or personal interest (in the case of wellness applications) of these tools must be critically </w:t>
      </w:r>
      <w:proofErr w:type="spellStart"/>
      <w:r w:rsidRPr="001E3458">
        <w:rPr>
          <w:rFonts w:ascii="Franklin Gothic Book" w:eastAsiaTheme="minorEastAsia" w:hAnsi="Franklin Gothic Book" w:cstheme="majorHAnsi"/>
          <w:lang w:val="en-US"/>
        </w:rPr>
        <w:t>analysed</w:t>
      </w:r>
      <w:proofErr w:type="spellEnd"/>
      <w:r w:rsidRPr="001E3458">
        <w:rPr>
          <w:rFonts w:ascii="Franklin Gothic Book" w:eastAsiaTheme="minorEastAsia" w:hAnsi="Franklin Gothic Book" w:cstheme="majorHAnsi"/>
          <w:lang w:val="en-US"/>
        </w:rPr>
        <w:t xml:space="preserve"> and be part of a health policy. Their development, in a rapidly expanding market, should not be an end in itself and it is important to ensure that their development is aimed at making them a medical device and not solely for recreational or commercial purposes. </w:t>
      </w:r>
    </w:p>
    <w:p w14:paraId="2BA50A0E" w14:textId="4D41B760" w:rsidR="00A94E74" w:rsidRPr="001E3458" w:rsidRDefault="00EF09A2">
      <w:pPr>
        <w:pStyle w:val="Titre3"/>
        <w:numPr>
          <w:ilvl w:val="0"/>
          <w:numId w:val="0"/>
        </w:numPr>
        <w:ind w:left="850"/>
        <w:rPr>
          <w:rFonts w:cstheme="majorHAnsi"/>
          <w:lang w:val="en-US"/>
        </w:rPr>
      </w:pPr>
      <w:bookmarkStart w:id="137" w:name="_Toc98153055"/>
      <w:bookmarkStart w:id="138" w:name="_Toc97113197"/>
      <w:bookmarkStart w:id="139" w:name="_Toc98153056"/>
      <w:bookmarkStart w:id="140" w:name="_Toc109121765"/>
      <w:bookmarkStart w:id="141" w:name="_Toc119422410"/>
      <w:bookmarkStart w:id="142" w:name="_Toc121322588"/>
      <w:bookmarkEnd w:id="137"/>
      <w:r w:rsidRPr="001E3458">
        <w:rPr>
          <w:rFonts w:cstheme="majorHAnsi"/>
          <w:lang w:val="en-US"/>
        </w:rPr>
        <w:t xml:space="preserve">2.3.1 </w:t>
      </w:r>
      <w:r w:rsidR="00D8378B" w:rsidRPr="001E3458">
        <w:rPr>
          <w:rFonts w:cstheme="majorHAnsi"/>
          <w:lang w:val="en-US"/>
        </w:rPr>
        <w:t>Ethical implications: risks of unprofessional advice</w:t>
      </w:r>
      <w:bookmarkEnd w:id="138"/>
      <w:bookmarkEnd w:id="139"/>
      <w:bookmarkEnd w:id="140"/>
      <w:bookmarkEnd w:id="141"/>
      <w:bookmarkEnd w:id="142"/>
    </w:p>
    <w:p w14:paraId="757F9838" w14:textId="2955D131" w:rsidR="00A94E74" w:rsidRPr="001E3458" w:rsidRDefault="00EF09A2">
      <w:pPr>
        <w:pStyle w:val="NormalWeb"/>
        <w:rPr>
          <w:rFonts w:ascii="Franklin Gothic Book" w:hAnsi="Franklin Gothic Book" w:cstheme="majorHAnsi"/>
          <w:lang w:val="en-US"/>
        </w:rPr>
      </w:pPr>
      <w:r w:rsidRPr="001E3458">
        <w:rPr>
          <w:rFonts w:ascii="Franklin Gothic Book" w:eastAsiaTheme="minorEastAsia" w:hAnsi="Franklin Gothic Book" w:cstheme="majorHAnsi"/>
          <w:lang w:val="en-US"/>
        </w:rPr>
        <w:t xml:space="preserve">There is a market of objects and sensors at the edge of the established health system, or even outside it, which is spreading and </w:t>
      </w:r>
      <w:r w:rsidR="00EA5DA7">
        <w:rPr>
          <w:rFonts w:ascii="Franklin Gothic Book" w:eastAsiaTheme="minorEastAsia" w:hAnsi="Franklin Gothic Book" w:cstheme="majorHAnsi"/>
          <w:lang w:val="en-US"/>
        </w:rPr>
        <w:t xml:space="preserve">which </w:t>
      </w:r>
      <w:r w:rsidRPr="001E3458">
        <w:rPr>
          <w:rFonts w:ascii="Franklin Gothic Book" w:eastAsiaTheme="minorEastAsia" w:hAnsi="Franklin Gothic Book" w:cstheme="majorHAnsi"/>
          <w:lang w:val="en-US"/>
        </w:rPr>
        <w:t>could possibly benefit the health of the population. Nevertheless, some studies point to serious limitations</w:t>
      </w:r>
      <w:r w:rsidRPr="00D8378B">
        <w:rPr>
          <w:rFonts w:ascii="Franklin Gothic Book" w:eastAsiaTheme="minorEastAsia" w:hAnsi="Franklin Gothic Book" w:cstheme="majorHAnsi"/>
          <w:vertAlign w:val="superscript"/>
        </w:rPr>
        <w:footnoteReference w:id="61"/>
      </w:r>
      <w:r w:rsidR="0013130E">
        <w:rPr>
          <w:rFonts w:ascii="Franklin Gothic Book" w:eastAsiaTheme="minorEastAsia" w:hAnsi="Franklin Gothic Book" w:cstheme="majorHAnsi"/>
          <w:lang w:val="en-US"/>
        </w:rPr>
        <w:t xml:space="preserve"> </w:t>
      </w:r>
      <w:r w:rsidRPr="001E3458">
        <w:rPr>
          <w:rFonts w:ascii="Franklin Gothic Book" w:eastAsiaTheme="minorEastAsia" w:hAnsi="Franklin Gothic Book" w:cstheme="majorHAnsi"/>
          <w:lang w:val="en-US"/>
        </w:rPr>
        <w:t xml:space="preserve">and risks of inappropriate use. Let us </w:t>
      </w:r>
      <w:proofErr w:type="spellStart"/>
      <w:r w:rsidRPr="001E3458">
        <w:rPr>
          <w:rFonts w:ascii="Franklin Gothic Book" w:eastAsiaTheme="minorEastAsia" w:hAnsi="Franklin Gothic Book" w:cstheme="majorHAnsi"/>
          <w:lang w:val="en-US"/>
        </w:rPr>
        <w:t>emphasise</w:t>
      </w:r>
      <w:proofErr w:type="spellEnd"/>
      <w:r w:rsidRPr="001E3458">
        <w:rPr>
          <w:rFonts w:ascii="Franklin Gothic Book" w:eastAsiaTheme="minorEastAsia" w:hAnsi="Franklin Gothic Book" w:cstheme="majorHAnsi"/>
          <w:lang w:val="en-US"/>
        </w:rPr>
        <w:t xml:space="preserve"> three of the ethical issues that </w:t>
      </w:r>
      <w:r w:rsidR="00843E91">
        <w:rPr>
          <w:rFonts w:ascii="Franklin Gothic Book" w:eastAsiaTheme="minorEastAsia" w:hAnsi="Franklin Gothic Book" w:cstheme="majorHAnsi"/>
          <w:lang w:val="en-US"/>
        </w:rPr>
        <w:t>follow</w:t>
      </w:r>
      <w:r w:rsidRPr="001E3458">
        <w:rPr>
          <w:rFonts w:ascii="Franklin Gothic Book" w:eastAsiaTheme="minorEastAsia" w:hAnsi="Franklin Gothic Book" w:cstheme="majorHAnsi"/>
          <w:lang w:val="en-US"/>
        </w:rPr>
        <w:t xml:space="preserve"> the development of this market.</w:t>
      </w:r>
    </w:p>
    <w:p w14:paraId="3AFF9414" w14:textId="2F000DBE" w:rsidR="00A94E74" w:rsidRPr="001E3458" w:rsidRDefault="00EF09A2">
      <w:pPr>
        <w:pStyle w:val="NormalWeb"/>
        <w:spacing w:before="0" w:beforeAutospacing="0" w:after="0" w:afterAutospacing="0"/>
        <w:ind w:firstLine="1"/>
        <w:rPr>
          <w:rFonts w:ascii="Franklin Gothic Book" w:eastAsiaTheme="minorEastAsia" w:hAnsi="Franklin Gothic Book" w:cstheme="majorHAnsi"/>
          <w:lang w:val="en-US"/>
        </w:rPr>
      </w:pPr>
      <w:r w:rsidRPr="001E3458">
        <w:rPr>
          <w:rFonts w:ascii="Franklin Gothic Book" w:eastAsiaTheme="minorEastAsia" w:hAnsi="Franklin Gothic Book" w:cstheme="majorHAnsi"/>
          <w:lang w:val="en-US"/>
        </w:rPr>
        <w:t xml:space="preserve">Firstly, the </w:t>
      </w:r>
      <w:r w:rsidRPr="001E3458">
        <w:rPr>
          <w:rFonts w:ascii="Franklin Gothic Book" w:eastAsiaTheme="minorEastAsia" w:hAnsi="Franklin Gothic Book" w:cstheme="majorHAnsi"/>
          <w:b/>
          <w:lang w:val="en-US"/>
        </w:rPr>
        <w:t xml:space="preserve">protection of </w:t>
      </w:r>
      <w:r w:rsidRPr="000018DD">
        <w:rPr>
          <w:rFonts w:ascii="Franklin Gothic Book" w:eastAsiaTheme="minorEastAsia" w:hAnsi="Franklin Gothic Book" w:cstheme="majorHAnsi"/>
          <w:b/>
          <w:bCs/>
          <w:lang w:val="en-US"/>
        </w:rPr>
        <w:t>personal</w:t>
      </w:r>
      <w:r w:rsidRPr="001E3458">
        <w:rPr>
          <w:rFonts w:ascii="Franklin Gothic Book" w:eastAsiaTheme="minorEastAsia" w:hAnsi="Franklin Gothic Book" w:cstheme="majorHAnsi"/>
          <w:lang w:val="en-US"/>
        </w:rPr>
        <w:t xml:space="preserve"> </w:t>
      </w:r>
      <w:r w:rsidRPr="001E3458">
        <w:rPr>
          <w:rFonts w:ascii="Franklin Gothic Book" w:eastAsiaTheme="minorEastAsia" w:hAnsi="Franklin Gothic Book" w:cstheme="majorHAnsi"/>
          <w:b/>
          <w:lang w:val="en-US"/>
        </w:rPr>
        <w:t xml:space="preserve">data </w:t>
      </w:r>
      <w:r w:rsidRPr="001E3458">
        <w:rPr>
          <w:rFonts w:ascii="Franklin Gothic Book" w:eastAsiaTheme="minorEastAsia" w:hAnsi="Franklin Gothic Book" w:cstheme="majorHAnsi"/>
          <w:lang w:val="en-US"/>
        </w:rPr>
        <w:t xml:space="preserve">produced and collected in this context must be ensured. However, most of the time, there are no educational tools that make it easy to understand what these devices do with the data they have: how they store it, with whom they share it, etc. It is therefore necessary to ensure that the data </w:t>
      </w:r>
      <w:proofErr w:type="gramStart"/>
      <w:r w:rsidR="00E81896">
        <w:rPr>
          <w:rFonts w:ascii="Franklin Gothic Book" w:eastAsiaTheme="minorEastAsia" w:hAnsi="Franklin Gothic Book" w:cstheme="majorHAnsi"/>
          <w:lang w:val="en-US"/>
        </w:rPr>
        <w:t>is</w:t>
      </w:r>
      <w:r w:rsidRPr="001E3458">
        <w:rPr>
          <w:rFonts w:ascii="Franklin Gothic Book" w:eastAsiaTheme="minorEastAsia" w:hAnsi="Franklin Gothic Book" w:cstheme="majorHAnsi"/>
          <w:lang w:val="en-US"/>
        </w:rPr>
        <w:t xml:space="preserve"> treated</w:t>
      </w:r>
      <w:proofErr w:type="gramEnd"/>
      <w:r w:rsidRPr="001E3458">
        <w:rPr>
          <w:rFonts w:ascii="Franklin Gothic Book" w:eastAsiaTheme="minorEastAsia" w:hAnsi="Franklin Gothic Book" w:cstheme="majorHAnsi"/>
          <w:lang w:val="en-US"/>
        </w:rPr>
        <w:t xml:space="preserve">, in the same way as </w:t>
      </w:r>
      <w:r w:rsidR="00B149E0">
        <w:rPr>
          <w:rFonts w:ascii="Franklin Gothic Book" w:eastAsiaTheme="minorEastAsia" w:hAnsi="Franklin Gothic Book" w:cstheme="majorHAnsi"/>
          <w:lang w:val="en-US"/>
        </w:rPr>
        <w:t>data</w:t>
      </w:r>
      <w:r w:rsidRPr="001E3458">
        <w:rPr>
          <w:rFonts w:ascii="Franklin Gothic Book" w:eastAsiaTheme="minorEastAsia" w:hAnsi="Franklin Gothic Book" w:cstheme="majorHAnsi"/>
          <w:lang w:val="en-US"/>
        </w:rPr>
        <w:t xml:space="preserve"> produced within the health care system, as sensitive health data wh</w:t>
      </w:r>
      <w:r w:rsidR="00F82392">
        <w:rPr>
          <w:rFonts w:ascii="Franklin Gothic Book" w:eastAsiaTheme="minorEastAsia" w:hAnsi="Franklin Gothic Book" w:cstheme="majorHAnsi"/>
          <w:lang w:val="en-US"/>
        </w:rPr>
        <w:t>ich</w:t>
      </w:r>
      <w:r w:rsidRPr="001E3458">
        <w:rPr>
          <w:rFonts w:ascii="Franklin Gothic Book" w:eastAsiaTheme="minorEastAsia" w:hAnsi="Franklin Gothic Book" w:cstheme="majorHAnsi"/>
          <w:lang w:val="en-US"/>
        </w:rPr>
        <w:t xml:space="preserve"> treatment is more restrictive in terms of protection than the simple data that we produce in other recreational settings (e.g. social networks). Since data can become medical by destination, it is important to implement the means to identify it as such when this is the case. Users must therefore be informed of the security procedures that govern the production and storage of such data, and they must be able to control the use of such data by expressing consent, or at least the possibility of opposition. One of the questions that arises is to what extent th</w:t>
      </w:r>
      <w:r w:rsidR="00865662">
        <w:rPr>
          <w:rFonts w:ascii="Franklin Gothic Book" w:eastAsiaTheme="minorEastAsia" w:hAnsi="Franklin Gothic Book" w:cstheme="majorHAnsi"/>
          <w:lang w:val="en-US"/>
        </w:rPr>
        <w:t>is</w:t>
      </w:r>
      <w:r w:rsidRPr="001E3458">
        <w:rPr>
          <w:rFonts w:ascii="Franklin Gothic Book" w:eastAsiaTheme="minorEastAsia" w:hAnsi="Franklin Gothic Book" w:cstheme="majorHAnsi"/>
          <w:lang w:val="en-US"/>
        </w:rPr>
        <w:t xml:space="preserve"> data could eventually be associated with the digital health space "My Health Space" currently being deployed</w:t>
      </w:r>
      <w:r w:rsidRPr="00D8378B">
        <w:rPr>
          <w:rStyle w:val="Appelnotedebasdep"/>
          <w:rFonts w:ascii="Franklin Gothic Book" w:eastAsiaTheme="minorEastAsia" w:hAnsi="Franklin Gothic Book" w:cstheme="majorHAnsi"/>
        </w:rPr>
        <w:footnoteReference w:id="62"/>
      </w:r>
      <w:r w:rsidRPr="001E3458">
        <w:rPr>
          <w:rFonts w:ascii="Franklin Gothic Book" w:eastAsiaTheme="minorEastAsia" w:hAnsi="Franklin Gothic Book" w:cstheme="majorHAnsi"/>
          <w:lang w:val="en-US"/>
        </w:rPr>
        <w:t xml:space="preserve">. If a rapprochement between the two were to be an objective, the rules for production, storage and use would have to be made to converge in the direction that is most protective of users' </w:t>
      </w:r>
      <w:r w:rsidRPr="001E3458">
        <w:rPr>
          <w:rFonts w:ascii="Franklin Gothic Book" w:hAnsi="Franklin Gothic Book"/>
          <w:lang w:val="en-US"/>
        </w:rPr>
        <w:t xml:space="preserve">personal data </w:t>
      </w:r>
      <w:r w:rsidRPr="001E3458">
        <w:rPr>
          <w:rFonts w:ascii="Franklin Gothic Book" w:eastAsiaTheme="minorEastAsia" w:hAnsi="Franklin Gothic Book" w:cstheme="majorHAnsi"/>
          <w:lang w:val="en-US"/>
        </w:rPr>
        <w:t xml:space="preserve">and users would have to be informed of this. </w:t>
      </w:r>
    </w:p>
    <w:p w14:paraId="79E0A74B" w14:textId="77777777" w:rsidR="00D8378B" w:rsidRPr="001E3458" w:rsidRDefault="00D8378B" w:rsidP="00D8378B">
      <w:pPr>
        <w:pStyle w:val="NormalWeb"/>
        <w:spacing w:before="0" w:beforeAutospacing="0" w:after="0" w:afterAutospacing="0"/>
        <w:rPr>
          <w:rFonts w:ascii="Franklin Gothic Book" w:hAnsi="Franklin Gothic Book" w:cstheme="majorHAnsi"/>
          <w:lang w:val="en-US"/>
        </w:rPr>
      </w:pPr>
    </w:p>
    <w:p w14:paraId="3A7ED4E5" w14:textId="7AADB0F1" w:rsidR="00A94E74" w:rsidRPr="001E3458" w:rsidRDefault="00EF09A2">
      <w:pPr>
        <w:pStyle w:val="NormalWeb"/>
        <w:spacing w:before="0" w:beforeAutospacing="0" w:after="0" w:afterAutospacing="0"/>
        <w:rPr>
          <w:rFonts w:ascii="Franklin Gothic Book" w:eastAsiaTheme="minorEastAsia" w:hAnsi="Franklin Gothic Book" w:cstheme="majorHAnsi"/>
          <w:lang w:val="en-US"/>
        </w:rPr>
      </w:pPr>
      <w:r w:rsidRPr="001E3458">
        <w:rPr>
          <w:rFonts w:ascii="Franklin Gothic Book" w:eastAsiaTheme="minorEastAsia" w:hAnsi="Franklin Gothic Book" w:cstheme="majorHAnsi"/>
          <w:lang w:val="en-US"/>
        </w:rPr>
        <w:t xml:space="preserve">Secondly and more generally, beyond the sole problem of data protection, the eventual dissemination of </w:t>
      </w:r>
      <w:r w:rsidRPr="001E3458">
        <w:rPr>
          <w:rFonts w:ascii="Franklin Gothic Book" w:eastAsiaTheme="minorEastAsia" w:hAnsi="Franklin Gothic Book" w:cstheme="majorHAnsi"/>
          <w:b/>
          <w:lang w:val="en-US"/>
        </w:rPr>
        <w:t xml:space="preserve">these portable </w:t>
      </w:r>
      <w:r w:rsidR="00904CFB">
        <w:rPr>
          <w:rFonts w:ascii="Franklin Gothic Book" w:eastAsiaTheme="minorEastAsia" w:hAnsi="Franklin Gothic Book" w:cstheme="majorHAnsi"/>
          <w:b/>
          <w:lang w:val="en-US"/>
        </w:rPr>
        <w:t>AISMD</w:t>
      </w:r>
      <w:r w:rsidR="00364399">
        <w:rPr>
          <w:rFonts w:ascii="Franklin Gothic Book" w:eastAsiaTheme="minorEastAsia" w:hAnsi="Franklin Gothic Book" w:cstheme="majorHAnsi"/>
          <w:b/>
          <w:lang w:val="en-US"/>
        </w:rPr>
        <w:t>s</w:t>
      </w:r>
      <w:r w:rsidRPr="001E3458">
        <w:rPr>
          <w:rFonts w:ascii="Franklin Gothic Book" w:eastAsiaTheme="minorEastAsia" w:hAnsi="Franklin Gothic Book" w:cstheme="majorHAnsi"/>
          <w:b/>
          <w:lang w:val="en-US"/>
        </w:rPr>
        <w:t xml:space="preserve"> could contribute to distancing the most sophisticated patients (in terms of digital use) from the strictly regulated conventional healthcare system</w:t>
      </w:r>
      <w:r w:rsidRPr="001E3458">
        <w:rPr>
          <w:rFonts w:ascii="Franklin Gothic Book" w:eastAsiaTheme="minorEastAsia" w:hAnsi="Franklin Gothic Book" w:cstheme="majorHAnsi"/>
          <w:lang w:val="en-US"/>
        </w:rPr>
        <w:t>. Their performance as health tools is rarely certified and, on the other hand, they are likely to widen the gap between the healthcare offer subject to state regulation and other unregulated care practices. There is therefore a risk of medical disintermediation or disruption of the patient-doctor relationship. Clearly</w:t>
      </w:r>
      <w:r w:rsidRPr="001E3458">
        <w:rPr>
          <w:rFonts w:ascii="Franklin Gothic Book" w:eastAsiaTheme="minorEastAsia" w:hAnsi="Franklin Gothic Book" w:cstheme="minorHAnsi"/>
          <w:lang w:val="en-US"/>
        </w:rPr>
        <w:t xml:space="preserve">, </w:t>
      </w:r>
      <w:r w:rsidRPr="001E3458">
        <w:rPr>
          <w:rFonts w:ascii="Franklin Gothic Book" w:eastAsiaTheme="minorEastAsia" w:hAnsi="Franklin Gothic Book" w:cstheme="majorHAnsi"/>
          <w:lang w:val="en-US"/>
        </w:rPr>
        <w:t xml:space="preserve">however, </w:t>
      </w:r>
      <w:r w:rsidRPr="001E3458">
        <w:rPr>
          <w:rFonts w:ascii="Franklin Gothic Book" w:eastAsiaTheme="minorEastAsia" w:hAnsi="Franklin Gothic Book" w:cstheme="majorHAnsi"/>
          <w:lang w:val="en-US"/>
        </w:rPr>
        <w:lastRenderedPageBreak/>
        <w:t xml:space="preserve">portable medical information systems will not replace the relationship that a patient may have with a doctor. On the contrary, the way forward is to support the intervention of health professionals in order to free up more human time with the patient through the use of technology. </w:t>
      </w:r>
    </w:p>
    <w:p w14:paraId="2EBA175B" w14:textId="575B0600" w:rsidR="00A94E74" w:rsidRPr="001E3458" w:rsidRDefault="00EF09A2">
      <w:pPr>
        <w:pStyle w:val="NormalWeb"/>
        <w:rPr>
          <w:rFonts w:ascii="Franklin Gothic Book" w:eastAsiaTheme="minorEastAsia" w:hAnsi="Franklin Gothic Book" w:cstheme="majorHAnsi"/>
          <w:lang w:val="en-US"/>
        </w:rPr>
      </w:pPr>
      <w:r w:rsidRPr="001E3458">
        <w:rPr>
          <w:rFonts w:ascii="Franklin Gothic Book" w:eastAsiaTheme="minorEastAsia" w:hAnsi="Franklin Gothic Book" w:cstheme="majorHAnsi"/>
          <w:lang w:val="en-US"/>
        </w:rPr>
        <w:t xml:space="preserve">Thirdly, </w:t>
      </w:r>
      <w:r w:rsidRPr="001E3458">
        <w:rPr>
          <w:rFonts w:ascii="Franklin Gothic Book" w:eastAsiaTheme="minorEastAsia" w:hAnsi="Franklin Gothic Book" w:cstheme="majorHAnsi"/>
          <w:b/>
          <w:lang w:val="en-US"/>
        </w:rPr>
        <w:t xml:space="preserve">these </w:t>
      </w:r>
      <w:r w:rsidR="000F5743" w:rsidRPr="00773108">
        <w:rPr>
          <w:rFonts w:ascii="Franklin Gothic Book" w:eastAsiaTheme="minorEastAsia" w:hAnsi="Franklin Gothic Book" w:cstheme="majorHAnsi"/>
          <w:b/>
          <w:lang w:val="en-US"/>
        </w:rPr>
        <w:t>AISMD</w:t>
      </w:r>
      <w:r w:rsidRPr="00773108">
        <w:rPr>
          <w:rFonts w:ascii="Franklin Gothic Book" w:eastAsiaTheme="minorEastAsia" w:hAnsi="Franklin Gothic Book" w:cstheme="majorHAnsi"/>
          <w:b/>
          <w:lang w:val="en-US"/>
        </w:rPr>
        <w:t>s</w:t>
      </w:r>
      <w:r w:rsidRPr="001E3458">
        <w:rPr>
          <w:rFonts w:ascii="Franklin Gothic Book" w:eastAsiaTheme="minorEastAsia" w:hAnsi="Franklin Gothic Book" w:cstheme="majorHAnsi"/>
          <w:b/>
          <w:lang w:val="en-US"/>
        </w:rPr>
        <w:t xml:space="preserve"> can generate inequalities of treatment between </w:t>
      </w:r>
      <w:r w:rsidRPr="005B3AA9">
        <w:rPr>
          <w:rFonts w:ascii="Franklin Gothic Book" w:eastAsiaTheme="minorEastAsia" w:hAnsi="Franklin Gothic Book" w:cstheme="majorHAnsi"/>
          <w:bCs/>
          <w:lang w:val="en-US"/>
        </w:rPr>
        <w:t>the</w:t>
      </w:r>
      <w:r w:rsidRPr="001E3458">
        <w:rPr>
          <w:rFonts w:ascii="Franklin Gothic Book" w:eastAsiaTheme="minorEastAsia" w:hAnsi="Franklin Gothic Book" w:cstheme="majorHAnsi"/>
          <w:b/>
          <w:lang w:val="en-US"/>
        </w:rPr>
        <w:t xml:space="preserve"> </w:t>
      </w:r>
      <w:r w:rsidRPr="001E3458">
        <w:rPr>
          <w:rFonts w:ascii="Franklin Gothic Book" w:eastAsiaTheme="minorEastAsia" w:hAnsi="Franklin Gothic Book" w:cstheme="majorHAnsi"/>
          <w:lang w:val="en-US"/>
        </w:rPr>
        <w:t xml:space="preserve">most </w:t>
      </w:r>
      <w:proofErr w:type="spellStart"/>
      <w:r w:rsidRPr="001E3458">
        <w:rPr>
          <w:rFonts w:ascii="Franklin Gothic Book" w:eastAsiaTheme="minorEastAsia" w:hAnsi="Franklin Gothic Book" w:cstheme="majorHAnsi"/>
          <w:lang w:val="en-US"/>
        </w:rPr>
        <w:t>favoured</w:t>
      </w:r>
      <w:proofErr w:type="spellEnd"/>
      <w:r w:rsidRPr="001E3458">
        <w:rPr>
          <w:rFonts w:ascii="Franklin Gothic Book" w:eastAsiaTheme="minorEastAsia" w:hAnsi="Franklin Gothic Book" w:cstheme="majorHAnsi"/>
          <w:lang w:val="en-US"/>
        </w:rPr>
        <w:t xml:space="preserve"> </w:t>
      </w:r>
      <w:r w:rsidRPr="001E3458">
        <w:rPr>
          <w:rFonts w:ascii="Franklin Gothic Book" w:eastAsiaTheme="minorEastAsia" w:hAnsi="Franklin Gothic Book" w:cstheme="majorHAnsi"/>
          <w:b/>
          <w:lang w:val="en-US"/>
        </w:rPr>
        <w:t xml:space="preserve">people </w:t>
      </w:r>
      <w:r w:rsidRPr="001E3458">
        <w:rPr>
          <w:rFonts w:ascii="Franklin Gothic Book" w:eastAsiaTheme="minorEastAsia" w:hAnsi="Franklin Gothic Book" w:cstheme="majorHAnsi"/>
          <w:lang w:val="en-US"/>
        </w:rPr>
        <w:t xml:space="preserve">- in economic capital, but also in relational and cultural capital (including digital culture) - and the others. The former would be able to afford the services provided by private companies to meet their specific needs, while the latter </w:t>
      </w:r>
      <w:proofErr w:type="gramStart"/>
      <w:r w:rsidRPr="001E3458">
        <w:rPr>
          <w:rFonts w:ascii="Franklin Gothic Book" w:eastAsiaTheme="minorEastAsia" w:hAnsi="Franklin Gothic Book" w:cstheme="majorHAnsi"/>
          <w:lang w:val="en-US"/>
        </w:rPr>
        <w:t>would be excluded</w:t>
      </w:r>
      <w:proofErr w:type="gramEnd"/>
      <w:r w:rsidRPr="001E3458">
        <w:rPr>
          <w:rFonts w:ascii="Franklin Gothic Book" w:eastAsiaTheme="minorEastAsia" w:hAnsi="Franklin Gothic Book" w:cstheme="majorHAnsi"/>
          <w:lang w:val="en-US"/>
        </w:rPr>
        <w:t xml:space="preserve"> - private companies only develop</w:t>
      </w:r>
      <w:r w:rsidR="00651CE3">
        <w:rPr>
          <w:rFonts w:ascii="Franklin Gothic Book" w:eastAsiaTheme="minorEastAsia" w:hAnsi="Franklin Gothic Book" w:cstheme="majorHAnsi"/>
          <w:lang w:val="en-US"/>
        </w:rPr>
        <w:t>ing</w:t>
      </w:r>
      <w:r w:rsidRPr="001E3458">
        <w:rPr>
          <w:rFonts w:ascii="Franklin Gothic Book" w:eastAsiaTheme="minorEastAsia" w:hAnsi="Franklin Gothic Book" w:cstheme="majorHAnsi"/>
          <w:lang w:val="en-US"/>
        </w:rPr>
        <w:t xml:space="preserve"> services if they are profitable.</w:t>
      </w:r>
      <w:bookmarkStart w:id="143" w:name="_Toc81058296"/>
      <w:bookmarkStart w:id="144" w:name="_Toc81057807"/>
      <w:bookmarkStart w:id="145" w:name="_Toc84006691"/>
      <w:bookmarkEnd w:id="123"/>
    </w:p>
    <w:p w14:paraId="341EC072" w14:textId="08733EAA" w:rsidR="00A94E74" w:rsidRPr="001E3458" w:rsidRDefault="00D63C15">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theme="majorHAnsi"/>
          <w:b/>
          <w:lang w:val="en-US"/>
        </w:rPr>
      </w:pPr>
      <w:r>
        <w:rPr>
          <w:rFonts w:ascii="Franklin Gothic Book" w:eastAsiaTheme="minorEastAsia" w:hAnsi="Franklin Gothic Book" w:cstheme="majorHAnsi"/>
          <w:b/>
          <w:lang w:val="en-US"/>
        </w:rPr>
        <w:t>Warning point</w:t>
      </w:r>
      <w:r w:rsidR="00EF09A2" w:rsidRPr="001E3458">
        <w:rPr>
          <w:rFonts w:ascii="Franklin Gothic Book" w:eastAsiaTheme="minorEastAsia" w:hAnsi="Franklin Gothic Book" w:cstheme="majorHAnsi"/>
          <w:b/>
          <w:lang w:val="en-US"/>
        </w:rPr>
        <w:t xml:space="preserve">: </w:t>
      </w:r>
    </w:p>
    <w:p w14:paraId="1AC9ACB5" w14:textId="1A6C7ADC" w:rsidR="00A94E74" w:rsidRPr="001E3458" w:rsidRDefault="00EF09A2">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theme="majorHAnsi"/>
          <w:b/>
          <w:lang w:val="en-US"/>
        </w:rPr>
      </w:pPr>
      <w:r w:rsidRPr="001E3458">
        <w:rPr>
          <w:rFonts w:ascii="Franklin Gothic Book" w:eastAsiaTheme="minorEastAsia" w:hAnsi="Franklin Gothic Book" w:cstheme="majorHAnsi"/>
          <w:lang w:val="en-US"/>
        </w:rPr>
        <w:t xml:space="preserve">6) Take into account </w:t>
      </w:r>
      <w:r w:rsidRPr="001E3458">
        <w:rPr>
          <w:rFonts w:ascii="Franklin Gothic Book" w:eastAsiaTheme="minorEastAsia" w:hAnsi="Franklin Gothic Book" w:cstheme="majorHAnsi"/>
          <w:b/>
          <w:lang w:val="en-US"/>
        </w:rPr>
        <w:t xml:space="preserve">the risk of drifting into non-professional advice, unsecured data processing, and the illegal practice of medicine, </w:t>
      </w:r>
      <w:r w:rsidRPr="001E3458">
        <w:rPr>
          <w:rFonts w:ascii="Franklin Gothic Book" w:eastAsiaTheme="minorEastAsia" w:hAnsi="Franklin Gothic Book" w:cstheme="majorHAnsi"/>
          <w:lang w:val="en-US"/>
        </w:rPr>
        <w:t xml:space="preserve">which accentuates the vulnerability of individuals. </w:t>
      </w:r>
      <w:r w:rsidR="000F5743" w:rsidRPr="00437B60">
        <w:rPr>
          <w:rFonts w:ascii="Franklin Gothic Book" w:eastAsiaTheme="minorEastAsia" w:hAnsi="Franklin Gothic Book" w:cstheme="majorHAnsi"/>
          <w:lang w:val="en-US"/>
        </w:rPr>
        <w:t>AISMD</w:t>
      </w:r>
      <w:r w:rsidRPr="00437B60">
        <w:rPr>
          <w:rFonts w:ascii="Franklin Gothic Book" w:eastAsiaTheme="minorEastAsia" w:hAnsi="Franklin Gothic Book" w:cstheme="majorHAnsi"/>
          <w:lang w:val="en-US"/>
        </w:rPr>
        <w:t>s</w:t>
      </w:r>
      <w:r w:rsidRPr="001E3458">
        <w:rPr>
          <w:rFonts w:ascii="Franklin Gothic Book" w:eastAsiaTheme="minorEastAsia" w:hAnsi="Franklin Gothic Book" w:cstheme="majorHAnsi"/>
          <w:lang w:val="en-US"/>
        </w:rPr>
        <w:t xml:space="preserve"> must </w:t>
      </w:r>
      <w:r w:rsidR="00E076CE">
        <w:rPr>
          <w:rFonts w:ascii="Franklin Gothic Book" w:eastAsiaTheme="minorEastAsia" w:hAnsi="Franklin Gothic Book" w:cstheme="majorHAnsi"/>
          <w:lang w:val="en-US"/>
        </w:rPr>
        <w:t>fall within the scope of</w:t>
      </w:r>
      <w:r w:rsidRPr="001E3458">
        <w:rPr>
          <w:rFonts w:ascii="Franklin Gothic Book" w:eastAsiaTheme="minorEastAsia" w:hAnsi="Franklin Gothic Book" w:cstheme="majorHAnsi"/>
          <w:lang w:val="en-US"/>
        </w:rPr>
        <w:t xml:space="preserve"> strict medical practices.</w:t>
      </w:r>
    </w:p>
    <w:p w14:paraId="45F366AF" w14:textId="77777777" w:rsidR="002C6C6C" w:rsidRPr="001E3458" w:rsidRDefault="002C6C6C">
      <w:pPr>
        <w:jc w:val="left"/>
        <w:rPr>
          <w:rFonts w:ascii="Franklin Gothic Book" w:eastAsia="Calibri Light" w:hAnsi="Franklin Gothic Book"/>
          <w:b/>
          <w:color w:val="000000" w:themeColor="text1"/>
          <w:sz w:val="32"/>
          <w:szCs w:val="32"/>
          <w:lang w:val="en-US" w:eastAsia="en-US"/>
        </w:rPr>
      </w:pPr>
      <w:bookmarkStart w:id="146" w:name="_Toc109121766"/>
      <w:bookmarkStart w:id="147" w:name="_Toc119422411"/>
      <w:r w:rsidRPr="001E3458">
        <w:rPr>
          <w:rFonts w:ascii="Franklin Gothic Book" w:hAnsi="Franklin Gothic Book"/>
          <w:lang w:val="en-US"/>
        </w:rPr>
        <w:br w:type="page"/>
      </w:r>
    </w:p>
    <w:p w14:paraId="25B713A1" w14:textId="4C6E345E" w:rsidR="00A94E74" w:rsidRPr="001E3458" w:rsidRDefault="00EF09A2">
      <w:pPr>
        <w:pStyle w:val="Titre1avis"/>
        <w:rPr>
          <w:lang w:val="en-US"/>
        </w:rPr>
      </w:pPr>
      <w:bookmarkStart w:id="148" w:name="_Toc121322589"/>
      <w:r w:rsidRPr="001E3458">
        <w:rPr>
          <w:lang w:val="en-US"/>
        </w:rPr>
        <w:lastRenderedPageBreak/>
        <w:t xml:space="preserve">III. </w:t>
      </w:r>
      <w:r w:rsidR="00D8378B" w:rsidRPr="001E3458">
        <w:rPr>
          <w:lang w:val="en-US"/>
        </w:rPr>
        <w:t xml:space="preserve">A framework for </w:t>
      </w:r>
      <w:r w:rsidR="000F5743" w:rsidRPr="00A92F89">
        <w:rPr>
          <w:lang w:val="en-US"/>
        </w:rPr>
        <w:t>AISMD</w:t>
      </w:r>
      <w:r w:rsidR="00A92F89" w:rsidRPr="0003228B">
        <w:rPr>
          <w:sz w:val="28"/>
          <w:szCs w:val="24"/>
          <w:lang w:val="en-US"/>
        </w:rPr>
        <w:t>s</w:t>
      </w:r>
      <w:r w:rsidR="00D8378B" w:rsidRPr="001E3458">
        <w:rPr>
          <w:lang w:val="en-US"/>
        </w:rPr>
        <w:t xml:space="preserve"> that remains to be developed</w:t>
      </w:r>
      <w:bookmarkEnd w:id="146"/>
      <w:bookmarkEnd w:id="147"/>
      <w:bookmarkEnd w:id="148"/>
    </w:p>
    <w:p w14:paraId="7B78C8F9" w14:textId="1A0A5263" w:rsidR="00A94E74" w:rsidRPr="001E3458" w:rsidRDefault="00EF09A2">
      <w:pPr>
        <w:rPr>
          <w:rFonts w:ascii="Franklin Gothic Book" w:hAnsi="Franklin Gothic Book" w:cstheme="majorHAnsi"/>
          <w:lang w:val="en-US"/>
        </w:rPr>
      </w:pPr>
      <w:r w:rsidRPr="001E3458">
        <w:rPr>
          <w:rFonts w:ascii="Franklin Gothic Book" w:hAnsi="Franklin Gothic Book" w:cstheme="majorHAnsi"/>
          <w:lang w:val="en-US"/>
        </w:rPr>
        <w:t xml:space="preserve">In the medical disciplines mentioned above, the literature dealing </w:t>
      </w:r>
      <w:r w:rsidRPr="00780B33">
        <w:rPr>
          <w:rFonts w:ascii="Franklin Gothic Book" w:hAnsi="Franklin Gothic Book" w:cstheme="majorHAnsi"/>
          <w:lang w:val="en-US"/>
        </w:rPr>
        <w:t xml:space="preserve">with </w:t>
      </w:r>
      <w:r w:rsidR="000F5743" w:rsidRPr="00780B33">
        <w:rPr>
          <w:rFonts w:ascii="Franklin Gothic Book" w:hAnsi="Franklin Gothic Book" w:cstheme="majorHAnsi"/>
          <w:lang w:val="en-US"/>
        </w:rPr>
        <w:t>AISMD</w:t>
      </w:r>
      <w:r w:rsidRPr="00780B33">
        <w:rPr>
          <w:rFonts w:ascii="Franklin Gothic Book" w:hAnsi="Franklin Gothic Book" w:cstheme="majorHAnsi"/>
          <w:lang w:val="en-US"/>
        </w:rPr>
        <w:t>s in the diagnostic approach remains above all research literature, the quality of which is very heterogeneous. The majority of the applications studied have no official validation</w:t>
      </w:r>
      <w:r w:rsidRPr="00780B33">
        <w:rPr>
          <w:rStyle w:val="Appelnotedebasdep"/>
          <w:rFonts w:ascii="Franklin Gothic Book" w:hAnsi="Franklin Gothic Book" w:cstheme="majorHAnsi"/>
        </w:rPr>
        <w:footnoteReference w:id="63"/>
      </w:r>
      <w:r w:rsidRPr="00780B33">
        <w:rPr>
          <w:rFonts w:ascii="Franklin Gothic Book" w:hAnsi="Franklin Gothic Book" w:cstheme="majorHAnsi"/>
          <w:lang w:val="en-US"/>
        </w:rPr>
        <w:t>. There is still a wide gap between the promises announced</w:t>
      </w:r>
      <w:r w:rsidRPr="00780B33">
        <w:rPr>
          <w:rStyle w:val="Appelnotedebasdep"/>
          <w:rFonts w:ascii="Franklin Gothic Book" w:hAnsi="Franklin Gothic Book" w:cstheme="majorHAnsi"/>
        </w:rPr>
        <w:footnoteReference w:id="64"/>
      </w:r>
      <w:r w:rsidRPr="00780B33">
        <w:rPr>
          <w:rFonts w:ascii="Franklin Gothic Book" w:hAnsi="Franklin Gothic Book" w:cstheme="majorHAnsi"/>
          <w:lang w:val="en-US"/>
        </w:rPr>
        <w:t>- often at the initiative of industrialists, given the very significant growth of this market</w:t>
      </w:r>
      <w:r w:rsidR="000662DA" w:rsidRPr="00780B33">
        <w:rPr>
          <w:rFonts w:ascii="Franklin Gothic Book" w:hAnsi="Franklin Gothic Book" w:cstheme="majorHAnsi"/>
          <w:lang w:val="en-US"/>
        </w:rPr>
        <w:t xml:space="preserve"> </w:t>
      </w:r>
      <w:r w:rsidRPr="00780B33">
        <w:rPr>
          <w:rFonts w:ascii="Franklin Gothic Book" w:hAnsi="Franklin Gothic Book" w:cstheme="majorHAnsi"/>
          <w:lang w:val="en-US"/>
        </w:rPr>
        <w:t>- when designing a scientifically robust algorithm, and the reality of its transfer to clinical practice</w:t>
      </w:r>
      <w:r w:rsidRPr="00780B33">
        <w:rPr>
          <w:rStyle w:val="Appelnotedebasdep"/>
          <w:rFonts w:ascii="Franklin Gothic Book" w:hAnsi="Franklin Gothic Book" w:cstheme="majorHAnsi"/>
          <w:lang w:val="en-US"/>
        </w:rPr>
        <w:footnoteReference w:id="65"/>
      </w:r>
      <w:r w:rsidRPr="00780B33">
        <w:rPr>
          <w:rFonts w:ascii="Franklin Gothic Book" w:hAnsi="Franklin Gothic Book" w:cstheme="majorHAnsi"/>
          <w:lang w:val="en-US"/>
        </w:rPr>
        <w:t xml:space="preserve">. It is possible to identify two interrelated stages through which an </w:t>
      </w:r>
      <w:r w:rsidR="000F5743" w:rsidRPr="00780B33">
        <w:rPr>
          <w:rFonts w:ascii="Franklin Gothic Book" w:hAnsi="Franklin Gothic Book" w:cstheme="majorHAnsi"/>
          <w:lang w:val="en-US"/>
        </w:rPr>
        <w:t>AISMD</w:t>
      </w:r>
      <w:r w:rsidRPr="00780B33">
        <w:rPr>
          <w:rFonts w:ascii="Franklin Gothic Book" w:hAnsi="Franklin Gothic Book" w:cstheme="majorHAnsi"/>
          <w:lang w:val="en-US"/>
        </w:rPr>
        <w:t xml:space="preserve"> must pass to be adopted in practice. Firstly, the evaluation of the clinical efficacy of the </w:t>
      </w:r>
      <w:r w:rsidR="000F5743" w:rsidRPr="00780B33">
        <w:rPr>
          <w:rFonts w:ascii="Franklin Gothic Book" w:hAnsi="Franklin Gothic Book" w:cstheme="majorHAnsi"/>
          <w:lang w:val="en-US"/>
        </w:rPr>
        <w:t>AISMD</w:t>
      </w:r>
      <w:r w:rsidRPr="00780B33">
        <w:rPr>
          <w:rFonts w:ascii="Franklin Gothic Book" w:hAnsi="Franklin Gothic Book" w:cstheme="majorHAnsi"/>
          <w:lang w:val="en-US"/>
        </w:rPr>
        <w:t>, which</w:t>
      </w:r>
      <w:r w:rsidRPr="001E3458">
        <w:rPr>
          <w:rFonts w:ascii="Franklin Gothic Book" w:hAnsi="Franklin Gothic Book" w:cstheme="majorHAnsi"/>
          <w:lang w:val="en-US"/>
        </w:rPr>
        <w:t xml:space="preserve"> paves the way for its eventual reimbursement by the social security system, and secondly, the certification of conformity, which </w:t>
      </w:r>
      <w:proofErr w:type="spellStart"/>
      <w:r w:rsidRPr="001E3458">
        <w:rPr>
          <w:rFonts w:ascii="Franklin Gothic Book" w:hAnsi="Franklin Gothic Book" w:cstheme="majorHAnsi"/>
          <w:lang w:val="en-US"/>
        </w:rPr>
        <w:t>authorises</w:t>
      </w:r>
      <w:proofErr w:type="spellEnd"/>
      <w:r w:rsidRPr="001E3458">
        <w:rPr>
          <w:rFonts w:ascii="Franklin Gothic Book" w:hAnsi="Franklin Gothic Book" w:cstheme="majorHAnsi"/>
          <w:lang w:val="en-US"/>
        </w:rPr>
        <w:t xml:space="preserve"> its marketing. </w:t>
      </w:r>
    </w:p>
    <w:p w14:paraId="63C2EF37" w14:textId="77777777" w:rsidR="00D8378B" w:rsidRPr="001E3458" w:rsidRDefault="00D8378B" w:rsidP="00D8378B">
      <w:pPr>
        <w:rPr>
          <w:rFonts w:ascii="Franklin Gothic Book" w:hAnsi="Franklin Gothic Book" w:cstheme="majorHAnsi"/>
          <w:lang w:val="en-US"/>
        </w:rPr>
      </w:pPr>
    </w:p>
    <w:p w14:paraId="48600D70" w14:textId="27191124" w:rsidR="00A94E74" w:rsidRPr="00476A42" w:rsidRDefault="00EF09A2">
      <w:pPr>
        <w:pStyle w:val="Titre2"/>
        <w:numPr>
          <w:ilvl w:val="0"/>
          <w:numId w:val="0"/>
        </w:numPr>
        <w:rPr>
          <w:lang w:val="en-US"/>
        </w:rPr>
      </w:pPr>
      <w:bookmarkStart w:id="149" w:name="_Toc109121767"/>
      <w:bookmarkStart w:id="150" w:name="_Toc119422412"/>
      <w:bookmarkStart w:id="151" w:name="_Toc121322590"/>
      <w:r w:rsidRPr="001E3458">
        <w:rPr>
          <w:lang w:val="en-US"/>
        </w:rPr>
        <w:t xml:space="preserve">3.1 </w:t>
      </w:r>
      <w:r w:rsidR="00D8378B" w:rsidRPr="001E3458">
        <w:rPr>
          <w:lang w:val="en-US"/>
        </w:rPr>
        <w:t xml:space="preserve">For an </w:t>
      </w:r>
      <w:r w:rsidR="00D8378B" w:rsidRPr="00476A42">
        <w:rPr>
          <w:lang w:val="en-US"/>
        </w:rPr>
        <w:t xml:space="preserve">evaluation of </w:t>
      </w:r>
      <w:r w:rsidR="000F5743" w:rsidRPr="00476A42">
        <w:rPr>
          <w:lang w:val="en-US"/>
        </w:rPr>
        <w:t>AISMD</w:t>
      </w:r>
      <w:r w:rsidR="00476A42" w:rsidRPr="00476A42">
        <w:rPr>
          <w:lang w:val="en-US"/>
        </w:rPr>
        <w:t>s</w:t>
      </w:r>
      <w:r w:rsidR="00D8378B" w:rsidRPr="00476A42">
        <w:rPr>
          <w:lang w:val="en-US"/>
        </w:rPr>
        <w:t xml:space="preserve"> that protects the care relationship</w:t>
      </w:r>
      <w:bookmarkEnd w:id="149"/>
      <w:bookmarkEnd w:id="150"/>
      <w:bookmarkEnd w:id="151"/>
    </w:p>
    <w:p w14:paraId="27F05037" w14:textId="4DC2B3E2" w:rsidR="00A94E74" w:rsidRPr="001E3458" w:rsidRDefault="00EF09A2">
      <w:pPr>
        <w:pStyle w:val="NormalWeb"/>
        <w:rPr>
          <w:rFonts w:ascii="Franklin Gothic Book" w:hAnsi="Franklin Gothic Book" w:cs="Calibri Light"/>
          <w:position w:val="2"/>
          <w:lang w:val="en-US"/>
        </w:rPr>
      </w:pPr>
      <w:r w:rsidRPr="00476A42">
        <w:rPr>
          <w:rFonts w:ascii="Franklin Gothic Book" w:hAnsi="Franklin Gothic Book" w:cs="Calibri Light"/>
          <w:color w:val="000000" w:themeColor="text1"/>
          <w:position w:val="2"/>
          <w:lang w:val="en-US"/>
        </w:rPr>
        <w:t xml:space="preserve">The use of </w:t>
      </w:r>
      <w:r w:rsidR="000F5743" w:rsidRPr="00476A42">
        <w:rPr>
          <w:rFonts w:ascii="Franklin Gothic Book" w:hAnsi="Franklin Gothic Book" w:cs="Calibri Light"/>
          <w:color w:val="000000" w:themeColor="text1"/>
          <w:position w:val="2"/>
          <w:lang w:val="en-US"/>
        </w:rPr>
        <w:t>AISMD</w:t>
      </w:r>
      <w:r w:rsidR="0062093B" w:rsidRPr="00476A42">
        <w:rPr>
          <w:rFonts w:ascii="Franklin Gothic Book" w:hAnsi="Franklin Gothic Book" w:cs="Calibri Light"/>
          <w:color w:val="000000" w:themeColor="text1"/>
          <w:position w:val="2"/>
          <w:lang w:val="en-US"/>
        </w:rPr>
        <w:t>s</w:t>
      </w:r>
      <w:r w:rsidRPr="00476A42">
        <w:rPr>
          <w:rFonts w:ascii="Franklin Gothic Book" w:hAnsi="Franklin Gothic Book" w:cs="Calibri Light"/>
          <w:color w:val="000000" w:themeColor="text1"/>
          <w:position w:val="2"/>
          <w:lang w:val="en-US"/>
        </w:rPr>
        <w:t xml:space="preserve"> lies at the crossroads of two fields, artificial intelligence technologies and medicine, which have different scientific and technical evaluation procedures. There is a specific difficulty, still under discussion at international level, in defining an evaluation of </w:t>
      </w:r>
      <w:r w:rsidR="000F5743" w:rsidRPr="00476A42">
        <w:rPr>
          <w:rFonts w:ascii="Franklin Gothic Book" w:hAnsi="Franklin Gothic Book" w:cs="Calibri Light"/>
          <w:color w:val="000000" w:themeColor="text1"/>
          <w:position w:val="2"/>
          <w:lang w:val="en-US"/>
        </w:rPr>
        <w:t>AISMD</w:t>
      </w:r>
      <w:r w:rsidR="00191B51" w:rsidRPr="00476A42">
        <w:rPr>
          <w:rFonts w:ascii="Franklin Gothic Book" w:hAnsi="Franklin Gothic Book" w:cs="Calibri Light"/>
          <w:color w:val="000000" w:themeColor="text1"/>
          <w:position w:val="2"/>
          <w:lang w:val="en-US"/>
        </w:rPr>
        <w:t>s</w:t>
      </w:r>
      <w:r w:rsidRPr="00476A42">
        <w:rPr>
          <w:rFonts w:ascii="Franklin Gothic Book" w:hAnsi="Franklin Gothic Book" w:cs="Calibri Light"/>
          <w:color w:val="000000" w:themeColor="text1"/>
          <w:position w:val="2"/>
          <w:lang w:val="en-US"/>
        </w:rPr>
        <w:t xml:space="preserve"> that is scientifically and socially acceptable. In particular, clinical development cannot be carried out without the </w:t>
      </w:r>
      <w:r w:rsidR="000F5743" w:rsidRPr="00476A42">
        <w:rPr>
          <w:rFonts w:ascii="Franklin Gothic Book" w:hAnsi="Franklin Gothic Book" w:cs="Calibri Light"/>
          <w:color w:val="000000" w:themeColor="text1"/>
          <w:position w:val="2"/>
          <w:lang w:val="en-US"/>
        </w:rPr>
        <w:t>AISMD</w:t>
      </w:r>
      <w:r w:rsidRPr="001E3458">
        <w:rPr>
          <w:rFonts w:ascii="Franklin Gothic Book" w:hAnsi="Franklin Gothic Book" w:cs="Calibri Light"/>
          <w:color w:val="000000" w:themeColor="text1"/>
          <w:position w:val="2"/>
          <w:lang w:val="en-US"/>
        </w:rPr>
        <w:t xml:space="preserve"> having been evaluated with regard to its real effectiveness in terms of care. With regard to this evaluation, a twofold question arises. Firstly, how to produce a sincere and useful evaluation of its performance, and secondly, how to control </w:t>
      </w:r>
      <w:r w:rsidRPr="001E3458">
        <w:rPr>
          <w:rFonts w:ascii="Franklin Gothic Book" w:hAnsi="Franklin Gothic Book" w:cs="Calibri Light"/>
          <w:position w:val="2"/>
          <w:lang w:val="en-US"/>
        </w:rPr>
        <w:t xml:space="preserve">the predominant influence of the market in these judgements, with the risk that it will dictate the transformations of the care system. </w:t>
      </w:r>
    </w:p>
    <w:p w14:paraId="49420F3E" w14:textId="58656345" w:rsidR="00A94E74" w:rsidRPr="001E3458" w:rsidRDefault="00EF09A2">
      <w:pPr>
        <w:pStyle w:val="Titre3"/>
        <w:numPr>
          <w:ilvl w:val="0"/>
          <w:numId w:val="0"/>
        </w:numPr>
        <w:ind w:left="850"/>
        <w:rPr>
          <w:lang w:val="en-US"/>
        </w:rPr>
      </w:pPr>
      <w:bookmarkStart w:id="152" w:name="_Toc109121768"/>
      <w:bookmarkStart w:id="153" w:name="_Toc119422413"/>
      <w:bookmarkStart w:id="154" w:name="_Toc121322591"/>
      <w:r w:rsidRPr="001E3458">
        <w:rPr>
          <w:lang w:val="en-US"/>
        </w:rPr>
        <w:t xml:space="preserve">3.1.1 </w:t>
      </w:r>
      <w:r w:rsidR="00D8378B" w:rsidRPr="001E3458">
        <w:rPr>
          <w:lang w:val="en-US"/>
        </w:rPr>
        <w:t xml:space="preserve">The role of the </w:t>
      </w:r>
      <w:r w:rsidR="00C47351" w:rsidRPr="00BF4B00">
        <w:rPr>
          <w:lang w:val="en-US"/>
        </w:rPr>
        <w:t>French National</w:t>
      </w:r>
      <w:r w:rsidR="00D8378B" w:rsidRPr="00BF4B00">
        <w:rPr>
          <w:lang w:val="en-US"/>
        </w:rPr>
        <w:t xml:space="preserve"> Authority for Health</w:t>
      </w:r>
      <w:r w:rsidR="00D8378B" w:rsidRPr="001E3458">
        <w:rPr>
          <w:lang w:val="en-US"/>
        </w:rPr>
        <w:t xml:space="preserve"> (HAS) in the evaluation </w:t>
      </w:r>
      <w:r w:rsidR="00D8378B" w:rsidRPr="00D309FB">
        <w:rPr>
          <w:lang w:val="en-US"/>
        </w:rPr>
        <w:t xml:space="preserve">of </w:t>
      </w:r>
      <w:r w:rsidR="000F5743" w:rsidRPr="00D309FB">
        <w:rPr>
          <w:lang w:val="en-US"/>
        </w:rPr>
        <w:t>AISMD</w:t>
      </w:r>
      <w:bookmarkEnd w:id="152"/>
      <w:bookmarkEnd w:id="153"/>
      <w:bookmarkEnd w:id="154"/>
      <w:r w:rsidR="0005270D" w:rsidRPr="00D309FB">
        <w:rPr>
          <w:lang w:val="en-US"/>
        </w:rPr>
        <w:t>s</w:t>
      </w:r>
    </w:p>
    <w:p w14:paraId="064F9F62" w14:textId="168520FD" w:rsidR="00A94E74" w:rsidRPr="001E3458" w:rsidRDefault="00EF09A2">
      <w:pPr>
        <w:tabs>
          <w:tab w:val="left" w:pos="2694"/>
        </w:tabs>
        <w:ind w:firstLine="1"/>
        <w:rPr>
          <w:rFonts w:ascii="Franklin Gothic Book" w:hAnsi="Franklin Gothic Book"/>
          <w:lang w:val="en-US"/>
        </w:rPr>
      </w:pPr>
      <w:r w:rsidRPr="001E3458">
        <w:rPr>
          <w:rFonts w:ascii="Franklin Gothic Book" w:hAnsi="Franklin Gothic Book"/>
          <w:lang w:val="en-US"/>
        </w:rPr>
        <w:t xml:space="preserve">In France, the body responsible for assessing the clinical benefits of </w:t>
      </w:r>
      <w:r w:rsidR="000F5743" w:rsidRPr="00AD4BBA">
        <w:rPr>
          <w:rFonts w:ascii="Franklin Gothic Book" w:hAnsi="Franklin Gothic Book"/>
          <w:lang w:val="en-US"/>
        </w:rPr>
        <w:t>AISMD</w:t>
      </w:r>
      <w:r w:rsidR="00B95CD1">
        <w:rPr>
          <w:rFonts w:ascii="Franklin Gothic Book" w:hAnsi="Franklin Gothic Book"/>
          <w:lang w:val="en-US"/>
        </w:rPr>
        <w:t>s</w:t>
      </w:r>
      <w:r w:rsidRPr="00AD4BBA">
        <w:rPr>
          <w:rFonts w:ascii="Franklin Gothic Book" w:hAnsi="Franklin Gothic Book"/>
          <w:lang w:val="en-US"/>
        </w:rPr>
        <w:t xml:space="preserve"> i</w:t>
      </w:r>
      <w:r w:rsidRPr="001E3458">
        <w:rPr>
          <w:rFonts w:ascii="Franklin Gothic Book" w:hAnsi="Franklin Gothic Book"/>
          <w:lang w:val="en-US"/>
        </w:rPr>
        <w:t xml:space="preserve">s the </w:t>
      </w:r>
      <w:r w:rsidR="009A7F64">
        <w:rPr>
          <w:rFonts w:ascii="Franklin Gothic Book" w:hAnsi="Franklin Gothic Book"/>
          <w:lang w:val="en-US"/>
        </w:rPr>
        <w:t>French National Authority for Health</w:t>
      </w:r>
      <w:r w:rsidRPr="001E3458">
        <w:rPr>
          <w:rFonts w:ascii="Franklin Gothic Book" w:hAnsi="Franklin Gothic Book"/>
          <w:lang w:val="en-US"/>
        </w:rPr>
        <w:t xml:space="preserve"> (HAS). Its role is to identify the contribution of a product from the point of view of its usefulness for the patient</w:t>
      </w:r>
      <w:r w:rsidRPr="00D8378B">
        <w:rPr>
          <w:rStyle w:val="Appelnotedebasdep"/>
          <w:rFonts w:ascii="Franklin Gothic Book" w:hAnsi="Franklin Gothic Book"/>
        </w:rPr>
        <w:footnoteReference w:id="66"/>
      </w:r>
      <w:r w:rsidRPr="001E3458">
        <w:rPr>
          <w:rFonts w:ascii="Franklin Gothic Book" w:hAnsi="Franklin Gothic Book"/>
          <w:lang w:val="en-US"/>
        </w:rPr>
        <w:t xml:space="preserve">. It evaluates AI algorithms when they are included in a medical device. However, it only evaluates medical devices that are reimbursed by the health insurance system for patients. </w:t>
      </w:r>
      <w:r w:rsidRPr="001E3458">
        <w:rPr>
          <w:rFonts w:ascii="Franklin Gothic Book" w:hAnsi="Franklin Gothic Book"/>
          <w:b/>
          <w:lang w:val="en-US"/>
        </w:rPr>
        <w:t>In fact, almost all the algorithms used by health</w:t>
      </w:r>
      <w:r w:rsidR="0059019A">
        <w:rPr>
          <w:rFonts w:ascii="Franklin Gothic Book" w:hAnsi="Franklin Gothic Book"/>
          <w:b/>
          <w:lang w:val="en-US"/>
        </w:rPr>
        <w:t>care</w:t>
      </w:r>
      <w:r w:rsidRPr="001E3458">
        <w:rPr>
          <w:rFonts w:ascii="Franklin Gothic Book" w:hAnsi="Franklin Gothic Book"/>
          <w:b/>
          <w:lang w:val="en-US"/>
        </w:rPr>
        <w:t xml:space="preserve"> professionals are therefore excluded from the HAS evaluation since most of them are not intended to be sold to patients</w:t>
      </w:r>
      <w:r w:rsidRPr="00D8378B">
        <w:rPr>
          <w:rStyle w:val="Appelnotedebasdep"/>
          <w:rFonts w:ascii="Franklin Gothic Book" w:hAnsi="Franklin Gothic Book"/>
        </w:rPr>
        <w:footnoteReference w:id="67"/>
      </w:r>
      <w:r w:rsidRPr="001E3458">
        <w:rPr>
          <w:rFonts w:ascii="Franklin Gothic Book" w:hAnsi="Franklin Gothic Book"/>
          <w:lang w:val="en-US"/>
        </w:rPr>
        <w:t xml:space="preserve">. </w:t>
      </w:r>
    </w:p>
    <w:p w14:paraId="37A22E9F" w14:textId="77777777" w:rsidR="00D8378B" w:rsidRPr="001E3458" w:rsidRDefault="00D8378B" w:rsidP="00D8378B">
      <w:pPr>
        <w:rPr>
          <w:rFonts w:ascii="Franklin Gothic Book" w:hAnsi="Franklin Gothic Book"/>
          <w:lang w:val="en-US"/>
        </w:rPr>
      </w:pPr>
    </w:p>
    <w:p w14:paraId="63E35031" w14:textId="3C14D7E5" w:rsidR="00A94E74" w:rsidRPr="001E3458" w:rsidRDefault="00EF09A2">
      <w:pPr>
        <w:rPr>
          <w:rFonts w:ascii="Franklin Gothic Book" w:hAnsi="Franklin Gothic Book"/>
          <w:lang w:val="en-US"/>
        </w:rPr>
      </w:pPr>
      <w:r w:rsidRPr="001E3458">
        <w:rPr>
          <w:rFonts w:ascii="Franklin Gothic Book" w:hAnsi="Franklin Gothic Book"/>
          <w:lang w:val="en-US"/>
        </w:rPr>
        <w:lastRenderedPageBreak/>
        <w:t xml:space="preserve">This lack of evaluation - currently optional and at the initiative of the companies - is likely to legitimately hinder the public's </w:t>
      </w:r>
      <w:r w:rsidRPr="00780880">
        <w:rPr>
          <w:rFonts w:ascii="Franklin Gothic Book" w:hAnsi="Franklin Gothic Book"/>
          <w:lang w:val="en-US"/>
        </w:rPr>
        <w:t xml:space="preserve">confidence in </w:t>
      </w:r>
      <w:r w:rsidR="000F5743" w:rsidRPr="00780880">
        <w:rPr>
          <w:rFonts w:ascii="Franklin Gothic Book" w:hAnsi="Franklin Gothic Book"/>
          <w:lang w:val="en-US"/>
        </w:rPr>
        <w:t>AISMD</w:t>
      </w:r>
      <w:r w:rsidR="000D2305">
        <w:rPr>
          <w:rFonts w:ascii="Franklin Gothic Book" w:hAnsi="Franklin Gothic Book"/>
          <w:lang w:val="en-US"/>
        </w:rPr>
        <w:t>s</w:t>
      </w:r>
      <w:r w:rsidRPr="00780880">
        <w:rPr>
          <w:rFonts w:ascii="Franklin Gothic Book" w:hAnsi="Franklin Gothic Book"/>
          <w:lang w:val="en-US"/>
        </w:rPr>
        <w:t>. In</w:t>
      </w:r>
      <w:r w:rsidRPr="001E3458">
        <w:rPr>
          <w:rFonts w:ascii="Franklin Gothic Book" w:hAnsi="Franklin Gothic Book"/>
          <w:lang w:val="en-US"/>
        </w:rPr>
        <w:t xml:space="preserve"> response to these shortcomings, the HAS </w:t>
      </w:r>
      <w:proofErr w:type="spellStart"/>
      <w:r w:rsidRPr="001E3458">
        <w:rPr>
          <w:rFonts w:ascii="Franklin Gothic Book" w:hAnsi="Franklin Gothic Book"/>
          <w:lang w:val="en-US"/>
        </w:rPr>
        <w:t>has</w:t>
      </w:r>
      <w:proofErr w:type="spellEnd"/>
      <w:r w:rsidRPr="001E3458">
        <w:rPr>
          <w:rFonts w:ascii="Franklin Gothic Book" w:hAnsi="Franklin Gothic Book"/>
          <w:lang w:val="en-US"/>
        </w:rPr>
        <w:t xml:space="preserve"> developed a basic grid for evaluation that contains an ethical section in addition to that </w:t>
      </w:r>
      <w:r w:rsidR="00046C88" w:rsidRPr="001E3458">
        <w:rPr>
          <w:rFonts w:ascii="Franklin Gothic Book" w:hAnsi="Franklin Gothic Book"/>
          <w:lang w:val="en-US"/>
        </w:rPr>
        <w:t>provided by the European regulation</w:t>
      </w:r>
      <w:r w:rsidR="008D300F" w:rsidRPr="001E3458">
        <w:rPr>
          <w:rFonts w:ascii="Franklin Gothic Book" w:hAnsi="Franklin Gothic Book"/>
          <w:lang w:val="en-US"/>
        </w:rPr>
        <w:t xml:space="preserve">; </w:t>
      </w:r>
      <w:r w:rsidRPr="001E3458">
        <w:rPr>
          <w:rFonts w:ascii="Franklin Gothic Book" w:hAnsi="Franklin Gothic Book"/>
          <w:lang w:val="en-US"/>
        </w:rPr>
        <w:t>it aims to evaluate what a genuine</w:t>
      </w:r>
      <w:r w:rsidR="005466E0">
        <w:rPr>
          <w:rFonts w:ascii="Franklin Gothic Book" w:hAnsi="Franklin Gothic Book"/>
          <w:lang w:val="en-US"/>
        </w:rPr>
        <w:t>ly useful</w:t>
      </w:r>
      <w:r w:rsidRPr="001E3458">
        <w:rPr>
          <w:rFonts w:ascii="Franklin Gothic Book" w:hAnsi="Franklin Gothic Book"/>
          <w:lang w:val="en-US"/>
        </w:rPr>
        <w:t xml:space="preserve"> innovation </w:t>
      </w:r>
      <w:r w:rsidR="00A94637">
        <w:rPr>
          <w:rFonts w:ascii="Franklin Gothic Book" w:hAnsi="Franklin Gothic Book"/>
          <w:lang w:val="en-US"/>
        </w:rPr>
        <w:t>for</w:t>
      </w:r>
      <w:r w:rsidRPr="001E3458">
        <w:rPr>
          <w:rFonts w:ascii="Franklin Gothic Book" w:hAnsi="Franklin Gothic Book"/>
          <w:lang w:val="en-US"/>
        </w:rPr>
        <w:t xml:space="preserve"> the patient </w:t>
      </w:r>
      <w:r w:rsidR="009E1BC3">
        <w:rPr>
          <w:rFonts w:ascii="Franklin Gothic Book" w:hAnsi="Franklin Gothic Book"/>
          <w:lang w:val="en-US"/>
        </w:rPr>
        <w:t>is</w:t>
      </w:r>
      <w:r w:rsidR="009E0812">
        <w:rPr>
          <w:rFonts w:ascii="Franklin Gothic Book" w:hAnsi="Franklin Gothic Book"/>
          <w:lang w:val="en-US"/>
        </w:rPr>
        <w:t>,</w:t>
      </w:r>
      <w:r w:rsidR="009E1BC3">
        <w:rPr>
          <w:rFonts w:ascii="Franklin Gothic Book" w:hAnsi="Franklin Gothic Book"/>
          <w:lang w:val="en-US"/>
        </w:rPr>
        <w:t xml:space="preserve"> </w:t>
      </w:r>
      <w:r w:rsidRPr="001E3458">
        <w:rPr>
          <w:rFonts w:ascii="Franklin Gothic Book" w:hAnsi="Franklin Gothic Book"/>
          <w:lang w:val="en-US"/>
        </w:rPr>
        <w:t xml:space="preserve">and which may be financed by the health insurance system. </w:t>
      </w:r>
    </w:p>
    <w:p w14:paraId="22885E1D" w14:textId="77777777" w:rsidR="00D8378B" w:rsidRPr="001E3458" w:rsidRDefault="00D8378B" w:rsidP="00D8378B">
      <w:pPr>
        <w:rPr>
          <w:rFonts w:ascii="Franklin Gothic Book" w:hAnsi="Franklin Gothic Book"/>
          <w:lang w:val="en-US"/>
        </w:rPr>
      </w:pPr>
    </w:p>
    <w:p w14:paraId="648F511B" w14:textId="6084D21A" w:rsidR="00A94E74" w:rsidRPr="001E3458" w:rsidRDefault="00EF09A2">
      <w:pPr>
        <w:rPr>
          <w:rFonts w:ascii="Franklin Gothic Book" w:hAnsi="Franklin Gothic Book"/>
          <w:lang w:val="en-US"/>
        </w:rPr>
      </w:pPr>
      <w:r w:rsidRPr="001E3458">
        <w:rPr>
          <w:rFonts w:ascii="Franklin Gothic Book" w:hAnsi="Franklin Gothic Book"/>
          <w:lang w:val="en-US"/>
        </w:rPr>
        <w:t>Without a widening of the HAS evaluation perimeter to all health establishments or health professionals who want to equip themselves with AI software, manufacturers can make promises that are difficult to measure. Two major problems arise: first, for devices intended for professionals, no control of clinical benefits is imposed</w:t>
      </w:r>
      <w:r w:rsidR="00CB2F6F">
        <w:rPr>
          <w:rFonts w:ascii="Franklin Gothic Book" w:hAnsi="Franklin Gothic Book"/>
          <w:lang w:val="en-US"/>
        </w:rPr>
        <w:t>;</w:t>
      </w:r>
      <w:r w:rsidRPr="001E3458">
        <w:rPr>
          <w:rFonts w:ascii="Franklin Gothic Book" w:hAnsi="Franklin Gothic Book"/>
          <w:lang w:val="en-US"/>
        </w:rPr>
        <w:t xml:space="preserve"> and second, according to the HAS, most of the devices being presented as containing AI have not been submitted to any evaluation. </w:t>
      </w:r>
    </w:p>
    <w:p w14:paraId="69275917" w14:textId="77777777" w:rsidR="00A94E74" w:rsidRPr="001E3458" w:rsidRDefault="00EF09A2">
      <w:pPr>
        <w:pStyle w:val="Titre3"/>
        <w:numPr>
          <w:ilvl w:val="0"/>
          <w:numId w:val="0"/>
        </w:numPr>
        <w:ind w:left="850"/>
        <w:rPr>
          <w:lang w:val="en-US"/>
        </w:rPr>
      </w:pPr>
      <w:bookmarkStart w:id="155" w:name="_Toc87723091"/>
      <w:bookmarkStart w:id="156" w:name="_Toc98153059"/>
      <w:bookmarkStart w:id="157" w:name="_Toc109121769"/>
      <w:bookmarkStart w:id="158" w:name="_Toc119422414"/>
      <w:bookmarkStart w:id="159" w:name="_Toc121322592"/>
      <w:bookmarkStart w:id="160" w:name="_Toc87723095"/>
      <w:bookmarkStart w:id="161" w:name="_Toc98153063"/>
      <w:r w:rsidRPr="001E3458">
        <w:rPr>
          <w:lang w:val="en-US"/>
        </w:rPr>
        <w:t xml:space="preserve">3.1.2 </w:t>
      </w:r>
      <w:r w:rsidR="00D8378B" w:rsidRPr="001E3458">
        <w:rPr>
          <w:lang w:val="en-US"/>
        </w:rPr>
        <w:t>Ethical implications:</w:t>
      </w:r>
      <w:bookmarkEnd w:id="155"/>
      <w:bookmarkEnd w:id="156"/>
      <w:r w:rsidR="00D8378B" w:rsidRPr="001E3458">
        <w:rPr>
          <w:lang w:val="en-US"/>
        </w:rPr>
        <w:t xml:space="preserve"> for greater explicability and temperance of promises</w:t>
      </w:r>
      <w:bookmarkEnd w:id="157"/>
      <w:bookmarkEnd w:id="158"/>
      <w:bookmarkEnd w:id="159"/>
    </w:p>
    <w:bookmarkEnd w:id="160"/>
    <w:bookmarkEnd w:id="161"/>
    <w:p w14:paraId="2591B0DB" w14:textId="51F0346A" w:rsidR="00A94E74" w:rsidRPr="001E3458" w:rsidRDefault="00EF09A2">
      <w:pPr>
        <w:pStyle w:val="NormalWeb"/>
        <w:rPr>
          <w:rFonts w:ascii="Franklin Gothic Book" w:hAnsi="Franklin Gothic Book" w:cs="Calibri Light"/>
          <w:lang w:val="en-US"/>
        </w:rPr>
      </w:pPr>
      <w:r w:rsidRPr="001E3458">
        <w:rPr>
          <w:rFonts w:ascii="Franklin Gothic Book" w:hAnsi="Franklin Gothic Book" w:cs="Calibri Light"/>
          <w:lang w:val="en-US"/>
        </w:rPr>
        <w:t xml:space="preserve">One of the solutions imagined for </w:t>
      </w:r>
      <w:r w:rsidRPr="00F540F9">
        <w:rPr>
          <w:rFonts w:ascii="Franklin Gothic Book" w:hAnsi="Franklin Gothic Book" w:cs="Calibri Light"/>
          <w:lang w:val="en-US"/>
        </w:rPr>
        <w:t xml:space="preserve">evaluating </w:t>
      </w:r>
      <w:r w:rsidR="000F5743" w:rsidRPr="00F540F9">
        <w:rPr>
          <w:rFonts w:ascii="Franklin Gothic Book" w:hAnsi="Franklin Gothic Book" w:cs="Calibri Light"/>
          <w:lang w:val="en-US"/>
        </w:rPr>
        <w:t>AISMD</w:t>
      </w:r>
      <w:r w:rsidRPr="00F540F9">
        <w:rPr>
          <w:rFonts w:ascii="Franklin Gothic Book" w:hAnsi="Franklin Gothic Book" w:cs="Calibri Light"/>
          <w:lang w:val="en-US"/>
        </w:rPr>
        <w:t xml:space="preserve">s would be to be able to guarantee a certain level of explicability of the functioning of the algorithms and their results. </w:t>
      </w:r>
      <w:r w:rsidR="00583CDB" w:rsidRPr="00F540F9">
        <w:rPr>
          <w:rFonts w:ascii="Franklin Gothic Book" w:hAnsi="Franklin Gothic Book" w:cs="Calibri Light"/>
          <w:lang w:val="en-US"/>
        </w:rPr>
        <w:t>Explicability</w:t>
      </w:r>
      <w:r w:rsidRPr="00F540F9">
        <w:rPr>
          <w:rFonts w:ascii="Franklin Gothic Book" w:hAnsi="Franklin Gothic Book" w:cs="Calibri Light"/>
          <w:lang w:val="en-US"/>
        </w:rPr>
        <w:t xml:space="preserve"> is the possibility of providing a reason understandable by the human user for the result produced by the system which is also representative of its operation. </w:t>
      </w:r>
      <w:r w:rsidRPr="00F540F9">
        <w:rPr>
          <w:rFonts w:ascii="Franklin Gothic Book" w:hAnsi="Franklin Gothic Book" w:cs="Calibri Light"/>
          <w:b/>
          <w:lang w:val="en-US"/>
        </w:rPr>
        <w:t xml:space="preserve">For example, if an image analysis </w:t>
      </w:r>
      <w:r w:rsidR="00EE7982" w:rsidRPr="00F540F9">
        <w:rPr>
          <w:rFonts w:ascii="Franklin Gothic Book" w:hAnsi="Franklin Gothic Book" w:cs="Calibri Light"/>
          <w:b/>
          <w:lang w:val="en-US"/>
        </w:rPr>
        <w:t>AISMD</w:t>
      </w:r>
      <w:r w:rsidRPr="00F540F9">
        <w:rPr>
          <w:rFonts w:ascii="Franklin Gothic Book" w:hAnsi="Franklin Gothic Book" w:cs="Calibri Light"/>
          <w:b/>
          <w:lang w:val="en-US"/>
        </w:rPr>
        <w:t xml:space="preserve"> identifies a lesion, the doctor must be able to explain this lesion and whether it should be ignored or taken into account.</w:t>
      </w:r>
      <w:r w:rsidRPr="00F540F9">
        <w:rPr>
          <w:rFonts w:ascii="Franklin Gothic Book" w:hAnsi="Franklin Gothic Book" w:cs="Calibri Light"/>
          <w:lang w:val="en-US"/>
        </w:rPr>
        <w:t xml:space="preserve"> </w:t>
      </w:r>
      <w:r w:rsidR="00083295" w:rsidRPr="00F540F9">
        <w:rPr>
          <w:rFonts w:ascii="Franklin Gothic Book" w:hAnsi="Franklin Gothic Book" w:cs="Calibri Light"/>
          <w:lang w:val="en-US"/>
        </w:rPr>
        <w:t>Explicability</w:t>
      </w:r>
      <w:r w:rsidRPr="00F540F9">
        <w:rPr>
          <w:rFonts w:ascii="Franklin Gothic Book" w:hAnsi="Franklin Gothic Book" w:cs="Calibri Light"/>
          <w:lang w:val="en-US"/>
        </w:rPr>
        <w:t xml:space="preserve"> is the ability to make clinical sense of computer results. It depends both on what is explained and on the degree of computer literacy of the practitioner. In fact, to indicate whether a</w:t>
      </w:r>
      <w:r w:rsidR="00A55002" w:rsidRPr="00F540F9">
        <w:rPr>
          <w:rFonts w:ascii="Franklin Gothic Book" w:hAnsi="Franklin Gothic Book" w:cs="Calibri Light"/>
          <w:lang w:val="en-US"/>
        </w:rPr>
        <w:t>n identified</w:t>
      </w:r>
      <w:r w:rsidR="00BB6C20" w:rsidRPr="00F540F9">
        <w:rPr>
          <w:rFonts w:ascii="Franklin Gothic Book" w:hAnsi="Franklin Gothic Book" w:cs="Calibri Light"/>
          <w:lang w:val="en-US"/>
        </w:rPr>
        <w:t xml:space="preserve"> </w:t>
      </w:r>
      <w:r w:rsidRPr="00F540F9">
        <w:rPr>
          <w:rFonts w:ascii="Franklin Gothic Book" w:hAnsi="Franklin Gothic Book" w:cs="Calibri Light"/>
          <w:lang w:val="en-US"/>
        </w:rPr>
        <w:t xml:space="preserve">lesion is an error or not, it is necessary to know the specialty on the one hand and, on the other, to understand what, in the operation of the </w:t>
      </w:r>
      <w:r w:rsidR="000F5743" w:rsidRPr="00F540F9">
        <w:rPr>
          <w:rFonts w:ascii="Franklin Gothic Book" w:hAnsi="Franklin Gothic Book" w:cs="Calibri Light"/>
          <w:lang w:val="en-US"/>
        </w:rPr>
        <w:t>AISMD</w:t>
      </w:r>
      <w:r w:rsidRPr="00F540F9">
        <w:rPr>
          <w:rFonts w:ascii="Franklin Gothic Book" w:hAnsi="Franklin Gothic Book" w:cs="Calibri Light"/>
          <w:lang w:val="en-US"/>
        </w:rPr>
        <w:t>, led</w:t>
      </w:r>
      <w:r w:rsidRPr="001E3458">
        <w:rPr>
          <w:rFonts w:ascii="Franklin Gothic Book" w:hAnsi="Franklin Gothic Book" w:cs="Calibri Light"/>
          <w:lang w:val="en-US"/>
        </w:rPr>
        <w:t xml:space="preserve"> to the result produced. Th</w:t>
      </w:r>
      <w:r w:rsidR="008E20E1">
        <w:rPr>
          <w:rFonts w:ascii="Franklin Gothic Book" w:hAnsi="Franklin Gothic Book" w:cs="Calibri Light"/>
          <w:lang w:val="en-US"/>
        </w:rPr>
        <w:t>e</w:t>
      </w:r>
      <w:r w:rsidRPr="001E3458">
        <w:rPr>
          <w:rFonts w:ascii="Franklin Gothic Book" w:hAnsi="Franklin Gothic Book" w:cs="Calibri Light"/>
          <w:lang w:val="en-US"/>
        </w:rPr>
        <w:t xml:space="preserve"> level of the doctor's knowledge </w:t>
      </w:r>
      <w:r w:rsidR="00F513E8">
        <w:rPr>
          <w:rFonts w:ascii="Franklin Gothic Book" w:hAnsi="Franklin Gothic Book" w:cs="Calibri Light"/>
          <w:lang w:val="en-US"/>
        </w:rPr>
        <w:t>in</w:t>
      </w:r>
      <w:r w:rsidRPr="001E3458">
        <w:rPr>
          <w:rFonts w:ascii="Franklin Gothic Book" w:hAnsi="Franklin Gothic Book" w:cs="Calibri Light"/>
          <w:lang w:val="en-US"/>
        </w:rPr>
        <w:t xml:space="preserve"> computer science may be </w:t>
      </w:r>
      <w:r w:rsidR="00B2730F">
        <w:rPr>
          <w:rFonts w:ascii="Franklin Gothic Book" w:hAnsi="Franklin Gothic Book" w:cs="Calibri Light"/>
          <w:lang w:val="en-US"/>
        </w:rPr>
        <w:t>inexistant</w:t>
      </w:r>
      <w:r w:rsidRPr="001E3458">
        <w:rPr>
          <w:rFonts w:ascii="Franklin Gothic Book" w:hAnsi="Franklin Gothic Book" w:cs="Calibri Light"/>
          <w:lang w:val="en-US"/>
        </w:rPr>
        <w:t xml:space="preserve"> or almost </w:t>
      </w:r>
      <w:r w:rsidR="00370A9C">
        <w:rPr>
          <w:rFonts w:ascii="Franklin Gothic Book" w:hAnsi="Franklin Gothic Book" w:cs="Calibri Light"/>
          <w:lang w:val="en-US"/>
        </w:rPr>
        <w:t>inexistant</w:t>
      </w:r>
      <w:r w:rsidRPr="001E3458">
        <w:rPr>
          <w:rFonts w:ascii="Franklin Gothic Book" w:hAnsi="Franklin Gothic Book" w:cs="Calibri Light"/>
          <w:lang w:val="en-US"/>
        </w:rPr>
        <w:t>, but it may also be informed, which is what some computer science researchers are trying to do by producing "guides" to help with explicability</w:t>
      </w:r>
      <w:r w:rsidRPr="00D8378B">
        <w:rPr>
          <w:rStyle w:val="Appelnotedebasdep"/>
          <w:rFonts w:ascii="Franklin Gothic Book" w:hAnsi="Franklin Gothic Book" w:cs="Calibri Light"/>
        </w:rPr>
        <w:footnoteReference w:id="68"/>
      </w:r>
      <w:r w:rsidRPr="001E3458">
        <w:rPr>
          <w:rFonts w:ascii="Franklin Gothic Book" w:hAnsi="Franklin Gothic Book" w:cs="Calibri Light"/>
          <w:lang w:val="en-US"/>
        </w:rPr>
        <w:t xml:space="preserve"> as well as numerous research projects</w:t>
      </w:r>
      <w:r w:rsidRPr="00D8378B">
        <w:rPr>
          <w:rStyle w:val="Appelnotedebasdep"/>
          <w:rFonts w:ascii="Franklin Gothic Book" w:hAnsi="Franklin Gothic Book" w:cs="Calibri Light"/>
        </w:rPr>
        <w:footnoteReference w:id="69"/>
      </w:r>
      <w:r w:rsidRPr="001E3458">
        <w:rPr>
          <w:rFonts w:ascii="Franklin Gothic Book" w:hAnsi="Franklin Gothic Book" w:cs="Calibri Light"/>
          <w:lang w:val="en-US"/>
        </w:rPr>
        <w:t xml:space="preserve">. </w:t>
      </w:r>
    </w:p>
    <w:p w14:paraId="613A91CE" w14:textId="036D52DA" w:rsidR="00A94E74" w:rsidRPr="001E3458" w:rsidRDefault="00EF09A2">
      <w:pPr>
        <w:pStyle w:val="NormalWeb"/>
        <w:rPr>
          <w:rFonts w:ascii="Franklin Gothic Book" w:hAnsi="Franklin Gothic Book" w:cs="Calibri Light"/>
          <w:lang w:val="en-US"/>
        </w:rPr>
      </w:pPr>
      <w:r w:rsidRPr="001E3458">
        <w:rPr>
          <w:rFonts w:ascii="Franklin Gothic Book" w:hAnsi="Franklin Gothic Book" w:cs="Calibri Light"/>
          <w:lang w:val="en-US"/>
        </w:rPr>
        <w:t xml:space="preserve">Intermediation might also be necessary. It would consist </w:t>
      </w:r>
      <w:r w:rsidRPr="00A40B90">
        <w:rPr>
          <w:rFonts w:ascii="Franklin Gothic Book" w:hAnsi="Franklin Gothic Book" w:cs="Calibri Light"/>
          <w:lang w:val="en-US"/>
        </w:rPr>
        <w:t xml:space="preserve">in creating, if not new professions, at least new skills for the doctor to cover the understanding of </w:t>
      </w:r>
      <w:r w:rsidR="000F5743" w:rsidRPr="00A40B90">
        <w:rPr>
          <w:rFonts w:ascii="Franklin Gothic Book" w:hAnsi="Franklin Gothic Book" w:cs="Calibri Light"/>
          <w:lang w:val="en-US"/>
        </w:rPr>
        <w:t>AISMD</w:t>
      </w:r>
      <w:r w:rsidRPr="00A40B90">
        <w:rPr>
          <w:rFonts w:ascii="Franklin Gothic Book" w:hAnsi="Franklin Gothic Book" w:cs="Calibri Light"/>
          <w:lang w:val="en-US"/>
        </w:rPr>
        <w:t xml:space="preserve"> devices</w:t>
      </w:r>
      <w:r w:rsidRPr="001E3458">
        <w:rPr>
          <w:rFonts w:ascii="Franklin Gothic Book" w:hAnsi="Franklin Gothic Book" w:cs="Calibri Light"/>
          <w:lang w:val="en-US"/>
        </w:rPr>
        <w:t xml:space="preserve">. </w:t>
      </w:r>
    </w:p>
    <w:p w14:paraId="1EF87A48" w14:textId="6FB82EC8" w:rsidR="00A94E74" w:rsidRPr="001E3458" w:rsidRDefault="00EF09A2">
      <w:pPr>
        <w:pStyle w:val="NormalWeb"/>
        <w:rPr>
          <w:rFonts w:ascii="Franklin Gothic Book" w:hAnsi="Franklin Gothic Book" w:cs="Calibri Light"/>
          <w:lang w:val="en-US"/>
        </w:rPr>
      </w:pPr>
      <w:r w:rsidRPr="001E3458">
        <w:rPr>
          <w:rFonts w:ascii="Franklin Gothic Book" w:hAnsi="Franklin Gothic Book" w:cs="Calibri Light"/>
          <w:lang w:val="en-US"/>
        </w:rPr>
        <w:t xml:space="preserve">Note that this notion of explicability cannot be extended from short-term diagnosis to longer-term treatment. Indeed, it is conceivable, particularly in the case of rare diseases, that a treatment will be proposed on the basis of the information collected, which will not be very comprehensible and </w:t>
      </w:r>
      <w:r w:rsidR="00924F55">
        <w:rPr>
          <w:rFonts w:ascii="Franklin Gothic Book" w:hAnsi="Franklin Gothic Book" w:cs="Calibri Light"/>
          <w:lang w:val="en-US"/>
        </w:rPr>
        <w:t>which</w:t>
      </w:r>
      <w:r w:rsidRPr="001E3458">
        <w:rPr>
          <w:rFonts w:ascii="Franklin Gothic Book" w:hAnsi="Franklin Gothic Book" w:cs="Calibri Light"/>
          <w:lang w:val="en-US"/>
        </w:rPr>
        <w:t xml:space="preserve"> results will never be seen immediately. This treatment will not be "</w:t>
      </w:r>
      <w:r w:rsidR="00706AFF">
        <w:rPr>
          <w:rFonts w:ascii="Franklin Gothic Book" w:hAnsi="Franklin Gothic Book" w:cs="Calibri Light"/>
          <w:lang w:val="en-US"/>
        </w:rPr>
        <w:t>explicable</w:t>
      </w:r>
      <w:r w:rsidRPr="001E3458">
        <w:rPr>
          <w:rFonts w:ascii="Franklin Gothic Book" w:hAnsi="Franklin Gothic Book" w:cs="Calibri Light"/>
          <w:lang w:val="en-US"/>
        </w:rPr>
        <w:t xml:space="preserve">" in the sense proposed above, but it is of course still necessary. A clear distinction must therefore be made between the two situations, namely short-term explicability, which can be controlled, and medium- and long-term explicability, which is impossible to control today. </w:t>
      </w:r>
    </w:p>
    <w:p w14:paraId="3D77EBF5" w14:textId="77777777" w:rsidR="00A94E74" w:rsidRPr="001E3458" w:rsidRDefault="00EF09A2">
      <w:pPr>
        <w:pStyle w:val="NormalWeb"/>
        <w:spacing w:before="0" w:beforeAutospacing="0" w:after="0" w:afterAutospacing="0"/>
        <w:rPr>
          <w:rFonts w:ascii="Franklin Gothic Book" w:hAnsi="Franklin Gothic Book" w:cs="Calibri Light"/>
          <w:lang w:val="en-US"/>
        </w:rPr>
      </w:pPr>
      <w:r w:rsidRPr="001E3458">
        <w:rPr>
          <w:rFonts w:ascii="Franklin Gothic Book" w:hAnsi="Franklin Gothic Book" w:cs="Calibri Light"/>
          <w:lang w:val="en-US"/>
        </w:rPr>
        <w:t xml:space="preserve">At the same time, it is worth asking whether the health status of patients and, more broadly, the healthcare system, benefit directly from the use of these artificial intelligence </w:t>
      </w:r>
      <w:r w:rsidRPr="001E3458">
        <w:rPr>
          <w:rFonts w:ascii="Franklin Gothic Book" w:hAnsi="Franklin Gothic Book" w:cs="Calibri Light"/>
          <w:lang w:val="en-US"/>
        </w:rPr>
        <w:lastRenderedPageBreak/>
        <w:t xml:space="preserve">technologies. Few studies make a rigorous comparison of their usefulness or relevance to the existing arsenal, and few </w:t>
      </w:r>
      <w:proofErr w:type="spellStart"/>
      <w:r w:rsidRPr="001E3458">
        <w:rPr>
          <w:rFonts w:ascii="Franklin Gothic Book" w:hAnsi="Franklin Gothic Book" w:cs="Calibri Light"/>
          <w:lang w:val="en-US"/>
        </w:rPr>
        <w:t>analyse</w:t>
      </w:r>
      <w:proofErr w:type="spellEnd"/>
      <w:r w:rsidRPr="001E3458">
        <w:rPr>
          <w:rFonts w:ascii="Franklin Gothic Book" w:hAnsi="Franklin Gothic Book" w:cs="Calibri Light"/>
          <w:lang w:val="en-US"/>
        </w:rPr>
        <w:t xml:space="preserve"> the performance of the algorithm on independent, multi-</w:t>
      </w:r>
      <w:proofErr w:type="spellStart"/>
      <w:r w:rsidRPr="001E3458">
        <w:rPr>
          <w:rFonts w:ascii="Franklin Gothic Book" w:hAnsi="Franklin Gothic Book" w:cs="Calibri Light"/>
          <w:lang w:val="en-US"/>
        </w:rPr>
        <w:t>centre</w:t>
      </w:r>
      <w:proofErr w:type="spellEnd"/>
      <w:r w:rsidRPr="001E3458">
        <w:rPr>
          <w:rFonts w:ascii="Franklin Gothic Book" w:hAnsi="Franklin Gothic Book" w:cs="Calibri Light"/>
          <w:lang w:val="en-US"/>
        </w:rPr>
        <w:t xml:space="preserve"> external cohorts. Important non-medical criteria such as economic criteria, time management or human and material resources must be integrated into the evaluation grid for these systems. </w:t>
      </w:r>
    </w:p>
    <w:p w14:paraId="3CA3DAA4" w14:textId="77777777" w:rsidR="00D8378B" w:rsidRPr="001E3458" w:rsidRDefault="00D8378B" w:rsidP="00D8378B">
      <w:pPr>
        <w:pStyle w:val="NormalWeb"/>
        <w:spacing w:before="0" w:beforeAutospacing="0" w:after="0" w:afterAutospacing="0"/>
        <w:rPr>
          <w:rFonts w:ascii="Franklin Gothic Book" w:hAnsi="Franklin Gothic Book" w:cs="Calibri Light"/>
          <w:lang w:val="en-US"/>
        </w:rPr>
      </w:pPr>
    </w:p>
    <w:p w14:paraId="750787BD" w14:textId="77777777" w:rsidR="00A94E74" w:rsidRPr="001E3458" w:rsidRDefault="00EF09A2">
      <w:pPr>
        <w:pStyle w:val="NormalWeb"/>
        <w:spacing w:before="0" w:beforeAutospacing="0" w:after="0" w:afterAutospacing="0"/>
        <w:rPr>
          <w:rFonts w:ascii="Franklin Gothic Book" w:hAnsi="Franklin Gothic Book" w:cs="Calibri Light"/>
          <w:lang w:val="en-US"/>
        </w:rPr>
      </w:pPr>
      <w:r w:rsidRPr="001E3458">
        <w:rPr>
          <w:rFonts w:ascii="Franklin Gothic Book" w:hAnsi="Franklin Gothic Book" w:cs="Calibri Light"/>
          <w:position w:val="2"/>
          <w:lang w:val="en-US"/>
        </w:rPr>
        <w:t xml:space="preserve">The increase in the workload of radiologists, the explosion in the </w:t>
      </w:r>
      <w:r w:rsidRPr="001E3458">
        <w:rPr>
          <w:rFonts w:ascii="Franklin Gothic Book" w:hAnsi="Franklin Gothic Book" w:cs="Calibri Light"/>
          <w:color w:val="000000" w:themeColor="text1"/>
          <w:position w:val="2"/>
          <w:lang w:val="en-US"/>
        </w:rPr>
        <w:t>demand for imaging examinations</w:t>
      </w:r>
      <w:r w:rsidRPr="001E3458">
        <w:rPr>
          <w:rFonts w:ascii="Franklin Gothic Book" w:hAnsi="Franklin Gothic Book" w:cs="Calibri Light"/>
          <w:position w:val="2"/>
          <w:lang w:val="en-US"/>
        </w:rPr>
        <w:t xml:space="preserve">, and the sophistication of imaging techniques play an important role in the multiplication of these systems to help interpret radiological images. </w:t>
      </w:r>
      <w:r w:rsidRPr="001E3458">
        <w:rPr>
          <w:rFonts w:ascii="Franklin Gothic Book" w:hAnsi="Franklin Gothic Book" w:cs="Calibri Light"/>
          <w:lang w:val="en-US"/>
        </w:rPr>
        <w:t xml:space="preserve">This is particularly true for large-scale screening campaigns, which can only be managed </w:t>
      </w:r>
      <w:r w:rsidRPr="00D37C25">
        <w:rPr>
          <w:rFonts w:ascii="Franklin Gothic Book" w:hAnsi="Franklin Gothic Book" w:cs="Calibri Light"/>
          <w:lang w:val="en-US"/>
        </w:rPr>
        <w:t>via</w:t>
      </w:r>
      <w:r w:rsidRPr="001E3458">
        <w:rPr>
          <w:rFonts w:ascii="Franklin Gothic Book" w:hAnsi="Franklin Gothic Book" w:cs="Calibri Light"/>
          <w:i/>
          <w:iCs/>
          <w:lang w:val="en-US"/>
        </w:rPr>
        <w:t xml:space="preserve"> </w:t>
      </w:r>
      <w:r w:rsidRPr="001E3458">
        <w:rPr>
          <w:rFonts w:ascii="Franklin Gothic Book" w:hAnsi="Franklin Gothic Book" w:cs="Calibri Light"/>
          <w:lang w:val="en-US"/>
        </w:rPr>
        <w:t>digital tools. Time savings have often been mentioned for the benefit of health professionals, who are more available to study complex cases or to exchange with their patients</w:t>
      </w:r>
      <w:r w:rsidRPr="001E3458">
        <w:rPr>
          <w:rFonts w:ascii="Franklin Gothic Book" w:hAnsi="Franklin Gothic Book" w:cs="Calibri Light"/>
          <w:position w:val="2"/>
          <w:lang w:val="en-US"/>
        </w:rPr>
        <w:t xml:space="preserve">. </w:t>
      </w:r>
    </w:p>
    <w:p w14:paraId="3CEF4669" w14:textId="77777777" w:rsidR="00D8378B" w:rsidRPr="001E3458" w:rsidRDefault="00D8378B" w:rsidP="00D8378B">
      <w:pPr>
        <w:pStyle w:val="NormalWeb"/>
        <w:spacing w:before="0" w:beforeAutospacing="0" w:after="0" w:afterAutospacing="0"/>
        <w:rPr>
          <w:rFonts w:ascii="Franklin Gothic Book" w:hAnsi="Franklin Gothic Book" w:cs="Calibri Light"/>
          <w:lang w:val="en-US"/>
        </w:rPr>
      </w:pPr>
    </w:p>
    <w:p w14:paraId="426D0196" w14:textId="48575E4A" w:rsidR="00A94E74" w:rsidRPr="001E3458" w:rsidRDefault="00EF09A2">
      <w:pPr>
        <w:pStyle w:val="NormalWeb"/>
        <w:spacing w:before="0" w:beforeAutospacing="0" w:after="0" w:afterAutospacing="0"/>
        <w:rPr>
          <w:rFonts w:ascii="Franklin Gothic Book" w:hAnsi="Franklin Gothic Book" w:cs="Calibri Light"/>
          <w:lang w:val="en-US"/>
        </w:rPr>
      </w:pPr>
      <w:r w:rsidRPr="001E3458">
        <w:rPr>
          <w:rFonts w:ascii="Franklin Gothic Book" w:hAnsi="Franklin Gothic Book" w:cs="Calibri Light"/>
          <w:lang w:val="en-US"/>
        </w:rPr>
        <w:t xml:space="preserve">In this sense, the </w:t>
      </w:r>
      <w:proofErr w:type="gramStart"/>
      <w:r w:rsidRPr="001E3458">
        <w:rPr>
          <w:rFonts w:ascii="Franklin Gothic Book" w:hAnsi="Franklin Gothic Book" w:cs="Calibri Light"/>
          <w:lang w:val="en-US"/>
        </w:rPr>
        <w:t>sometimes exorbitant</w:t>
      </w:r>
      <w:proofErr w:type="gramEnd"/>
      <w:r w:rsidRPr="001E3458">
        <w:rPr>
          <w:rFonts w:ascii="Franklin Gothic Book" w:hAnsi="Franklin Gothic Book" w:cs="Calibri Light"/>
          <w:lang w:val="en-US"/>
        </w:rPr>
        <w:t xml:space="preserve"> promises made by industrialists to market their products raise profound ethical tensions. Many economists today refer to an </w:t>
      </w:r>
      <w:r w:rsidR="007F0133">
        <w:rPr>
          <w:rFonts w:ascii="Franklin Gothic Book" w:hAnsi="Franklin Gothic Book" w:cs="Calibri Light"/>
          <w:lang w:val="en-US"/>
        </w:rPr>
        <w:t>“</w:t>
      </w:r>
      <w:r w:rsidRPr="007F0133">
        <w:rPr>
          <w:rFonts w:ascii="Franklin Gothic Book" w:hAnsi="Franklin Gothic Book" w:cs="Calibri Light"/>
          <w:iCs/>
          <w:lang w:val="en-US"/>
        </w:rPr>
        <w:t>econom</w:t>
      </w:r>
      <w:r w:rsidR="00D75F04">
        <w:rPr>
          <w:rFonts w:ascii="Franklin Gothic Book" w:hAnsi="Franklin Gothic Book" w:cs="Calibri Light"/>
          <w:iCs/>
          <w:lang w:val="en-US"/>
        </w:rPr>
        <w:t>ics</w:t>
      </w:r>
      <w:r w:rsidRPr="007F0133">
        <w:rPr>
          <w:rFonts w:ascii="Franklin Gothic Book" w:hAnsi="Franklin Gothic Book" w:cs="Calibri Light"/>
          <w:iCs/>
          <w:lang w:val="en-US"/>
        </w:rPr>
        <w:t xml:space="preserve"> of</w:t>
      </w:r>
      <w:r w:rsidRPr="001E3458">
        <w:rPr>
          <w:rFonts w:ascii="Franklin Gothic Book" w:hAnsi="Franklin Gothic Book" w:cs="Calibri Light"/>
          <w:i/>
          <w:lang w:val="en-US"/>
        </w:rPr>
        <w:t xml:space="preserve"> </w:t>
      </w:r>
      <w:r w:rsidRPr="007F0133">
        <w:rPr>
          <w:rFonts w:ascii="Franklin Gothic Book" w:hAnsi="Franklin Gothic Book" w:cs="Calibri Light"/>
          <w:iCs/>
          <w:lang w:val="en-US"/>
        </w:rPr>
        <w:t>promise</w:t>
      </w:r>
      <w:r w:rsidR="007F0133">
        <w:rPr>
          <w:rFonts w:ascii="Franklin Gothic Book" w:hAnsi="Franklin Gothic Book" w:cs="Calibri Light"/>
          <w:iCs/>
          <w:lang w:val="en-US"/>
        </w:rPr>
        <w:t>”</w:t>
      </w:r>
      <w:r w:rsidRPr="001E3458">
        <w:rPr>
          <w:rFonts w:ascii="Franklin Gothic Book" w:hAnsi="Franklin Gothic Book" w:cs="Calibri Light"/>
          <w:i/>
          <w:lang w:val="en-US"/>
        </w:rPr>
        <w:t xml:space="preserve"> </w:t>
      </w:r>
      <w:r w:rsidRPr="001E3458">
        <w:rPr>
          <w:rFonts w:ascii="Franklin Gothic Book" w:hAnsi="Franklin Gothic Book" w:cs="Calibri Light"/>
          <w:lang w:val="en-US"/>
        </w:rPr>
        <w:t xml:space="preserve">in the field of new technologies to designate the </w:t>
      </w:r>
      <w:proofErr w:type="gramStart"/>
      <w:r w:rsidRPr="001E3458">
        <w:rPr>
          <w:rFonts w:ascii="Franklin Gothic Book" w:hAnsi="Franklin Gothic Book" w:cs="Calibri Light"/>
          <w:lang w:val="en-US"/>
        </w:rPr>
        <w:t>sometimes spectacular</w:t>
      </w:r>
      <w:proofErr w:type="gramEnd"/>
      <w:r w:rsidRPr="001E3458">
        <w:rPr>
          <w:rFonts w:ascii="Franklin Gothic Book" w:hAnsi="Franklin Gothic Book" w:cs="Calibri Light"/>
          <w:lang w:val="en-US"/>
        </w:rPr>
        <w:t xml:space="preserve"> financing granted to </w:t>
      </w:r>
      <w:r w:rsidR="000F5743" w:rsidRPr="00467E57">
        <w:rPr>
          <w:rFonts w:ascii="Franklin Gothic Book" w:hAnsi="Franklin Gothic Book" w:cs="Calibri Light"/>
          <w:lang w:val="en-US"/>
        </w:rPr>
        <w:t>AISMD</w:t>
      </w:r>
      <w:r w:rsidRPr="00467E57">
        <w:rPr>
          <w:rFonts w:ascii="Franklin Gothic Book" w:hAnsi="Franklin Gothic Book" w:cs="Calibri Light"/>
          <w:lang w:val="en-US"/>
        </w:rPr>
        <w:t>s</w:t>
      </w:r>
      <w:r w:rsidRPr="001E3458">
        <w:rPr>
          <w:rFonts w:ascii="Franklin Gothic Book" w:hAnsi="Franklin Gothic Book" w:cs="Calibri Light"/>
          <w:lang w:val="en-US"/>
        </w:rPr>
        <w:t xml:space="preserve"> which are still only promises of a solution. </w:t>
      </w:r>
    </w:p>
    <w:p w14:paraId="6AE2B05B" w14:textId="77777777" w:rsidR="00D8378B" w:rsidRPr="001E3458" w:rsidRDefault="00D8378B" w:rsidP="00D8378B">
      <w:pPr>
        <w:pStyle w:val="NormalWeb"/>
        <w:spacing w:before="0" w:beforeAutospacing="0" w:after="0" w:afterAutospacing="0"/>
        <w:rPr>
          <w:rFonts w:ascii="Franklin Gothic Book" w:hAnsi="Franklin Gothic Book" w:cs="Calibri Light"/>
          <w:lang w:val="en-US"/>
        </w:rPr>
      </w:pPr>
    </w:p>
    <w:p w14:paraId="15947D3C" w14:textId="6F9367B6" w:rsidR="00A94E74" w:rsidRPr="001E3458" w:rsidRDefault="00EF09A2">
      <w:pPr>
        <w:pStyle w:val="NormalWeb"/>
        <w:spacing w:before="0" w:beforeAutospacing="0" w:after="0" w:afterAutospacing="0"/>
        <w:rPr>
          <w:rFonts w:ascii="Franklin Gothic Book" w:hAnsi="Franklin Gothic Book" w:cs="Calibri Light"/>
          <w:lang w:val="en-US"/>
        </w:rPr>
      </w:pPr>
      <w:r w:rsidRPr="001E3458">
        <w:rPr>
          <w:rFonts w:ascii="Franklin Gothic Book" w:hAnsi="Franklin Gothic Book" w:cs="Calibri Light"/>
          <w:lang w:val="en-US"/>
        </w:rPr>
        <w:t xml:space="preserve">This economy must be accompanied by </w:t>
      </w:r>
      <w:r w:rsidRPr="001E3458">
        <w:rPr>
          <w:rFonts w:ascii="Franklin Gothic Book" w:hAnsi="Franklin Gothic Book" w:cs="Calibri Light"/>
          <w:b/>
          <w:lang w:val="en-US"/>
        </w:rPr>
        <w:t xml:space="preserve">an </w:t>
      </w:r>
      <w:r w:rsidRPr="001E3458">
        <w:rPr>
          <w:rFonts w:ascii="Franklin Gothic Book" w:hAnsi="Franklin Gothic Book" w:cs="Calibri Light"/>
          <w:b/>
          <w:i/>
          <w:lang w:val="en-US"/>
        </w:rPr>
        <w:t>ethics of promise</w:t>
      </w:r>
      <w:r w:rsidRPr="001E3458">
        <w:rPr>
          <w:rFonts w:ascii="Franklin Gothic Book" w:hAnsi="Franklin Gothic Book" w:cs="Calibri Light"/>
          <w:lang w:val="en-US"/>
        </w:rPr>
        <w:t xml:space="preserve">. Firstly, the promise should only be expressed when a set of pragmatic conditions have been met for it to be </w:t>
      </w:r>
      <w:r w:rsidRPr="001E3458">
        <w:rPr>
          <w:rFonts w:ascii="Franklin Gothic Book" w:hAnsi="Franklin Gothic Book" w:cstheme="majorHAnsi"/>
          <w:lang w:val="en-US"/>
        </w:rPr>
        <w:t xml:space="preserve">realistic. In particular, the accessibility of the databases used to develop the </w:t>
      </w:r>
      <w:r w:rsidR="000F5743" w:rsidRPr="00BF64C8">
        <w:rPr>
          <w:rFonts w:ascii="Franklin Gothic Book" w:hAnsi="Franklin Gothic Book" w:cstheme="majorHAnsi"/>
          <w:lang w:val="en-US"/>
        </w:rPr>
        <w:t>AISMD</w:t>
      </w:r>
      <w:r w:rsidRPr="001E3458">
        <w:rPr>
          <w:rFonts w:ascii="Franklin Gothic Book" w:hAnsi="Franklin Gothic Book" w:cstheme="majorHAnsi"/>
          <w:lang w:val="en-US"/>
        </w:rPr>
        <w:t xml:space="preserve"> must be proven. On the other hand, a broken promise must be sanctioned one way or another. However, as things stand, manufacturers are rarely required to prove the realism of their project. To remedy these shortcomings, it would be necessary to require at least that industrialists be able to account for the use made of the funding and explain why the goal pursued has not been achieved. </w:t>
      </w:r>
    </w:p>
    <w:p w14:paraId="7C95291B" w14:textId="77777777" w:rsidR="00D8378B" w:rsidRPr="001E3458" w:rsidRDefault="00D8378B" w:rsidP="00D8378B">
      <w:pPr>
        <w:pStyle w:val="NormalWeb"/>
        <w:spacing w:before="0" w:beforeAutospacing="0" w:after="0" w:afterAutospacing="0"/>
        <w:rPr>
          <w:rFonts w:ascii="Franklin Gothic Book" w:hAnsi="Franklin Gothic Book" w:cstheme="majorHAnsi"/>
          <w:lang w:val="en-US"/>
        </w:rPr>
      </w:pPr>
    </w:p>
    <w:p w14:paraId="0156E780" w14:textId="77777777" w:rsidR="00A94E74" w:rsidRPr="001E3458"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b/>
          <w:lang w:val="en-US"/>
        </w:rPr>
      </w:pPr>
      <w:bookmarkStart w:id="162" w:name="_Toc78973475"/>
      <w:bookmarkStart w:id="163" w:name="_Toc78973761"/>
      <w:bookmarkStart w:id="164" w:name="_Toc78973476"/>
      <w:bookmarkStart w:id="165" w:name="_Toc78973762"/>
      <w:bookmarkStart w:id="166" w:name="_Toc78973477"/>
      <w:bookmarkStart w:id="167" w:name="_Toc78973763"/>
      <w:bookmarkStart w:id="168" w:name="_Toc78973478"/>
      <w:bookmarkStart w:id="169" w:name="_Toc78973764"/>
      <w:bookmarkStart w:id="170" w:name="_Toc78973479"/>
      <w:bookmarkStart w:id="171" w:name="_Toc78973765"/>
      <w:bookmarkStart w:id="172" w:name="_Toc78973480"/>
      <w:bookmarkStart w:id="173" w:name="_Toc78973766"/>
      <w:bookmarkStart w:id="174" w:name="_Toc78973481"/>
      <w:bookmarkStart w:id="175" w:name="_Toc78973767"/>
      <w:bookmarkStart w:id="176" w:name="_Toc78973482"/>
      <w:bookmarkStart w:id="177" w:name="_Toc78973768"/>
      <w:bookmarkStart w:id="178" w:name="_Toc78973483"/>
      <w:bookmarkStart w:id="179" w:name="_Toc78973769"/>
      <w:bookmarkStart w:id="180" w:name="_Toc78973484"/>
      <w:bookmarkStart w:id="181" w:name="_Toc78973770"/>
      <w:bookmarkStart w:id="182" w:name="_Toc78973485"/>
      <w:bookmarkStart w:id="183" w:name="_Toc78973771"/>
      <w:bookmarkStart w:id="184" w:name="_Toc78973486"/>
      <w:bookmarkStart w:id="185" w:name="_Toc78973772"/>
      <w:bookmarkStart w:id="186" w:name="_Toc78973487"/>
      <w:bookmarkStart w:id="187" w:name="_Toc78973773"/>
      <w:bookmarkStart w:id="188" w:name="_Toc78973488"/>
      <w:bookmarkStart w:id="189" w:name="_Toc78973774"/>
      <w:bookmarkStart w:id="190" w:name="_Toc78973489"/>
      <w:bookmarkStart w:id="191" w:name="_Toc78973775"/>
      <w:bookmarkStart w:id="192" w:name="_Toc78973490"/>
      <w:bookmarkStart w:id="193" w:name="_Toc78973776"/>
      <w:bookmarkStart w:id="194" w:name="_Toc78973491"/>
      <w:bookmarkStart w:id="195" w:name="_Toc78973777"/>
      <w:bookmarkStart w:id="196" w:name="_Toc87723096"/>
      <w:bookmarkStart w:id="197" w:name="_Toc87723097"/>
      <w:bookmarkStart w:id="198" w:name="_Toc87723098"/>
      <w:bookmarkStart w:id="199" w:name="_Toc87723099"/>
      <w:bookmarkStart w:id="200" w:name="_Toc81057812"/>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1E3458">
        <w:rPr>
          <w:rFonts w:ascii="Franklin Gothic Book" w:hAnsi="Franklin Gothic Book"/>
          <w:b/>
          <w:lang w:val="en-US"/>
        </w:rPr>
        <w:t xml:space="preserve">Recommendations: </w:t>
      </w:r>
    </w:p>
    <w:p w14:paraId="7DFBC22F" w14:textId="77777777" w:rsidR="00D8378B" w:rsidRPr="001E3458"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lang w:val="en-US"/>
        </w:rPr>
      </w:pPr>
    </w:p>
    <w:p w14:paraId="3E55771E" w14:textId="6A335DB1" w:rsidR="00A94E74" w:rsidRPr="001E3458"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lang w:val="en-US"/>
        </w:rPr>
      </w:pPr>
      <w:r w:rsidRPr="001E3458">
        <w:rPr>
          <w:rFonts w:ascii="Franklin Gothic Book" w:hAnsi="Franklin Gothic Book"/>
          <w:lang w:val="en-US"/>
        </w:rPr>
        <w:t xml:space="preserve">6) Create the </w:t>
      </w:r>
      <w:r w:rsidRPr="001E3458">
        <w:rPr>
          <w:rFonts w:ascii="Franklin Gothic Book" w:hAnsi="Franklin Gothic Book"/>
          <w:b/>
          <w:lang w:val="en-US"/>
        </w:rPr>
        <w:t xml:space="preserve">conditions for trust </w:t>
      </w:r>
      <w:r w:rsidRPr="001E3458">
        <w:rPr>
          <w:rFonts w:ascii="Franklin Gothic Book" w:hAnsi="Franklin Gothic Book"/>
          <w:lang w:val="en-US"/>
        </w:rPr>
        <w:t xml:space="preserve">by encouraging </w:t>
      </w:r>
      <w:r w:rsidRPr="00CE55AD">
        <w:rPr>
          <w:rFonts w:ascii="Franklin Gothic Book" w:hAnsi="Franklin Gothic Book"/>
          <w:lang w:val="en-US"/>
        </w:rPr>
        <w:t>developers</w:t>
      </w:r>
      <w:r w:rsidRPr="001E3458">
        <w:rPr>
          <w:rFonts w:ascii="Franklin Gothic Book" w:hAnsi="Franklin Gothic Book"/>
          <w:lang w:val="en-US"/>
        </w:rPr>
        <w:t xml:space="preserve"> to provide a certain level of </w:t>
      </w:r>
      <w:r w:rsidRPr="001E3458">
        <w:rPr>
          <w:rFonts w:ascii="Franklin Gothic Book" w:hAnsi="Franklin Gothic Book"/>
          <w:b/>
          <w:lang w:val="en-US"/>
        </w:rPr>
        <w:t xml:space="preserve">explicability </w:t>
      </w:r>
      <w:r w:rsidRPr="001E3458">
        <w:rPr>
          <w:rFonts w:ascii="Franklin Gothic Book" w:hAnsi="Franklin Gothic Book"/>
          <w:lang w:val="en-US"/>
        </w:rPr>
        <w:t xml:space="preserve">of the </w:t>
      </w:r>
      <w:r w:rsidR="000F5743" w:rsidRPr="000350D1">
        <w:rPr>
          <w:rFonts w:ascii="Franklin Gothic Book" w:hAnsi="Franklin Gothic Book"/>
          <w:lang w:val="en-US"/>
        </w:rPr>
        <w:t>AISMD</w:t>
      </w:r>
      <w:r w:rsidRPr="001E3458">
        <w:rPr>
          <w:rFonts w:ascii="Franklin Gothic Book" w:hAnsi="Franklin Gothic Book"/>
          <w:lang w:val="en-US"/>
        </w:rPr>
        <w:t xml:space="preserve"> they put on the market. </w:t>
      </w:r>
    </w:p>
    <w:p w14:paraId="6FC78A72" w14:textId="77777777" w:rsidR="00D8378B" w:rsidRPr="001E3458"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lang w:val="en-US"/>
        </w:rPr>
      </w:pPr>
    </w:p>
    <w:p w14:paraId="55171B5E" w14:textId="69190836" w:rsidR="00A94E74" w:rsidRPr="001E3458"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lang w:val="en-US"/>
        </w:rPr>
      </w:pPr>
      <w:r w:rsidRPr="001E3458">
        <w:rPr>
          <w:rFonts w:ascii="Franklin Gothic Book" w:hAnsi="Franklin Gothic Book"/>
          <w:lang w:val="en-US"/>
        </w:rPr>
        <w:t xml:space="preserve">7) Promote the </w:t>
      </w:r>
      <w:r w:rsidRPr="001E3458">
        <w:rPr>
          <w:rFonts w:ascii="Franklin Gothic Book" w:hAnsi="Franklin Gothic Book"/>
          <w:b/>
          <w:lang w:val="en-US"/>
        </w:rPr>
        <w:t xml:space="preserve">development of new professional skills </w:t>
      </w:r>
      <w:r w:rsidRPr="001E3458">
        <w:rPr>
          <w:rFonts w:ascii="Franklin Gothic Book" w:hAnsi="Franklin Gothic Book"/>
          <w:lang w:val="en-US"/>
        </w:rPr>
        <w:t xml:space="preserve">to make the properties of </w:t>
      </w:r>
      <w:r w:rsidR="000F5743" w:rsidRPr="00E42765">
        <w:rPr>
          <w:rFonts w:ascii="Franklin Gothic Book" w:hAnsi="Franklin Gothic Book"/>
          <w:lang w:val="en-US"/>
        </w:rPr>
        <w:t>AISMD</w:t>
      </w:r>
      <w:r w:rsidRPr="00E42765">
        <w:rPr>
          <w:rFonts w:ascii="Franklin Gothic Book" w:hAnsi="Franklin Gothic Book"/>
          <w:lang w:val="en-US"/>
        </w:rPr>
        <w:t>s</w:t>
      </w:r>
      <w:r w:rsidRPr="001E3458">
        <w:rPr>
          <w:rFonts w:ascii="Franklin Gothic Book" w:hAnsi="Franklin Gothic Book"/>
          <w:lang w:val="en-US"/>
        </w:rPr>
        <w:t xml:space="preserve"> explicit to </w:t>
      </w:r>
      <w:proofErr w:type="spellStart"/>
      <w:r w:rsidRPr="001E3458">
        <w:rPr>
          <w:rFonts w:ascii="Franklin Gothic Book" w:hAnsi="Franklin Gothic Book"/>
          <w:lang w:val="en-US"/>
        </w:rPr>
        <w:t>carers</w:t>
      </w:r>
      <w:proofErr w:type="spellEnd"/>
      <w:r w:rsidRPr="001E3458">
        <w:rPr>
          <w:rFonts w:ascii="Franklin Gothic Book" w:hAnsi="Franklin Gothic Book"/>
          <w:lang w:val="en-US"/>
        </w:rPr>
        <w:t>.</w:t>
      </w:r>
    </w:p>
    <w:p w14:paraId="7281CAF9" w14:textId="77777777" w:rsidR="00D8378B" w:rsidRPr="001E3458"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lang w:val="en-US"/>
        </w:rPr>
      </w:pPr>
    </w:p>
    <w:p w14:paraId="7854ACE3" w14:textId="77777777" w:rsidR="00A94E74" w:rsidRPr="001E3458"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lang w:val="en-US"/>
        </w:rPr>
      </w:pPr>
      <w:r w:rsidRPr="001E3458">
        <w:rPr>
          <w:rFonts w:ascii="Franklin Gothic Book" w:hAnsi="Franklin Gothic Book"/>
          <w:lang w:val="en-US"/>
        </w:rPr>
        <w:t xml:space="preserve">8) </w:t>
      </w:r>
      <w:proofErr w:type="gramStart"/>
      <w:r w:rsidRPr="001E3458">
        <w:rPr>
          <w:rFonts w:ascii="Franklin Gothic Book" w:hAnsi="Franklin Gothic Book"/>
          <w:lang w:val="en-US"/>
        </w:rPr>
        <w:t>Create</w:t>
      </w:r>
      <w:proofErr w:type="gramEnd"/>
      <w:r w:rsidRPr="001E3458">
        <w:rPr>
          <w:rFonts w:ascii="Franklin Gothic Book" w:hAnsi="Franklin Gothic Book"/>
          <w:lang w:val="en-US"/>
        </w:rPr>
        <w:t xml:space="preserve"> the conditions for trust by promoting the development of </w:t>
      </w:r>
      <w:r w:rsidRPr="001E3458">
        <w:rPr>
          <w:rFonts w:ascii="Franklin Gothic Book" w:hAnsi="Franklin Gothic Book"/>
          <w:b/>
          <w:lang w:val="en-US"/>
        </w:rPr>
        <w:t xml:space="preserve">justifications for promises </w:t>
      </w:r>
      <w:r w:rsidRPr="001E3458">
        <w:rPr>
          <w:rFonts w:ascii="Franklin Gothic Book" w:hAnsi="Franklin Gothic Book"/>
          <w:lang w:val="en-US"/>
        </w:rPr>
        <w:t xml:space="preserve">and, on the other hand, the </w:t>
      </w:r>
      <w:r w:rsidRPr="001E3458">
        <w:rPr>
          <w:rFonts w:ascii="Franklin Gothic Book" w:hAnsi="Franklin Gothic Book"/>
          <w:b/>
          <w:lang w:val="en-US"/>
        </w:rPr>
        <w:t>publication of negative research results, i</w:t>
      </w:r>
      <w:r w:rsidRPr="001E3458">
        <w:rPr>
          <w:rFonts w:ascii="Franklin Gothic Book" w:hAnsi="Franklin Gothic Book"/>
          <w:lang w:val="en-US"/>
        </w:rPr>
        <w:t xml:space="preserve">.e. those that do not confirm the announced promises. </w:t>
      </w:r>
    </w:p>
    <w:p w14:paraId="6379792C" w14:textId="77777777" w:rsidR="00D8378B" w:rsidRPr="001E3458" w:rsidRDefault="00D8378B" w:rsidP="00D8378B">
      <w:pPr>
        <w:pStyle w:val="Titre2"/>
        <w:numPr>
          <w:ilvl w:val="0"/>
          <w:numId w:val="0"/>
        </w:numPr>
        <w:rPr>
          <w:lang w:val="en-US"/>
        </w:rPr>
      </w:pPr>
      <w:bookmarkStart w:id="201" w:name="_Toc109121770"/>
      <w:bookmarkStart w:id="202" w:name="_Toc87723090"/>
    </w:p>
    <w:p w14:paraId="462A7ECD" w14:textId="4E4108B7" w:rsidR="00A94E74" w:rsidRPr="001E3458" w:rsidRDefault="00EF09A2">
      <w:pPr>
        <w:pStyle w:val="Titre2"/>
        <w:numPr>
          <w:ilvl w:val="0"/>
          <w:numId w:val="0"/>
        </w:numPr>
        <w:rPr>
          <w:lang w:val="en-US"/>
        </w:rPr>
      </w:pPr>
      <w:bookmarkStart w:id="203" w:name="_Toc119422415"/>
      <w:bookmarkStart w:id="204" w:name="_Toc121322593"/>
      <w:r w:rsidRPr="001E3458">
        <w:rPr>
          <w:lang w:val="en-US"/>
        </w:rPr>
        <w:t xml:space="preserve">3.2 </w:t>
      </w:r>
      <w:r w:rsidR="00D8378B" w:rsidRPr="001E3458">
        <w:rPr>
          <w:lang w:val="en-US"/>
        </w:rPr>
        <w:t xml:space="preserve">Certification, a crucial step for trusted </w:t>
      </w:r>
      <w:r w:rsidR="000F5743" w:rsidRPr="00F01174">
        <w:rPr>
          <w:lang w:val="en-US"/>
        </w:rPr>
        <w:t>AISMD</w:t>
      </w:r>
      <w:bookmarkEnd w:id="201"/>
      <w:bookmarkEnd w:id="203"/>
      <w:bookmarkEnd w:id="204"/>
      <w:r w:rsidR="00F01174">
        <w:rPr>
          <w:lang w:val="en-US"/>
        </w:rPr>
        <w:t>s</w:t>
      </w:r>
    </w:p>
    <w:p w14:paraId="674F54F0" w14:textId="08173ACF" w:rsidR="00A94E74" w:rsidRPr="001E3458" w:rsidRDefault="00EF09A2">
      <w:pPr>
        <w:rPr>
          <w:rFonts w:ascii="Franklin Gothic Book" w:hAnsi="Franklin Gothic Book"/>
          <w:lang w:val="en-US"/>
        </w:rPr>
      </w:pPr>
      <w:r w:rsidRPr="001E3458">
        <w:rPr>
          <w:rFonts w:ascii="Franklin Gothic Book" w:hAnsi="Franklin Gothic Book"/>
          <w:lang w:val="en-US" w:eastAsia="en-US"/>
        </w:rPr>
        <w:t xml:space="preserve">The medical sector is subject to strict regulatory processes, particularly concerning health products intended for patients and mainly </w:t>
      </w:r>
      <w:r w:rsidR="006246F8">
        <w:rPr>
          <w:rFonts w:ascii="Franklin Gothic Book" w:hAnsi="Franklin Gothic Book"/>
          <w:lang w:val="en-US" w:eastAsia="en-US"/>
        </w:rPr>
        <w:t>medication</w:t>
      </w:r>
      <w:r w:rsidRPr="001E3458">
        <w:rPr>
          <w:rFonts w:ascii="Franklin Gothic Book" w:hAnsi="Franklin Gothic Book"/>
          <w:lang w:val="en-US" w:eastAsia="en-US"/>
        </w:rPr>
        <w:t xml:space="preserve">. </w:t>
      </w:r>
      <w:r w:rsidRPr="00F832AA">
        <w:rPr>
          <w:rFonts w:ascii="Franklin Gothic Book" w:hAnsi="Franklin Gothic Book"/>
          <w:i/>
          <w:iCs/>
          <w:lang w:val="en-US" w:eastAsia="en-US"/>
        </w:rPr>
        <w:t>On the other hand</w:t>
      </w:r>
      <w:r w:rsidRPr="001E3458">
        <w:rPr>
          <w:rFonts w:ascii="Franklin Gothic Book" w:hAnsi="Franklin Gothic Book"/>
          <w:i/>
          <w:lang w:val="en-US" w:eastAsia="en-US"/>
        </w:rPr>
        <w:t xml:space="preserve">, </w:t>
      </w:r>
      <w:r w:rsidRPr="001E3458">
        <w:rPr>
          <w:rFonts w:ascii="Franklin Gothic Book" w:hAnsi="Franklin Gothic Book"/>
          <w:lang w:val="en-US" w:eastAsia="en-US"/>
        </w:rPr>
        <w:t>in the case of innovative devices based on AI techniques, health authorities are confronted with legal uncertainty associated with their novelty and ill-adapted procedures</w:t>
      </w:r>
      <w:r w:rsidRPr="001E3458">
        <w:rPr>
          <w:rFonts w:ascii="Franklin Gothic Book" w:hAnsi="Franklin Gothic Book"/>
          <w:lang w:val="en-US"/>
        </w:rPr>
        <w:t xml:space="preserve">. </w:t>
      </w:r>
    </w:p>
    <w:p w14:paraId="697A6C8D" w14:textId="77777777" w:rsidR="00D8378B" w:rsidRPr="001E3458" w:rsidRDefault="00D8378B" w:rsidP="00D8378B">
      <w:pPr>
        <w:rPr>
          <w:rFonts w:ascii="Franklin Gothic Book" w:hAnsi="Franklin Gothic Book"/>
          <w:lang w:val="en-US" w:eastAsia="en-US"/>
        </w:rPr>
      </w:pPr>
    </w:p>
    <w:p w14:paraId="18A3569C" w14:textId="39A08BA2" w:rsidR="00A94E74" w:rsidRPr="001E3458" w:rsidRDefault="00EF09A2">
      <w:pPr>
        <w:rPr>
          <w:rFonts w:ascii="Franklin Gothic Book" w:hAnsi="Franklin Gothic Book"/>
          <w:lang w:val="en-US" w:eastAsia="en-US"/>
        </w:rPr>
      </w:pPr>
      <w:r w:rsidRPr="001E3458">
        <w:rPr>
          <w:rFonts w:ascii="Franklin Gothic Book" w:hAnsi="Franklin Gothic Book"/>
          <w:lang w:val="en-US" w:eastAsia="en-US"/>
        </w:rPr>
        <w:t xml:space="preserve">With regard to the certification of </w:t>
      </w:r>
      <w:r w:rsidR="000F5743" w:rsidRPr="00574975">
        <w:rPr>
          <w:rFonts w:ascii="Franklin Gothic Book" w:hAnsi="Franklin Gothic Book"/>
          <w:lang w:val="en-US" w:eastAsia="en-US"/>
        </w:rPr>
        <w:t>AISMD</w:t>
      </w:r>
      <w:r w:rsidR="00574975">
        <w:rPr>
          <w:rFonts w:ascii="Franklin Gothic Book" w:hAnsi="Franklin Gothic Book"/>
          <w:lang w:val="en-US" w:eastAsia="en-US"/>
        </w:rPr>
        <w:t>s</w:t>
      </w:r>
      <w:r w:rsidRPr="001E3458">
        <w:rPr>
          <w:rFonts w:ascii="Franklin Gothic Book" w:hAnsi="Franklin Gothic Book"/>
          <w:lang w:val="en-US" w:eastAsia="en-US"/>
        </w:rPr>
        <w:t xml:space="preserve">, prior to marketing, there are two regulations at </w:t>
      </w:r>
      <w:r w:rsidR="00C660C1">
        <w:rPr>
          <w:rFonts w:ascii="Franklin Gothic Book" w:hAnsi="Franklin Gothic Book"/>
          <w:lang w:val="en-US" w:eastAsia="en-US"/>
        </w:rPr>
        <w:t xml:space="preserve">the </w:t>
      </w:r>
      <w:r w:rsidRPr="001E3458">
        <w:rPr>
          <w:rFonts w:ascii="Franklin Gothic Book" w:hAnsi="Franklin Gothic Book"/>
          <w:lang w:val="en-US" w:eastAsia="en-US"/>
        </w:rPr>
        <w:t xml:space="preserve">European level, the </w:t>
      </w:r>
      <w:r w:rsidR="000F5743">
        <w:rPr>
          <w:rFonts w:ascii="Franklin Gothic Book" w:hAnsi="Franklin Gothic Book"/>
          <w:lang w:val="en-US" w:eastAsia="en-US"/>
        </w:rPr>
        <w:t>GDPR</w:t>
      </w:r>
      <w:r w:rsidRPr="001E3458">
        <w:rPr>
          <w:rFonts w:ascii="Franklin Gothic Book" w:hAnsi="Franklin Gothic Book"/>
          <w:lang w:val="en-US" w:eastAsia="en-US"/>
        </w:rPr>
        <w:t xml:space="preserve"> and the CE mark. Compliance with the </w:t>
      </w:r>
      <w:r w:rsidR="000F5743">
        <w:rPr>
          <w:rFonts w:ascii="Franklin Gothic Book" w:hAnsi="Franklin Gothic Book"/>
          <w:lang w:val="en-US" w:eastAsia="en-US"/>
        </w:rPr>
        <w:t>GDPR</w:t>
      </w:r>
      <w:r w:rsidRPr="001E3458">
        <w:rPr>
          <w:rFonts w:ascii="Franklin Gothic Book" w:hAnsi="Franklin Gothic Book"/>
          <w:lang w:val="en-US" w:eastAsia="en-US"/>
        </w:rPr>
        <w:t xml:space="preserve"> does not fall within the scope of this </w:t>
      </w:r>
      <w:r w:rsidR="00EF7DCE">
        <w:rPr>
          <w:rFonts w:ascii="Franklin Gothic Book" w:hAnsi="Franklin Gothic Book"/>
          <w:lang w:val="en-US" w:eastAsia="en-US"/>
        </w:rPr>
        <w:t>O</w:t>
      </w:r>
      <w:r w:rsidRPr="001E3458">
        <w:rPr>
          <w:rFonts w:ascii="Franklin Gothic Book" w:hAnsi="Franklin Gothic Book"/>
          <w:lang w:val="en-US" w:eastAsia="en-US"/>
        </w:rPr>
        <w:t xml:space="preserve">pinion. For CE marking, the </w:t>
      </w:r>
      <w:r w:rsidRPr="00840D58">
        <w:rPr>
          <w:rFonts w:ascii="Franklin Gothic Book" w:hAnsi="Franklin Gothic Book"/>
          <w:lang w:val="en-US" w:eastAsia="en-US"/>
        </w:rPr>
        <w:t xml:space="preserve">certification of </w:t>
      </w:r>
      <w:r w:rsidR="000F5743" w:rsidRPr="00840D58">
        <w:rPr>
          <w:rFonts w:ascii="Franklin Gothic Book" w:hAnsi="Franklin Gothic Book"/>
          <w:lang w:val="en-US" w:eastAsia="en-US"/>
        </w:rPr>
        <w:t>AISMD</w:t>
      </w:r>
      <w:r w:rsidR="00FD6855" w:rsidRPr="00840D58">
        <w:rPr>
          <w:rFonts w:ascii="Franklin Gothic Book" w:hAnsi="Franklin Gothic Book"/>
          <w:lang w:val="en-US" w:eastAsia="en-US"/>
        </w:rPr>
        <w:t>s</w:t>
      </w:r>
      <w:r w:rsidRPr="00840D58">
        <w:rPr>
          <w:rFonts w:ascii="Franklin Gothic Book" w:hAnsi="Franklin Gothic Book"/>
          <w:lang w:val="en-US" w:eastAsia="en-US"/>
        </w:rPr>
        <w:t xml:space="preserve"> requires that they are </w:t>
      </w:r>
      <w:proofErr w:type="spellStart"/>
      <w:r w:rsidRPr="00840D58">
        <w:rPr>
          <w:rFonts w:ascii="Franklin Gothic Book" w:hAnsi="Franklin Gothic Book"/>
          <w:lang w:val="en-US" w:eastAsia="en-US"/>
        </w:rPr>
        <w:t>categorised</w:t>
      </w:r>
      <w:proofErr w:type="spellEnd"/>
      <w:r w:rsidRPr="00840D58">
        <w:rPr>
          <w:rFonts w:ascii="Franklin Gothic Book" w:hAnsi="Franklin Gothic Book"/>
          <w:lang w:val="en-US" w:eastAsia="en-US"/>
        </w:rPr>
        <w:t xml:space="preserve"> as medical devices or </w:t>
      </w:r>
      <w:r w:rsidRPr="00840D58">
        <w:rPr>
          <w:rFonts w:ascii="Franklin Gothic Book" w:hAnsi="Franklin Gothic Book"/>
          <w:i/>
          <w:lang w:val="en-US"/>
        </w:rPr>
        <w:t xml:space="preserve">in vitro </w:t>
      </w:r>
      <w:r w:rsidRPr="00840D58">
        <w:rPr>
          <w:rFonts w:ascii="Franklin Gothic Book" w:hAnsi="Franklin Gothic Book"/>
          <w:lang w:val="en-US" w:eastAsia="en-US"/>
        </w:rPr>
        <w:t xml:space="preserve">diagnostic medical devices. It aims to assess the benefit-risk balance associated with an </w:t>
      </w:r>
      <w:r w:rsidR="000F5743" w:rsidRPr="00840D58">
        <w:rPr>
          <w:rFonts w:ascii="Franklin Gothic Book" w:hAnsi="Franklin Gothic Book"/>
          <w:lang w:val="en-US" w:eastAsia="en-US"/>
        </w:rPr>
        <w:t>AISMD</w:t>
      </w:r>
      <w:r w:rsidRPr="00840D58">
        <w:rPr>
          <w:rFonts w:ascii="Franklin Gothic Book" w:hAnsi="Franklin Gothic Book"/>
          <w:lang w:val="en-US" w:eastAsia="en-US"/>
        </w:rPr>
        <w:t xml:space="preserve">. </w:t>
      </w:r>
      <w:r w:rsidRPr="00B865D6">
        <w:rPr>
          <w:rFonts w:ascii="Franklin Gothic Book" w:hAnsi="Franklin Gothic Book"/>
          <w:lang w:val="en-US" w:eastAsia="en-US"/>
        </w:rPr>
        <w:t xml:space="preserve">At the national level, the </w:t>
      </w:r>
      <w:r w:rsidRPr="00B865D6">
        <w:rPr>
          <w:rFonts w:ascii="Franklin Gothic Book" w:hAnsi="Franklin Gothic Book"/>
          <w:lang w:val="en-US" w:eastAsia="en-US"/>
        </w:rPr>
        <w:lastRenderedPageBreak/>
        <w:t xml:space="preserve">competent authority in France is the </w:t>
      </w:r>
      <w:r w:rsidR="00EF5659" w:rsidRPr="00B865D6">
        <w:rPr>
          <w:rFonts w:ascii="Franklin Gothic Book" w:hAnsi="Franklin Gothic Book"/>
          <w:lang w:val="en-US" w:eastAsia="en-US"/>
        </w:rPr>
        <w:t xml:space="preserve">National Drugs </w:t>
      </w:r>
      <w:r w:rsidR="007566EC" w:rsidRPr="00B865D6">
        <w:rPr>
          <w:rFonts w:ascii="Franklin Gothic Book" w:hAnsi="Franklin Gothic Book"/>
          <w:lang w:val="en-US" w:eastAsia="en-US"/>
        </w:rPr>
        <w:t xml:space="preserve">and Health Products </w:t>
      </w:r>
      <w:r w:rsidR="00EF5659" w:rsidRPr="00B865D6">
        <w:rPr>
          <w:rFonts w:ascii="Franklin Gothic Book" w:hAnsi="Franklin Gothic Book"/>
          <w:lang w:val="en-US" w:eastAsia="en-US"/>
        </w:rPr>
        <w:t>Security</w:t>
      </w:r>
      <w:r w:rsidR="006B5F16" w:rsidRPr="00B865D6">
        <w:rPr>
          <w:rFonts w:ascii="Franklin Gothic Book" w:hAnsi="Franklin Gothic Book"/>
          <w:lang w:val="en-US" w:eastAsia="en-US"/>
        </w:rPr>
        <w:t xml:space="preserve"> Agency</w:t>
      </w:r>
      <w:r w:rsidR="008F4310">
        <w:rPr>
          <w:rFonts w:ascii="Franklin Gothic Book" w:hAnsi="Franklin Gothic Book"/>
          <w:lang w:val="en-US" w:eastAsia="en-US"/>
        </w:rPr>
        <w:t xml:space="preserve"> </w:t>
      </w:r>
      <w:r w:rsidRPr="00B865D6">
        <w:rPr>
          <w:rFonts w:ascii="Franklin Gothic Book" w:hAnsi="Franklin Gothic Book"/>
          <w:lang w:val="en-US" w:eastAsia="en-US"/>
        </w:rPr>
        <w:t xml:space="preserve">(ANSM). </w:t>
      </w:r>
      <w:r w:rsidRPr="001E3458">
        <w:rPr>
          <w:rFonts w:ascii="Franklin Gothic Book" w:hAnsi="Franklin Gothic Book"/>
          <w:lang w:val="en-US" w:eastAsia="en-US"/>
        </w:rPr>
        <w:t xml:space="preserve">It is not a question here of questioning the </w:t>
      </w:r>
      <w:proofErr w:type="spellStart"/>
      <w:r w:rsidRPr="001E3458">
        <w:rPr>
          <w:rFonts w:ascii="Franklin Gothic Book" w:hAnsi="Franklin Gothic Book"/>
          <w:lang w:val="en-US" w:eastAsia="en-US"/>
        </w:rPr>
        <w:t>characterisation</w:t>
      </w:r>
      <w:proofErr w:type="spellEnd"/>
      <w:r w:rsidRPr="001E3458">
        <w:rPr>
          <w:rFonts w:ascii="Franklin Gothic Book" w:hAnsi="Franklin Gothic Book"/>
          <w:lang w:val="en-US" w:eastAsia="en-US"/>
        </w:rPr>
        <w:t xml:space="preserve"> of </w:t>
      </w:r>
      <w:r w:rsidR="000F5743" w:rsidRPr="0017684A">
        <w:rPr>
          <w:rFonts w:ascii="Franklin Gothic Book" w:hAnsi="Franklin Gothic Book"/>
          <w:lang w:val="en-US" w:eastAsia="en-US"/>
        </w:rPr>
        <w:t>AISMD</w:t>
      </w:r>
      <w:r w:rsidRPr="0017684A">
        <w:rPr>
          <w:rFonts w:ascii="Franklin Gothic Book" w:hAnsi="Franklin Gothic Book"/>
          <w:lang w:val="en-US" w:eastAsia="en-US"/>
        </w:rPr>
        <w:t>s</w:t>
      </w:r>
      <w:r w:rsidRPr="001E3458">
        <w:rPr>
          <w:rFonts w:ascii="Franklin Gothic Book" w:hAnsi="Franklin Gothic Book"/>
          <w:lang w:val="en-US" w:eastAsia="en-US"/>
        </w:rPr>
        <w:t xml:space="preserve"> as medical devices, but of questioning the marking processes that are implemented for these very singular systems compared to, for example, a tongue depressor or crutches. </w:t>
      </w:r>
    </w:p>
    <w:p w14:paraId="4D3E5C0A" w14:textId="77777777" w:rsidR="00D8378B" w:rsidRPr="001E3458" w:rsidRDefault="00D8378B" w:rsidP="00D8378B">
      <w:pPr>
        <w:rPr>
          <w:rFonts w:ascii="Franklin Gothic Book" w:hAnsi="Franklin Gothic Book"/>
          <w:lang w:val="en-US" w:eastAsia="en-US"/>
        </w:rPr>
      </w:pPr>
    </w:p>
    <w:p w14:paraId="6C5DBC67" w14:textId="5D566811" w:rsidR="00A94E74" w:rsidRPr="000D374E" w:rsidRDefault="00EF09A2">
      <w:pPr>
        <w:pStyle w:val="Titre3"/>
        <w:numPr>
          <w:ilvl w:val="0"/>
          <w:numId w:val="0"/>
        </w:numPr>
        <w:spacing w:before="0"/>
        <w:ind w:left="850"/>
        <w:rPr>
          <w:lang w:val="en-US"/>
        </w:rPr>
      </w:pPr>
      <w:bookmarkStart w:id="205" w:name="_Toc109121771"/>
      <w:bookmarkStart w:id="206" w:name="_Toc119422416"/>
      <w:bookmarkStart w:id="207" w:name="_Toc121322594"/>
      <w:r w:rsidRPr="001E3458">
        <w:rPr>
          <w:lang w:val="en-US"/>
        </w:rPr>
        <w:t xml:space="preserve">3.2.1 </w:t>
      </w:r>
      <w:r w:rsidR="00D8378B" w:rsidRPr="001E3458">
        <w:rPr>
          <w:lang w:val="en-US"/>
        </w:rPr>
        <w:t xml:space="preserve">Regulatory developments that are struggling to keep pace with the diffusion of </w:t>
      </w:r>
      <w:r w:rsidR="000F5743" w:rsidRPr="000D374E">
        <w:rPr>
          <w:lang w:val="en-US"/>
        </w:rPr>
        <w:t>AISMD</w:t>
      </w:r>
      <w:r w:rsidR="00D8378B" w:rsidRPr="000D374E">
        <w:rPr>
          <w:lang w:val="en-US"/>
        </w:rPr>
        <w:t xml:space="preserve">s </w:t>
      </w:r>
      <w:bookmarkEnd w:id="205"/>
      <w:bookmarkEnd w:id="206"/>
      <w:bookmarkEnd w:id="207"/>
    </w:p>
    <w:p w14:paraId="6311B447" w14:textId="793868FE" w:rsidR="00A94E74" w:rsidRPr="001E3458" w:rsidRDefault="00EF09A2">
      <w:pPr>
        <w:rPr>
          <w:rFonts w:ascii="Franklin Gothic Book" w:hAnsi="Franklin Gothic Book"/>
          <w:lang w:val="en-US" w:eastAsia="en-US"/>
        </w:rPr>
      </w:pPr>
      <w:r w:rsidRPr="000D374E">
        <w:rPr>
          <w:rFonts w:ascii="Franklin Gothic Book" w:hAnsi="Franklin Gothic Book"/>
          <w:lang w:val="en-US" w:eastAsia="en-US"/>
        </w:rPr>
        <w:t xml:space="preserve">The evolution of regulations concerning </w:t>
      </w:r>
      <w:r w:rsidR="000F5743" w:rsidRPr="000D374E">
        <w:rPr>
          <w:rFonts w:ascii="Franklin Gothic Book" w:hAnsi="Franklin Gothic Book"/>
          <w:lang w:val="en-US" w:eastAsia="en-US"/>
        </w:rPr>
        <w:t>AISMD</w:t>
      </w:r>
      <w:r w:rsidR="00473083" w:rsidRPr="000D374E">
        <w:rPr>
          <w:rFonts w:ascii="Franklin Gothic Book" w:hAnsi="Franklin Gothic Book"/>
          <w:lang w:val="en-US" w:eastAsia="en-US"/>
        </w:rPr>
        <w:t>s</w:t>
      </w:r>
      <w:r w:rsidRPr="001E3458">
        <w:rPr>
          <w:rFonts w:ascii="Franklin Gothic Book" w:hAnsi="Franklin Gothic Book"/>
          <w:lang w:val="en-US" w:eastAsia="en-US"/>
        </w:rPr>
        <w:t xml:space="preserve"> accelerated from 2007 onwards with the publication of a Council of the European Union directive</w:t>
      </w:r>
      <w:r w:rsidRPr="00D8378B">
        <w:rPr>
          <w:rStyle w:val="Appelnotedebasdep"/>
          <w:rFonts w:ascii="Franklin Gothic Book" w:hAnsi="Franklin Gothic Book"/>
          <w:lang w:eastAsia="en-US"/>
        </w:rPr>
        <w:footnoteReference w:id="70"/>
      </w:r>
      <w:r w:rsidRPr="001E3458">
        <w:rPr>
          <w:rFonts w:ascii="Franklin Gothic Book" w:hAnsi="Franklin Gothic Book"/>
          <w:lang w:val="en-US" w:eastAsia="en-US"/>
        </w:rPr>
        <w:t xml:space="preserve"> on medical devices. This introduce</w:t>
      </w:r>
      <w:r w:rsidR="00D5135C">
        <w:rPr>
          <w:rFonts w:ascii="Franklin Gothic Book" w:hAnsi="Franklin Gothic Book"/>
          <w:lang w:val="en-US" w:eastAsia="en-US"/>
        </w:rPr>
        <w:t>d</w:t>
      </w:r>
      <w:r w:rsidRPr="001E3458">
        <w:rPr>
          <w:rFonts w:ascii="Franklin Gothic Book" w:hAnsi="Franklin Gothic Book"/>
          <w:lang w:val="en-US" w:eastAsia="en-US"/>
        </w:rPr>
        <w:t xml:space="preserve"> a definition of </w:t>
      </w:r>
      <w:proofErr w:type="spellStart"/>
      <w:r w:rsidRPr="001E3458">
        <w:rPr>
          <w:rFonts w:ascii="Franklin Gothic Book" w:hAnsi="Franklin Gothic Book"/>
          <w:lang w:val="en-US" w:eastAsia="en-US"/>
        </w:rPr>
        <w:t>software</w:t>
      </w:r>
      <w:r w:rsidR="00E73DEF">
        <w:rPr>
          <w:rFonts w:ascii="Franklin Gothic Book" w:hAnsi="Franklin Gothic Book"/>
          <w:lang w:val="en-US" w:eastAsia="en-US"/>
        </w:rPr>
        <w:t>s</w:t>
      </w:r>
      <w:proofErr w:type="spellEnd"/>
      <w:r w:rsidRPr="001E3458">
        <w:rPr>
          <w:rFonts w:ascii="Franklin Gothic Book" w:hAnsi="Franklin Gothic Book"/>
          <w:lang w:val="en-US" w:eastAsia="en-US"/>
        </w:rPr>
        <w:t xml:space="preserve"> as medical device</w:t>
      </w:r>
      <w:r w:rsidR="0063255C">
        <w:rPr>
          <w:rFonts w:ascii="Franklin Gothic Book" w:hAnsi="Franklin Gothic Book"/>
          <w:lang w:val="en-US" w:eastAsia="en-US"/>
        </w:rPr>
        <w:t>s</w:t>
      </w:r>
      <w:r w:rsidRPr="001E3458">
        <w:rPr>
          <w:rFonts w:ascii="Franklin Gothic Book" w:hAnsi="Franklin Gothic Book"/>
          <w:lang w:val="en-US" w:eastAsia="en-US"/>
        </w:rPr>
        <w:t xml:space="preserve"> in </w:t>
      </w:r>
      <w:r w:rsidR="00882FB0">
        <w:rPr>
          <w:rFonts w:ascii="Franklin Gothic Book" w:hAnsi="Franklin Gothic Book"/>
          <w:lang w:val="en-US" w:eastAsia="en-US"/>
        </w:rPr>
        <w:t>their</w:t>
      </w:r>
      <w:r w:rsidRPr="001E3458">
        <w:rPr>
          <w:rFonts w:ascii="Franklin Gothic Book" w:hAnsi="Franklin Gothic Book"/>
          <w:lang w:val="en-US" w:eastAsia="en-US"/>
        </w:rPr>
        <w:t xml:space="preserve"> own right and incorporate</w:t>
      </w:r>
      <w:r w:rsidR="00E6794B">
        <w:rPr>
          <w:rFonts w:ascii="Franklin Gothic Book" w:hAnsi="Franklin Gothic Book"/>
          <w:lang w:val="en-US" w:eastAsia="en-US"/>
        </w:rPr>
        <w:t>d</w:t>
      </w:r>
      <w:r w:rsidRPr="001E3458">
        <w:rPr>
          <w:rFonts w:ascii="Franklin Gothic Book" w:hAnsi="Franklin Gothic Book"/>
          <w:lang w:val="en-US" w:eastAsia="en-US"/>
        </w:rPr>
        <w:t xml:space="preserve"> the idea that </w:t>
      </w:r>
      <w:proofErr w:type="spellStart"/>
      <w:r w:rsidRPr="001E3458">
        <w:rPr>
          <w:rFonts w:ascii="Franklin Gothic Book" w:hAnsi="Franklin Gothic Book"/>
          <w:lang w:val="en-US" w:eastAsia="en-US"/>
        </w:rPr>
        <w:t>software</w:t>
      </w:r>
      <w:r w:rsidR="00133D10">
        <w:rPr>
          <w:rFonts w:ascii="Franklin Gothic Book" w:hAnsi="Franklin Gothic Book"/>
          <w:lang w:val="en-US" w:eastAsia="en-US"/>
        </w:rPr>
        <w:t>s</w:t>
      </w:r>
      <w:proofErr w:type="spellEnd"/>
      <w:r w:rsidRPr="001E3458">
        <w:rPr>
          <w:rFonts w:ascii="Franklin Gothic Book" w:hAnsi="Franklin Gothic Book"/>
          <w:lang w:val="en-US" w:eastAsia="en-US"/>
        </w:rPr>
        <w:t xml:space="preserve"> may, in view of its purpose, have a purpose compatible with a medical diagnostic device or an </w:t>
      </w:r>
      <w:r w:rsidRPr="001E3458">
        <w:rPr>
          <w:rFonts w:ascii="Franklin Gothic Book" w:hAnsi="Franklin Gothic Book"/>
          <w:i/>
          <w:lang w:val="en-US"/>
        </w:rPr>
        <w:t xml:space="preserve">in vitro </w:t>
      </w:r>
      <w:r w:rsidRPr="001E3458">
        <w:rPr>
          <w:rFonts w:ascii="Franklin Gothic Book" w:hAnsi="Franklin Gothic Book"/>
          <w:lang w:val="en-US" w:eastAsia="en-US"/>
        </w:rPr>
        <w:t>diagnostic medical device.</w:t>
      </w:r>
    </w:p>
    <w:p w14:paraId="393DE12F" w14:textId="77777777" w:rsidR="00D8378B" w:rsidRPr="001E3458" w:rsidRDefault="00D8378B" w:rsidP="00D8378B">
      <w:pPr>
        <w:rPr>
          <w:rFonts w:ascii="Franklin Gothic Book" w:hAnsi="Franklin Gothic Book"/>
          <w:lang w:val="en-US" w:eastAsia="en-US"/>
        </w:rPr>
      </w:pPr>
    </w:p>
    <w:p w14:paraId="15F4964D" w14:textId="3A736774" w:rsidR="00A94E74" w:rsidRPr="001E3458" w:rsidRDefault="00EF09A2">
      <w:pPr>
        <w:rPr>
          <w:rFonts w:ascii="Franklin Gothic Book" w:hAnsi="Franklin Gothic Book"/>
          <w:lang w:val="en-US" w:eastAsia="en-US"/>
        </w:rPr>
      </w:pPr>
      <w:r w:rsidRPr="001E3458">
        <w:rPr>
          <w:rFonts w:ascii="Franklin Gothic Book" w:hAnsi="Franklin Gothic Book"/>
          <w:lang w:val="en-US" w:eastAsia="en-US"/>
        </w:rPr>
        <w:t xml:space="preserve">In 2010, European and international work completed these texts by questioning the definition of medical device </w:t>
      </w:r>
      <w:proofErr w:type="spellStart"/>
      <w:r w:rsidRPr="001E3458">
        <w:rPr>
          <w:rFonts w:ascii="Franklin Gothic Book" w:hAnsi="Franklin Gothic Book"/>
          <w:lang w:val="en-US" w:eastAsia="en-US"/>
        </w:rPr>
        <w:t>software</w:t>
      </w:r>
      <w:r w:rsidR="0098655A">
        <w:rPr>
          <w:rFonts w:ascii="Franklin Gothic Book" w:hAnsi="Franklin Gothic Book"/>
          <w:lang w:val="en-US" w:eastAsia="en-US"/>
        </w:rPr>
        <w:t>s</w:t>
      </w:r>
      <w:proofErr w:type="spellEnd"/>
      <w:r w:rsidRPr="001E3458">
        <w:rPr>
          <w:rFonts w:ascii="Franklin Gothic Book" w:hAnsi="Franklin Gothic Book"/>
          <w:lang w:val="en-US" w:eastAsia="en-US"/>
        </w:rPr>
        <w:t xml:space="preserve"> and the way to assess the benefit-risk balance in this area. The positioning of AI technologies is still in its infancy: it is then referred to as external </w:t>
      </w:r>
      <w:proofErr w:type="spellStart"/>
      <w:r w:rsidRPr="001E3458">
        <w:rPr>
          <w:rFonts w:ascii="Franklin Gothic Book" w:hAnsi="Franklin Gothic Book"/>
          <w:lang w:val="en-US" w:eastAsia="en-US"/>
        </w:rPr>
        <w:t>software</w:t>
      </w:r>
      <w:r w:rsidR="00A66E03">
        <w:rPr>
          <w:rFonts w:ascii="Franklin Gothic Book" w:hAnsi="Franklin Gothic Book"/>
          <w:lang w:val="en-US" w:eastAsia="en-US"/>
        </w:rPr>
        <w:t>s</w:t>
      </w:r>
      <w:proofErr w:type="spellEnd"/>
      <w:r w:rsidRPr="001E3458">
        <w:rPr>
          <w:rFonts w:ascii="Franklin Gothic Book" w:hAnsi="Franklin Gothic Book"/>
          <w:lang w:val="en-US" w:eastAsia="en-US"/>
        </w:rPr>
        <w:t xml:space="preserve"> that provide slightly more subtle information than a simple display of </w:t>
      </w:r>
      <w:proofErr w:type="gramStart"/>
      <w:r w:rsidRPr="001E3458">
        <w:rPr>
          <w:rFonts w:ascii="Franklin Gothic Book" w:hAnsi="Franklin Gothic Book"/>
          <w:lang w:val="en-US" w:eastAsia="en-US"/>
        </w:rPr>
        <w:t>results,</w:t>
      </w:r>
      <w:proofErr w:type="gramEnd"/>
      <w:r w:rsidRPr="001E3458">
        <w:rPr>
          <w:rFonts w:ascii="Franklin Gothic Book" w:hAnsi="Franklin Gothic Book"/>
          <w:lang w:val="en-US" w:eastAsia="en-US"/>
        </w:rPr>
        <w:t xml:space="preserve"> the term used </w:t>
      </w:r>
      <w:r w:rsidR="005C02C2">
        <w:rPr>
          <w:rFonts w:ascii="Franklin Gothic Book" w:hAnsi="Franklin Gothic Book"/>
          <w:lang w:val="en-US" w:eastAsia="en-US"/>
        </w:rPr>
        <w:t>being</w:t>
      </w:r>
      <w:r w:rsidRPr="001E3458">
        <w:rPr>
          <w:rFonts w:ascii="Franklin Gothic Book" w:hAnsi="Franklin Gothic Book"/>
          <w:lang w:val="en-US" w:eastAsia="en-US"/>
        </w:rPr>
        <w:t xml:space="preserve"> "diagnostic assistance".</w:t>
      </w:r>
    </w:p>
    <w:p w14:paraId="6336D3B9" w14:textId="77777777" w:rsidR="00D8378B" w:rsidRPr="001E3458" w:rsidRDefault="00D8378B" w:rsidP="00D8378B">
      <w:pPr>
        <w:rPr>
          <w:rFonts w:ascii="Franklin Gothic Book" w:hAnsi="Franklin Gothic Book"/>
          <w:lang w:val="en-US" w:eastAsia="en-US"/>
        </w:rPr>
      </w:pPr>
    </w:p>
    <w:p w14:paraId="4965528C" w14:textId="5159A8ED" w:rsidR="00A94E74" w:rsidRPr="001E3458" w:rsidRDefault="00EF09A2">
      <w:pPr>
        <w:rPr>
          <w:rFonts w:ascii="Franklin Gothic Book" w:hAnsi="Franklin Gothic Book"/>
          <w:lang w:val="en-US" w:eastAsia="en-US"/>
        </w:rPr>
      </w:pPr>
      <w:r w:rsidRPr="001E3458">
        <w:rPr>
          <w:rFonts w:ascii="Franklin Gothic Book" w:hAnsi="Franklin Gothic Book"/>
          <w:lang w:val="en-US" w:eastAsia="en-US"/>
        </w:rPr>
        <w:t>In 2017, a new regulation start</w:t>
      </w:r>
      <w:r w:rsidR="00835591">
        <w:rPr>
          <w:rFonts w:ascii="Franklin Gothic Book" w:hAnsi="Franklin Gothic Book"/>
          <w:lang w:val="en-US" w:eastAsia="en-US"/>
        </w:rPr>
        <w:t>ed</w:t>
      </w:r>
      <w:r w:rsidRPr="001E3458">
        <w:rPr>
          <w:rFonts w:ascii="Franklin Gothic Book" w:hAnsi="Franklin Gothic Book"/>
          <w:lang w:val="en-US" w:eastAsia="en-US"/>
        </w:rPr>
        <w:t xml:space="preserve"> to address AI and a number of points </w:t>
      </w:r>
      <w:r w:rsidR="00932F6E">
        <w:rPr>
          <w:rFonts w:ascii="Franklin Gothic Book" w:hAnsi="Franklin Gothic Book"/>
          <w:lang w:val="en-US" w:eastAsia="en-US"/>
        </w:rPr>
        <w:t>were</w:t>
      </w:r>
      <w:r w:rsidRPr="001E3458">
        <w:rPr>
          <w:rFonts w:ascii="Franklin Gothic Book" w:hAnsi="Franklin Gothic Book"/>
          <w:lang w:val="en-US" w:eastAsia="en-US"/>
        </w:rPr>
        <w:t xml:space="preserve"> revised to adapt the regulation more specifically to </w:t>
      </w:r>
      <w:proofErr w:type="spellStart"/>
      <w:r w:rsidRPr="001E3458">
        <w:rPr>
          <w:rFonts w:ascii="Franklin Gothic Book" w:hAnsi="Franklin Gothic Book"/>
          <w:lang w:val="en-US" w:eastAsia="en-US"/>
        </w:rPr>
        <w:t>software</w:t>
      </w:r>
      <w:r w:rsidR="001538F1">
        <w:rPr>
          <w:rFonts w:ascii="Franklin Gothic Book" w:hAnsi="Franklin Gothic Book"/>
          <w:lang w:val="en-US" w:eastAsia="en-US"/>
        </w:rPr>
        <w:t>s</w:t>
      </w:r>
      <w:proofErr w:type="spellEnd"/>
      <w:r w:rsidRPr="001E3458">
        <w:rPr>
          <w:rFonts w:ascii="Franklin Gothic Book" w:hAnsi="Franklin Gothic Book"/>
          <w:lang w:val="en-US" w:eastAsia="en-US"/>
        </w:rPr>
        <w:t xml:space="preserve">. Among the important steps of these new texts, </w:t>
      </w:r>
      <w:r w:rsidR="00863B1D">
        <w:rPr>
          <w:rFonts w:ascii="Franklin Gothic Book" w:hAnsi="Franklin Gothic Book"/>
          <w:lang w:val="en-US" w:eastAsia="en-US"/>
        </w:rPr>
        <w:t>one can note</w:t>
      </w:r>
      <w:r w:rsidRPr="001E3458">
        <w:rPr>
          <w:rFonts w:ascii="Franklin Gothic Book" w:hAnsi="Franklin Gothic Book"/>
          <w:lang w:val="en-US" w:eastAsia="en-US"/>
        </w:rPr>
        <w:t xml:space="preserve"> the introduction of a risk classification (according to 4 classes) concerning the use of the medical device</w:t>
      </w:r>
      <w:r w:rsidR="006C1066">
        <w:rPr>
          <w:rFonts w:ascii="Franklin Gothic Book" w:hAnsi="Franklin Gothic Book"/>
          <w:lang w:val="en-US" w:eastAsia="en-US"/>
        </w:rPr>
        <w:t>s</w:t>
      </w:r>
      <w:r w:rsidRPr="001E3458">
        <w:rPr>
          <w:rFonts w:ascii="Franklin Gothic Book" w:hAnsi="Franklin Gothic Book"/>
          <w:lang w:val="en-US" w:eastAsia="en-US"/>
        </w:rPr>
        <w:t>, the purpose of which is to direct the manufacturer towards conformity assessment procedures.</w:t>
      </w:r>
    </w:p>
    <w:p w14:paraId="4F1CA5BE" w14:textId="77777777" w:rsidR="00D8378B" w:rsidRPr="001E3458" w:rsidRDefault="00D8378B" w:rsidP="00D8378B">
      <w:pPr>
        <w:rPr>
          <w:rFonts w:ascii="Franklin Gothic Book" w:hAnsi="Franklin Gothic Book"/>
          <w:lang w:val="en-US" w:eastAsia="en-US"/>
        </w:rPr>
      </w:pPr>
    </w:p>
    <w:p w14:paraId="190F3E8C" w14:textId="4E8BBCB7" w:rsidR="00A94E74" w:rsidRPr="001E3458" w:rsidRDefault="00EF09A2">
      <w:pPr>
        <w:rPr>
          <w:rFonts w:ascii="Franklin Gothic Book" w:hAnsi="Franklin Gothic Book"/>
          <w:lang w:val="en-US" w:eastAsia="en-US"/>
        </w:rPr>
      </w:pPr>
      <w:r w:rsidRPr="001E3458">
        <w:rPr>
          <w:rFonts w:ascii="Franklin Gothic Book" w:hAnsi="Franklin Gothic Book"/>
          <w:lang w:val="en-US" w:eastAsia="en-US"/>
        </w:rPr>
        <w:t xml:space="preserve">The same requirements apply to medical devices and </w:t>
      </w:r>
      <w:r w:rsidRPr="001E3458">
        <w:rPr>
          <w:rFonts w:ascii="Franklin Gothic Book" w:hAnsi="Franklin Gothic Book"/>
          <w:i/>
          <w:lang w:val="en-US"/>
        </w:rPr>
        <w:t xml:space="preserve">in vitro </w:t>
      </w:r>
      <w:r w:rsidRPr="001E3458">
        <w:rPr>
          <w:rFonts w:ascii="Franklin Gothic Book" w:hAnsi="Franklin Gothic Book"/>
          <w:lang w:val="en-US" w:eastAsia="en-US"/>
        </w:rPr>
        <w:t xml:space="preserve">diagnostic devices, however, compared to devices that show a low risk, a higher level of evidence is required from the manufacturer. Previous directives included these devices in very low risk classes, including </w:t>
      </w:r>
      <w:proofErr w:type="spellStart"/>
      <w:r w:rsidRPr="001E3458">
        <w:rPr>
          <w:rFonts w:ascii="Franklin Gothic Book" w:hAnsi="Franklin Gothic Book"/>
          <w:lang w:val="en-US" w:eastAsia="en-US"/>
        </w:rPr>
        <w:t>software</w:t>
      </w:r>
      <w:r w:rsidR="007654BB">
        <w:rPr>
          <w:rFonts w:ascii="Franklin Gothic Book" w:hAnsi="Franklin Gothic Book"/>
          <w:lang w:val="en-US" w:eastAsia="en-US"/>
        </w:rPr>
        <w:t>s</w:t>
      </w:r>
      <w:proofErr w:type="spellEnd"/>
      <w:r w:rsidRPr="001E3458">
        <w:rPr>
          <w:rFonts w:ascii="Franklin Gothic Book" w:hAnsi="Franklin Gothic Book"/>
          <w:lang w:val="en-US" w:eastAsia="en-US"/>
        </w:rPr>
        <w:t xml:space="preserve"> that did for example mammography image processing previously classified at the same level as a simple tongue depressor.</w:t>
      </w:r>
    </w:p>
    <w:p w14:paraId="78DF3023" w14:textId="77777777" w:rsidR="00D8378B" w:rsidRPr="001E3458" w:rsidRDefault="00D8378B" w:rsidP="00D8378B">
      <w:pPr>
        <w:rPr>
          <w:rFonts w:ascii="Franklin Gothic Book" w:hAnsi="Franklin Gothic Book"/>
          <w:lang w:val="en-US" w:eastAsia="en-US"/>
        </w:rPr>
      </w:pPr>
    </w:p>
    <w:p w14:paraId="2546A029" w14:textId="77777777" w:rsidR="00A94E74" w:rsidRPr="001E3458" w:rsidRDefault="00EF09A2">
      <w:pPr>
        <w:rPr>
          <w:rFonts w:ascii="Franklin Gothic Book" w:hAnsi="Franklin Gothic Book"/>
          <w:lang w:val="en-US" w:eastAsia="en-US"/>
        </w:rPr>
      </w:pPr>
      <w:r w:rsidRPr="001E3458">
        <w:rPr>
          <w:rFonts w:ascii="Franklin Gothic Book" w:hAnsi="Franklin Gothic Book"/>
          <w:lang w:val="en-US" w:eastAsia="en-US"/>
        </w:rPr>
        <w:t xml:space="preserve">There has therefore been a significant change since the classification conditions developed in the 1990s for physical medical diagnosis (e.g. ultrasound, scalpel or tongue depressor). With the new regulation, the classification is made according to the risk linked to the use of this software by taking into account, for example, in the design aspects, the protection against cyber security flaws. </w:t>
      </w:r>
    </w:p>
    <w:p w14:paraId="217AF8AC" w14:textId="77777777" w:rsidR="00D8378B" w:rsidRPr="001E3458" w:rsidRDefault="00D8378B" w:rsidP="00D8378B">
      <w:pPr>
        <w:rPr>
          <w:rFonts w:ascii="Franklin Gothic Book" w:hAnsi="Franklin Gothic Book"/>
          <w:lang w:val="en-US" w:eastAsia="en-US"/>
        </w:rPr>
      </w:pPr>
    </w:p>
    <w:p w14:paraId="05A2A5AC" w14:textId="77777777" w:rsidR="00A94E74" w:rsidRPr="001E3458" w:rsidRDefault="00EF09A2">
      <w:pPr>
        <w:rPr>
          <w:rFonts w:ascii="Franklin Gothic Book" w:hAnsi="Franklin Gothic Book"/>
          <w:lang w:val="en-US" w:eastAsia="en-US"/>
        </w:rPr>
      </w:pPr>
      <w:r w:rsidRPr="001E3458">
        <w:rPr>
          <w:rFonts w:ascii="Franklin Gothic Book" w:hAnsi="Franklin Gothic Book"/>
          <w:lang w:val="en-US" w:eastAsia="en-US"/>
        </w:rPr>
        <w:t xml:space="preserve">In this rapidly evolving context, the </w:t>
      </w:r>
      <w:r w:rsidRPr="001E3458">
        <w:rPr>
          <w:rFonts w:ascii="Franklin Gothic Book" w:hAnsi="Franklin Gothic Book"/>
          <w:b/>
          <w:lang w:val="en-US" w:eastAsia="en-US"/>
        </w:rPr>
        <w:t>term AI does not currently appear in French regulations: it is referred to as diagnostic or therapeutic decision support software.</w:t>
      </w:r>
    </w:p>
    <w:p w14:paraId="4BBA5A07" w14:textId="77777777" w:rsidR="00A94E74" w:rsidRPr="001E3458" w:rsidRDefault="00EF09A2">
      <w:pPr>
        <w:pStyle w:val="Titre3"/>
        <w:numPr>
          <w:ilvl w:val="0"/>
          <w:numId w:val="0"/>
        </w:numPr>
        <w:ind w:left="708"/>
        <w:rPr>
          <w:lang w:val="en-US"/>
        </w:rPr>
      </w:pPr>
      <w:bookmarkStart w:id="208" w:name="_Toc109121772"/>
      <w:bookmarkStart w:id="209" w:name="_Toc119422417"/>
      <w:bookmarkStart w:id="210" w:name="_Toc121322595"/>
      <w:r w:rsidRPr="001E3458">
        <w:rPr>
          <w:lang w:val="en-US"/>
        </w:rPr>
        <w:t xml:space="preserve">3.2.2 </w:t>
      </w:r>
      <w:r w:rsidR="00D8378B" w:rsidRPr="001E3458">
        <w:rPr>
          <w:lang w:val="en-US"/>
        </w:rPr>
        <w:t xml:space="preserve">A conformity procedure </w:t>
      </w:r>
      <w:proofErr w:type="spellStart"/>
      <w:r w:rsidR="00D8378B" w:rsidRPr="001E3458">
        <w:rPr>
          <w:lang w:val="en-US"/>
        </w:rPr>
        <w:t>materialised</w:t>
      </w:r>
      <w:proofErr w:type="spellEnd"/>
      <w:r w:rsidR="00D8378B" w:rsidRPr="001E3458">
        <w:rPr>
          <w:lang w:val="en-US"/>
        </w:rPr>
        <w:t xml:space="preserve"> by the CE marking</w:t>
      </w:r>
      <w:bookmarkEnd w:id="208"/>
      <w:bookmarkEnd w:id="209"/>
      <w:bookmarkEnd w:id="210"/>
    </w:p>
    <w:p w14:paraId="471C8E44" w14:textId="77777777" w:rsidR="00D8378B" w:rsidRPr="001E3458" w:rsidRDefault="00D8378B" w:rsidP="00D8378B">
      <w:pPr>
        <w:rPr>
          <w:rFonts w:ascii="Franklin Gothic Book" w:hAnsi="Franklin Gothic Book"/>
          <w:lang w:val="en-US" w:eastAsia="en-US"/>
        </w:rPr>
      </w:pPr>
    </w:p>
    <w:p w14:paraId="2D8AAABC" w14:textId="5F11792C" w:rsidR="00A94E74" w:rsidRPr="001E3458" w:rsidRDefault="00EF09A2">
      <w:pPr>
        <w:rPr>
          <w:rFonts w:ascii="Franklin Gothic Book" w:hAnsi="Franklin Gothic Book"/>
          <w:lang w:val="en-US" w:eastAsia="en-US"/>
        </w:rPr>
      </w:pPr>
      <w:r w:rsidRPr="00D83E22">
        <w:rPr>
          <w:rFonts w:ascii="Franklin Gothic Book" w:hAnsi="Franklin Gothic Book"/>
          <w:lang w:val="en-US" w:eastAsia="en-US"/>
        </w:rPr>
        <w:t xml:space="preserve">The marketing </w:t>
      </w:r>
      <w:proofErr w:type="spellStart"/>
      <w:r w:rsidRPr="00D83E22">
        <w:rPr>
          <w:rFonts w:ascii="Franklin Gothic Book" w:hAnsi="Franklin Gothic Book"/>
          <w:lang w:val="en-US" w:eastAsia="en-US"/>
        </w:rPr>
        <w:t>authorisation</w:t>
      </w:r>
      <w:proofErr w:type="spellEnd"/>
      <w:r w:rsidRPr="00D83E22">
        <w:rPr>
          <w:rFonts w:ascii="Franklin Gothic Book" w:hAnsi="Franklin Gothic Book"/>
          <w:lang w:val="en-US" w:eastAsia="en-US"/>
        </w:rPr>
        <w:t xml:space="preserve"> (MA) system applied to medicinal products is not valid for </w:t>
      </w:r>
      <w:r w:rsidR="000F5743" w:rsidRPr="00D83E22">
        <w:rPr>
          <w:rFonts w:ascii="Franklin Gothic Book" w:hAnsi="Franklin Gothic Book"/>
          <w:lang w:val="en-US" w:eastAsia="en-US"/>
        </w:rPr>
        <w:t>AISMD</w:t>
      </w:r>
      <w:r w:rsidR="00F35858">
        <w:rPr>
          <w:rFonts w:ascii="Franklin Gothic Book" w:hAnsi="Franklin Gothic Book"/>
          <w:lang w:val="en-US" w:eastAsia="en-US"/>
        </w:rPr>
        <w:t>s</w:t>
      </w:r>
      <w:r w:rsidRPr="00D83E22">
        <w:rPr>
          <w:rFonts w:ascii="Franklin Gothic Book" w:hAnsi="Franklin Gothic Book"/>
          <w:lang w:val="en-US" w:eastAsia="en-US"/>
        </w:rPr>
        <w:t>. These</w:t>
      </w:r>
      <w:r w:rsidRPr="001E3458">
        <w:rPr>
          <w:rFonts w:ascii="Franklin Gothic Book" w:hAnsi="Franklin Gothic Book"/>
          <w:lang w:val="en-US" w:eastAsia="en-US"/>
        </w:rPr>
        <w:t xml:space="preserve"> devices involve a "new approach" regulation that calls for a </w:t>
      </w:r>
      <w:r w:rsidRPr="001E3458">
        <w:rPr>
          <w:rFonts w:ascii="Franklin Gothic Book" w:hAnsi="Franklin Gothic Book"/>
          <w:b/>
          <w:lang w:val="en-US" w:eastAsia="en-US"/>
        </w:rPr>
        <w:t xml:space="preserve">conformity </w:t>
      </w:r>
      <w:r w:rsidRPr="001E3458">
        <w:rPr>
          <w:rFonts w:ascii="Franklin Gothic Book" w:hAnsi="Franklin Gothic Book"/>
          <w:b/>
          <w:lang w:val="en-US" w:eastAsia="en-US"/>
        </w:rPr>
        <w:lastRenderedPageBreak/>
        <w:t>procedure based on a CE marking</w:t>
      </w:r>
      <w:r w:rsidRPr="001E3458">
        <w:rPr>
          <w:rFonts w:ascii="Franklin Gothic Book" w:hAnsi="Franklin Gothic Book"/>
          <w:lang w:val="en-US" w:eastAsia="en-US"/>
        </w:rPr>
        <w:t>, a procedure followed by the manufacturer with more or less important considerations depending on the risk class of the medical device.</w:t>
      </w:r>
    </w:p>
    <w:p w14:paraId="3BC4B495" w14:textId="77777777" w:rsidR="00D8378B" w:rsidRPr="001E3458" w:rsidRDefault="00D8378B" w:rsidP="00D8378B">
      <w:pPr>
        <w:rPr>
          <w:rFonts w:ascii="Franklin Gothic Book" w:hAnsi="Franklin Gothic Book"/>
          <w:lang w:val="en-US" w:eastAsia="en-US"/>
        </w:rPr>
      </w:pPr>
    </w:p>
    <w:p w14:paraId="04507A25" w14:textId="0BD67AF3" w:rsidR="00A94E74" w:rsidRPr="001E3458" w:rsidRDefault="00EF09A2">
      <w:pPr>
        <w:rPr>
          <w:rFonts w:ascii="Franklin Gothic Book" w:hAnsi="Franklin Gothic Book"/>
          <w:lang w:val="en-US" w:eastAsia="en-US"/>
        </w:rPr>
      </w:pPr>
      <w:r w:rsidRPr="001E3458">
        <w:rPr>
          <w:rFonts w:ascii="Franklin Gothic Book" w:hAnsi="Franklin Gothic Book"/>
          <w:lang w:val="en-US" w:eastAsia="en-US"/>
        </w:rPr>
        <w:t xml:space="preserve">In France, and in several European countries, applications are subject to coordinated </w:t>
      </w:r>
      <w:proofErr w:type="spellStart"/>
      <w:r w:rsidRPr="001E3458">
        <w:rPr>
          <w:rFonts w:ascii="Franklin Gothic Book" w:hAnsi="Franklin Gothic Book"/>
          <w:lang w:val="en-US" w:eastAsia="en-US"/>
        </w:rPr>
        <w:t>authorisations</w:t>
      </w:r>
      <w:proofErr w:type="spellEnd"/>
      <w:r w:rsidRPr="001E3458">
        <w:rPr>
          <w:rFonts w:ascii="Franklin Gothic Book" w:hAnsi="Franklin Gothic Book"/>
          <w:lang w:val="en-US" w:eastAsia="en-US"/>
        </w:rPr>
        <w:t xml:space="preserve"> during which evaluation processes involve ethics </w:t>
      </w:r>
      <w:r w:rsidR="00831FDC">
        <w:rPr>
          <w:rFonts w:ascii="Franklin Gothic Book" w:hAnsi="Franklin Gothic Book"/>
          <w:lang w:val="en-US" w:eastAsia="en-US"/>
        </w:rPr>
        <w:t>councils</w:t>
      </w:r>
      <w:r w:rsidRPr="001E3458">
        <w:rPr>
          <w:rFonts w:ascii="Franklin Gothic Book" w:hAnsi="Franklin Gothic Book"/>
          <w:lang w:val="en-US" w:eastAsia="en-US"/>
        </w:rPr>
        <w:t xml:space="preserve"> that give their opinion on the ethical </w:t>
      </w:r>
      <w:r w:rsidRPr="00260F25">
        <w:rPr>
          <w:rFonts w:ascii="Franklin Gothic Book" w:hAnsi="Franklin Gothic Book"/>
          <w:lang w:val="en-US" w:eastAsia="en-US"/>
        </w:rPr>
        <w:t xml:space="preserve">aspects of </w:t>
      </w:r>
      <w:r w:rsidR="000F5743" w:rsidRPr="00260F25">
        <w:rPr>
          <w:rFonts w:ascii="Franklin Gothic Book" w:hAnsi="Franklin Gothic Book"/>
          <w:lang w:val="en-US" w:eastAsia="en-US"/>
        </w:rPr>
        <w:t>AISMD</w:t>
      </w:r>
      <w:r w:rsidR="00260F25">
        <w:rPr>
          <w:rFonts w:ascii="Franklin Gothic Book" w:hAnsi="Franklin Gothic Book"/>
          <w:lang w:val="en-US" w:eastAsia="en-US"/>
        </w:rPr>
        <w:t>s</w:t>
      </w:r>
      <w:r w:rsidRPr="00260F25">
        <w:rPr>
          <w:rFonts w:ascii="Franklin Gothic Book" w:hAnsi="Franklin Gothic Book"/>
          <w:lang w:val="en-US" w:eastAsia="en-US"/>
        </w:rPr>
        <w:t>.</w:t>
      </w:r>
      <w:r w:rsidRPr="001E3458">
        <w:rPr>
          <w:rFonts w:ascii="Franklin Gothic Book" w:hAnsi="Franklin Gothic Book"/>
          <w:lang w:val="en-US" w:eastAsia="en-US"/>
        </w:rPr>
        <w:t xml:space="preserve"> The competent authority - in France, the </w:t>
      </w:r>
      <w:r w:rsidR="0067354B" w:rsidRPr="00B865D6">
        <w:rPr>
          <w:rFonts w:ascii="Franklin Gothic Book" w:hAnsi="Franklin Gothic Book"/>
          <w:lang w:val="en-US" w:eastAsia="en-US"/>
        </w:rPr>
        <w:t>National Drugs and Health Products Security Agency</w:t>
      </w:r>
      <w:r w:rsidR="0067354B">
        <w:rPr>
          <w:rFonts w:ascii="Franklin Gothic Book" w:hAnsi="Franklin Gothic Book"/>
          <w:lang w:val="en-US" w:eastAsia="en-US"/>
        </w:rPr>
        <w:t xml:space="preserve"> </w:t>
      </w:r>
      <w:r w:rsidRPr="001E3458">
        <w:rPr>
          <w:rFonts w:ascii="Franklin Gothic Book" w:hAnsi="Franklin Gothic Book"/>
          <w:lang w:val="en-US" w:eastAsia="en-US"/>
        </w:rPr>
        <w:t xml:space="preserve">(ANSM) - then assesses the device in terms of its benefits and the questions it must answer. The conformity check requires the intervention of a </w:t>
      </w:r>
      <w:r w:rsidR="000A31E4">
        <w:rPr>
          <w:rFonts w:ascii="Franklin Gothic Book" w:hAnsi="Franklin Gothic Book"/>
          <w:lang w:val="en-US" w:eastAsia="en-US"/>
        </w:rPr>
        <w:t xml:space="preserve">so-called notified </w:t>
      </w:r>
      <w:r w:rsidRPr="001E3458">
        <w:rPr>
          <w:rFonts w:ascii="Franklin Gothic Book" w:hAnsi="Franklin Gothic Book"/>
          <w:lang w:val="en-US" w:eastAsia="en-US"/>
        </w:rPr>
        <w:t>third</w:t>
      </w:r>
      <w:r w:rsidR="000A31E4">
        <w:rPr>
          <w:rFonts w:ascii="Franklin Gothic Book" w:hAnsi="Franklin Gothic Book"/>
          <w:lang w:val="en-US" w:eastAsia="en-US"/>
        </w:rPr>
        <w:t>-</w:t>
      </w:r>
      <w:r w:rsidRPr="001E3458">
        <w:rPr>
          <w:rFonts w:ascii="Franklin Gothic Book" w:hAnsi="Franklin Gothic Book"/>
          <w:lang w:val="en-US" w:eastAsia="en-US"/>
        </w:rPr>
        <w:t>party body</w:t>
      </w:r>
      <w:r w:rsidRPr="00D8378B">
        <w:rPr>
          <w:rStyle w:val="Appelnotedebasdep"/>
          <w:rFonts w:ascii="Franklin Gothic Book" w:hAnsi="Franklin Gothic Book"/>
          <w:lang w:eastAsia="en-US"/>
        </w:rPr>
        <w:footnoteReference w:id="71"/>
      </w:r>
      <w:r w:rsidRPr="001E3458">
        <w:rPr>
          <w:rFonts w:ascii="Franklin Gothic Book" w:hAnsi="Franklin Gothic Book"/>
          <w:lang w:val="en-US" w:eastAsia="en-US"/>
        </w:rPr>
        <w:t xml:space="preserve">. The relevance of the demonstration of the clinical evaluation is thus the result of both the manufacturer's own clinical investigations and </w:t>
      </w:r>
      <w:r w:rsidR="00D6313C">
        <w:rPr>
          <w:rFonts w:ascii="Franklin Gothic Book" w:hAnsi="Franklin Gothic Book"/>
          <w:lang w:val="en-US" w:eastAsia="en-US"/>
        </w:rPr>
        <w:t xml:space="preserve">of </w:t>
      </w:r>
      <w:r w:rsidRPr="001E3458">
        <w:rPr>
          <w:rFonts w:ascii="Franklin Gothic Book" w:hAnsi="Franklin Gothic Book"/>
          <w:lang w:val="en-US" w:eastAsia="en-US"/>
        </w:rPr>
        <w:t>bibliographic work which are evaluated by the notified body which decides whether or not the device is compliant. During this process, the manufacturer must, for example, justify the relevance of an image bank on which he could validate his software by justifying that his sample is compliant.</w:t>
      </w:r>
    </w:p>
    <w:p w14:paraId="1E6A91E5" w14:textId="77777777" w:rsidR="00D8378B" w:rsidRPr="001E3458" w:rsidRDefault="00D8378B" w:rsidP="00D8378B">
      <w:pPr>
        <w:rPr>
          <w:rFonts w:ascii="Franklin Gothic Book" w:hAnsi="Franklin Gothic Book"/>
          <w:lang w:val="en-US" w:eastAsia="en-US"/>
        </w:rPr>
      </w:pPr>
    </w:p>
    <w:p w14:paraId="796BB75C" w14:textId="5771E72C" w:rsidR="00A94E74" w:rsidRPr="001E3458" w:rsidRDefault="004E0D3D">
      <w:pPr>
        <w:rPr>
          <w:rFonts w:ascii="Franklin Gothic Book" w:hAnsi="Franklin Gothic Book"/>
          <w:lang w:val="en-US" w:eastAsia="en-US"/>
        </w:rPr>
      </w:pPr>
      <w:r>
        <w:rPr>
          <w:rFonts w:ascii="Franklin Gothic Book" w:hAnsi="Franklin Gothic Book"/>
          <w:lang w:val="en-US" w:eastAsia="en-US"/>
        </w:rPr>
        <w:t>I</w:t>
      </w:r>
      <w:r w:rsidR="00EF09A2" w:rsidRPr="001E3458">
        <w:rPr>
          <w:rFonts w:ascii="Franklin Gothic Book" w:hAnsi="Franklin Gothic Book"/>
          <w:lang w:val="en-US" w:eastAsia="en-US"/>
        </w:rPr>
        <w:t xml:space="preserve">t is </w:t>
      </w:r>
      <w:r w:rsidR="00CB7425">
        <w:rPr>
          <w:rFonts w:ascii="Franklin Gothic Book" w:hAnsi="Franklin Gothic Book"/>
          <w:lang w:val="en-US" w:eastAsia="en-US"/>
        </w:rPr>
        <w:t xml:space="preserve">thus </w:t>
      </w:r>
      <w:r w:rsidR="00EF09A2" w:rsidRPr="001E3458">
        <w:rPr>
          <w:rFonts w:ascii="Franklin Gothic Book" w:hAnsi="Franklin Gothic Book"/>
          <w:lang w:val="en-US" w:eastAsia="en-US"/>
        </w:rPr>
        <w:t>up to the manufacturer to prove that his device is capable, for example on X-rays, of detecting a certain type of fracture. It is assumed that by holding the know-how of the device, the manufacturer should be able to assess its conformity.</w:t>
      </w:r>
    </w:p>
    <w:p w14:paraId="346634F7" w14:textId="77777777" w:rsidR="00D8378B" w:rsidRPr="001E3458" w:rsidRDefault="00D8378B" w:rsidP="00D8378B">
      <w:pPr>
        <w:rPr>
          <w:rFonts w:ascii="Franklin Gothic Book" w:hAnsi="Franklin Gothic Book"/>
          <w:lang w:val="en-US" w:eastAsia="en-US"/>
        </w:rPr>
      </w:pPr>
    </w:p>
    <w:p w14:paraId="500ABAFA" w14:textId="77777777" w:rsidR="00A94E74" w:rsidRPr="001E3458"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b/>
          <w:bCs/>
          <w:lang w:val="en-US" w:eastAsia="en-US"/>
        </w:rPr>
      </w:pPr>
      <w:r w:rsidRPr="001E3458">
        <w:rPr>
          <w:rFonts w:ascii="Franklin Gothic Book" w:hAnsi="Franklin Gothic Book"/>
          <w:b/>
          <w:bCs/>
          <w:lang w:val="en-US" w:eastAsia="en-US"/>
        </w:rPr>
        <w:t>Among the shortcomings of compliance monitoring: database bias</w:t>
      </w:r>
    </w:p>
    <w:p w14:paraId="46B3DB17" w14:textId="77777777" w:rsidR="00D8378B" w:rsidRPr="001E3458"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b/>
          <w:bCs/>
          <w:lang w:val="en-US" w:eastAsia="en-US"/>
        </w:rPr>
      </w:pPr>
    </w:p>
    <w:p w14:paraId="7CE8EC20" w14:textId="77777777" w:rsidR="00A94E74" w:rsidRPr="001E3458"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lang w:val="en-US" w:eastAsia="en-US"/>
        </w:rPr>
      </w:pPr>
      <w:r w:rsidRPr="001E3458">
        <w:rPr>
          <w:rFonts w:ascii="Franklin Gothic Book" w:hAnsi="Franklin Gothic Book"/>
          <w:lang w:val="en-US" w:eastAsia="en-US"/>
        </w:rPr>
        <w:t xml:space="preserve">The issue of possible database bias, for example, which is supposed to be addressed in the compliance check, is only imperfectly addressed. </w:t>
      </w:r>
      <w:r w:rsidRPr="001E3458">
        <w:rPr>
          <w:rFonts w:ascii="Franklin Gothic Book" w:hAnsi="Franklin Gothic Book"/>
          <w:b/>
          <w:lang w:val="en-US" w:eastAsia="en-US"/>
        </w:rPr>
        <w:t xml:space="preserve">Ethical dilemmas </w:t>
      </w:r>
      <w:r w:rsidRPr="001E3458">
        <w:rPr>
          <w:rFonts w:ascii="Franklin Gothic Book" w:hAnsi="Franklin Gothic Book"/>
          <w:lang w:val="en-US" w:eastAsia="en-US"/>
        </w:rPr>
        <w:t xml:space="preserve">may arise here. Let us elaborate on this step: any machine learning algorithm is first designed based on an initial set of data, called the learning base. In the case of a breast cancer detection algorithm, for example, ultrasound scans will be submitted to an algorithm after being labelled by a human. </w:t>
      </w:r>
    </w:p>
    <w:p w14:paraId="0EB7819D" w14:textId="77777777" w:rsidR="00D8378B" w:rsidRPr="001E3458"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lang w:val="en-US" w:eastAsia="en-US"/>
        </w:rPr>
      </w:pPr>
    </w:p>
    <w:p w14:paraId="30F40C6C" w14:textId="77777777" w:rsidR="00A94E74" w:rsidRPr="001E3458"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lang w:val="en-US" w:eastAsia="en-US"/>
        </w:rPr>
      </w:pPr>
      <w:r w:rsidRPr="001E3458">
        <w:rPr>
          <w:rFonts w:ascii="Franklin Gothic Book" w:hAnsi="Franklin Gothic Book"/>
          <w:lang w:val="en-US" w:eastAsia="en-US"/>
        </w:rPr>
        <w:t xml:space="preserve">From these images, the algorithm will identify specific patterns in the images designated by humans as having cancer, as opposed to those that do not. A second set of data, known as the "test base", will then be submitted to the algorithm to see if it classifies the images correctly. If the results obtained are satisfactory, the algorithm can then be tested on a validation database and then be used to process real data. The processing parameters are weighted according to the particularities of the databases to be processed, which requires other specific data. </w:t>
      </w:r>
    </w:p>
    <w:p w14:paraId="1D8D6168" w14:textId="77777777" w:rsidR="00D8378B" w:rsidRPr="001E3458"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lang w:val="en-US" w:eastAsia="en-US"/>
        </w:rPr>
      </w:pPr>
    </w:p>
    <w:p w14:paraId="53DE81E9" w14:textId="77777777" w:rsidR="00A94E74" w:rsidRPr="001E3458"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lang w:val="en-US" w:eastAsia="en-US"/>
        </w:rPr>
      </w:pPr>
      <w:r w:rsidRPr="001E3458">
        <w:rPr>
          <w:rFonts w:ascii="Franklin Gothic Book" w:hAnsi="Franklin Gothic Book"/>
          <w:lang w:val="en-US" w:eastAsia="en-US"/>
        </w:rPr>
        <w:t xml:space="preserve">On the other hand, the initial learning base or the nature of the successive algorithmic analyses must also be assessed with regard to the equal treatment of possible cases (i.e. that they do not introduce </w:t>
      </w:r>
      <w:r w:rsidR="00910FB6" w:rsidRPr="001E3458">
        <w:rPr>
          <w:rFonts w:ascii="Franklin Gothic Book" w:hAnsi="Franklin Gothic Book"/>
          <w:lang w:val="en-US" w:eastAsia="en-US"/>
        </w:rPr>
        <w:t xml:space="preserve">a </w:t>
      </w:r>
      <w:r w:rsidRPr="001E3458">
        <w:rPr>
          <w:rFonts w:ascii="Franklin Gothic Book" w:hAnsi="Franklin Gothic Book"/>
          <w:lang w:val="en-US" w:eastAsia="en-US"/>
        </w:rPr>
        <w:t xml:space="preserve">representation bias of certain sub-populations) and improved if necessary. </w:t>
      </w:r>
    </w:p>
    <w:p w14:paraId="1A2AAB27" w14:textId="77777777" w:rsidR="00D8378B" w:rsidRPr="001E3458"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lang w:val="en-US" w:eastAsia="en-US"/>
        </w:rPr>
      </w:pPr>
    </w:p>
    <w:p w14:paraId="71F4B308" w14:textId="775631A5" w:rsidR="00A94E74" w:rsidRPr="001E3458"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lang w:val="en-US" w:eastAsia="en-US"/>
        </w:rPr>
      </w:pPr>
      <w:r w:rsidRPr="001E3458">
        <w:rPr>
          <w:rFonts w:ascii="Franklin Gothic Book" w:hAnsi="Franklin Gothic Book"/>
          <w:lang w:val="en-US" w:eastAsia="en-US"/>
        </w:rPr>
        <w:t xml:space="preserve">These different datasets may indeed contain biases of different kinds that need to be identified and weighted and that need to be addressed. These biases may relate to different characteristics. For example, the symptoms of heart attacks are on average not quite the same for men and women. If one of the two categories is less represented in the </w:t>
      </w:r>
      <w:r w:rsidRPr="001E3458">
        <w:rPr>
          <w:rFonts w:ascii="Franklin Gothic Book" w:hAnsi="Franklin Gothic Book"/>
          <w:lang w:val="en-US" w:eastAsia="en-US"/>
        </w:rPr>
        <w:lastRenderedPageBreak/>
        <w:t xml:space="preserve">learning base, </w:t>
      </w:r>
      <w:r w:rsidRPr="00644A8B">
        <w:rPr>
          <w:rFonts w:ascii="Franklin Gothic Book" w:hAnsi="Franklin Gothic Book"/>
          <w:lang w:val="en-US" w:eastAsia="en-US"/>
        </w:rPr>
        <w:t xml:space="preserve">the </w:t>
      </w:r>
      <w:r w:rsidR="000F5743" w:rsidRPr="00644A8B">
        <w:rPr>
          <w:rFonts w:ascii="Franklin Gothic Book" w:hAnsi="Franklin Gothic Book"/>
          <w:lang w:val="en-US" w:eastAsia="en-US"/>
        </w:rPr>
        <w:t>AISMD</w:t>
      </w:r>
      <w:r w:rsidRPr="00644A8B">
        <w:rPr>
          <w:rFonts w:ascii="Franklin Gothic Book" w:hAnsi="Franklin Gothic Book"/>
          <w:lang w:val="en-US" w:eastAsia="en-US"/>
        </w:rPr>
        <w:t xml:space="preserve"> will be likely to </w:t>
      </w:r>
      <w:r w:rsidR="0074039F" w:rsidRPr="00644A8B">
        <w:rPr>
          <w:rFonts w:ascii="Franklin Gothic Book" w:hAnsi="Franklin Gothic Book"/>
          <w:lang w:val="en-US" w:eastAsia="en-US"/>
        </w:rPr>
        <w:t>produce</w:t>
      </w:r>
      <w:r w:rsidRPr="00644A8B">
        <w:rPr>
          <w:rFonts w:ascii="Franklin Gothic Book" w:hAnsi="Franklin Gothic Book"/>
          <w:lang w:val="en-US" w:eastAsia="en-US"/>
        </w:rPr>
        <w:t xml:space="preserve"> more false negatives for this category</w:t>
      </w:r>
      <w:r w:rsidRPr="00644A8B">
        <w:rPr>
          <w:rStyle w:val="Appelnotedebasdep"/>
          <w:rFonts w:ascii="Franklin Gothic Book" w:hAnsi="Franklin Gothic Book"/>
          <w:lang w:eastAsia="en-US"/>
        </w:rPr>
        <w:footnoteReference w:id="72"/>
      </w:r>
      <w:r w:rsidRPr="00644A8B">
        <w:rPr>
          <w:rFonts w:ascii="Franklin Gothic Book" w:hAnsi="Franklin Gothic Book"/>
          <w:lang w:val="en-US" w:eastAsia="en-US"/>
        </w:rPr>
        <w:t xml:space="preserve">. Differences between social categories can also lead to this type of problem. For example, disadvantaged people are in a situation of under-use of care, which can be interpreted by the </w:t>
      </w:r>
      <w:r w:rsidR="000F5743" w:rsidRPr="00644A8B">
        <w:rPr>
          <w:rFonts w:ascii="Franklin Gothic Book" w:hAnsi="Franklin Gothic Book"/>
          <w:lang w:val="en-US" w:eastAsia="en-US"/>
        </w:rPr>
        <w:t>AISMD</w:t>
      </w:r>
      <w:r w:rsidRPr="00644A8B">
        <w:rPr>
          <w:rFonts w:ascii="Franklin Gothic Book" w:hAnsi="Franklin Gothic Book"/>
          <w:lang w:val="en-US" w:eastAsia="en-US"/>
        </w:rPr>
        <w:t xml:space="preserve"> as a state</w:t>
      </w:r>
      <w:r w:rsidRPr="001E3458">
        <w:rPr>
          <w:rFonts w:ascii="Franklin Gothic Book" w:hAnsi="Franklin Gothic Book"/>
          <w:lang w:val="en-US" w:eastAsia="en-US"/>
        </w:rPr>
        <w:t xml:space="preserve"> of good health</w:t>
      </w:r>
      <w:r w:rsidRPr="00D8378B">
        <w:rPr>
          <w:rStyle w:val="Appelnotedebasdep"/>
          <w:rFonts w:ascii="Franklin Gothic Book" w:hAnsi="Franklin Gothic Book"/>
          <w:lang w:eastAsia="en-US"/>
        </w:rPr>
        <w:footnoteReference w:id="73"/>
      </w:r>
      <w:r w:rsidRPr="001E3458">
        <w:rPr>
          <w:rFonts w:ascii="Franklin Gothic Book" w:hAnsi="Franklin Gothic Book"/>
          <w:lang w:val="en-US" w:eastAsia="en-US"/>
        </w:rPr>
        <w:t>. Finally, biases relat</w:t>
      </w:r>
      <w:r w:rsidR="0020372E">
        <w:rPr>
          <w:rFonts w:ascii="Franklin Gothic Book" w:hAnsi="Franklin Gothic Book"/>
          <w:lang w:val="en-US" w:eastAsia="en-US"/>
        </w:rPr>
        <w:t>ing</w:t>
      </w:r>
      <w:r w:rsidRPr="001E3458">
        <w:rPr>
          <w:rFonts w:ascii="Franklin Gothic Book" w:hAnsi="Franklin Gothic Book"/>
          <w:lang w:val="en-US" w:eastAsia="en-US"/>
        </w:rPr>
        <w:t xml:space="preserve"> to the origin of the patients can also be observed</w:t>
      </w:r>
      <w:r w:rsidRPr="00D8378B">
        <w:rPr>
          <w:rStyle w:val="Appelnotedebasdep"/>
          <w:rFonts w:ascii="Franklin Gothic Book" w:hAnsi="Franklin Gothic Book"/>
          <w:lang w:eastAsia="en-US"/>
        </w:rPr>
        <w:footnoteReference w:id="74"/>
      </w:r>
      <w:r w:rsidRPr="001E3458">
        <w:rPr>
          <w:rFonts w:ascii="Franklin Gothic Book" w:hAnsi="Franklin Gothic Book"/>
          <w:lang w:val="en-US" w:eastAsia="en-US"/>
        </w:rPr>
        <w:t xml:space="preserve">. To avoid and control this kind of bias, it is necessary to have access not only to training databases, but also to test and validation databases. While these difficulties are not unique to machine learning applied to medical diagnosis, the sensitivity of the data in question, being health data, makes auditing possibilities all the more complex. Furthermore, the comparison of the results obtained by two AI systems is all the more relevant if they are evaluated from the same training or test databases - this point argues for the definition of a number of fixed, shareable, double-blind databases. </w:t>
      </w:r>
    </w:p>
    <w:p w14:paraId="53853F21" w14:textId="77777777" w:rsidR="00D8378B" w:rsidRPr="001E3458"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lang w:val="en-US" w:eastAsia="en-US"/>
        </w:rPr>
      </w:pPr>
    </w:p>
    <w:p w14:paraId="39D3AD54" w14:textId="731A40C2" w:rsidR="00A94E74" w:rsidRPr="001E3458"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lang w:val="en-US" w:eastAsia="en-US"/>
        </w:rPr>
      </w:pPr>
      <w:r w:rsidRPr="001E3458">
        <w:rPr>
          <w:rFonts w:ascii="Franklin Gothic Book" w:hAnsi="Franklin Gothic Book"/>
          <w:lang w:val="en-US" w:eastAsia="en-US"/>
        </w:rPr>
        <w:t>Finally, these systems also produce data. In the case of medical imaging, th</w:t>
      </w:r>
      <w:r w:rsidR="00C161DE">
        <w:rPr>
          <w:rFonts w:ascii="Franklin Gothic Book" w:hAnsi="Franklin Gothic Book"/>
          <w:lang w:val="en-US" w:eastAsia="en-US"/>
        </w:rPr>
        <w:t>e</w:t>
      </w:r>
      <w:r w:rsidRPr="001E3458">
        <w:rPr>
          <w:rFonts w:ascii="Franklin Gothic Book" w:hAnsi="Franklin Gothic Book"/>
          <w:lang w:val="en-US" w:eastAsia="en-US"/>
        </w:rPr>
        <w:t xml:space="preserve"> data labelled by the </w:t>
      </w:r>
      <w:r w:rsidR="000F5743" w:rsidRPr="00644A8B">
        <w:rPr>
          <w:rFonts w:ascii="Franklin Gothic Book" w:hAnsi="Franklin Gothic Book"/>
          <w:lang w:val="en-US" w:eastAsia="en-US"/>
        </w:rPr>
        <w:t>AISMD</w:t>
      </w:r>
      <w:r w:rsidRPr="001E3458">
        <w:rPr>
          <w:rFonts w:ascii="Franklin Gothic Book" w:hAnsi="Franklin Gothic Book"/>
          <w:lang w:val="en-US" w:eastAsia="en-US"/>
        </w:rPr>
        <w:t xml:space="preserve"> is sometimes sent back to the central archiving system</w:t>
      </w:r>
      <w:r w:rsidR="00BC468A">
        <w:rPr>
          <w:rFonts w:ascii="Franklin Gothic Book" w:hAnsi="Franklin Gothic Book"/>
          <w:lang w:val="en-US" w:eastAsia="en-US"/>
        </w:rPr>
        <w:t xml:space="preserve"> -</w:t>
      </w:r>
      <w:r w:rsidRPr="001E3458">
        <w:rPr>
          <w:rFonts w:ascii="Franklin Gothic Book" w:hAnsi="Franklin Gothic Book"/>
          <w:lang w:val="en-US" w:eastAsia="en-US"/>
        </w:rPr>
        <w:t xml:space="preserve"> Picture Archiving and Communication System</w:t>
      </w:r>
      <w:r w:rsidR="008D23E2">
        <w:rPr>
          <w:rFonts w:ascii="Franklin Gothic Book" w:hAnsi="Franklin Gothic Book"/>
          <w:lang w:val="en-US" w:eastAsia="en-US"/>
        </w:rPr>
        <w:t xml:space="preserve"> (</w:t>
      </w:r>
      <w:r w:rsidR="00F47E1D">
        <w:rPr>
          <w:rFonts w:ascii="Franklin Gothic Book" w:hAnsi="Franklin Gothic Book"/>
          <w:lang w:val="en-US" w:eastAsia="en-US"/>
        </w:rPr>
        <w:t>PACS</w:t>
      </w:r>
      <w:r w:rsidRPr="001E3458">
        <w:rPr>
          <w:rFonts w:ascii="Franklin Gothic Book" w:hAnsi="Franklin Gothic Book"/>
          <w:lang w:val="en-US" w:eastAsia="en-US"/>
        </w:rPr>
        <w:t>)</w:t>
      </w:r>
      <w:r w:rsidR="00DB1691">
        <w:rPr>
          <w:rFonts w:ascii="Franklin Gothic Book" w:hAnsi="Franklin Gothic Book"/>
          <w:lang w:val="en-US" w:eastAsia="en-US"/>
        </w:rPr>
        <w:t>-</w:t>
      </w:r>
      <w:r w:rsidRPr="001E3458">
        <w:rPr>
          <w:rFonts w:ascii="Franklin Gothic Book" w:hAnsi="Franklin Gothic Book"/>
          <w:lang w:val="en-US" w:eastAsia="en-US"/>
        </w:rPr>
        <w:t xml:space="preserve"> even though the algorithms that produce</w:t>
      </w:r>
      <w:r w:rsidR="003B3267">
        <w:rPr>
          <w:rFonts w:ascii="Franklin Gothic Book" w:hAnsi="Franklin Gothic Book"/>
          <w:lang w:val="en-US" w:eastAsia="en-US"/>
        </w:rPr>
        <w:t>d</w:t>
      </w:r>
      <w:r w:rsidRPr="001E3458">
        <w:rPr>
          <w:rFonts w:ascii="Franklin Gothic Book" w:hAnsi="Franklin Gothic Book"/>
          <w:lang w:val="en-US" w:eastAsia="en-US"/>
        </w:rPr>
        <w:t xml:space="preserve"> it have not been certified. When this is the case, the question then arises of the accessibility of these marked images for all the actors in the medical chain via the central archiving system, without prior control of the relevance of the marking. To date, the availability in an archiving system of images marked by an AI system - for example, images labelled as showing a fracture or a breast lesion - is not subject to prior validation by a radiologist, which does not meet the principle of human control (see section 5).</w:t>
      </w:r>
    </w:p>
    <w:p w14:paraId="08AD4F47" w14:textId="77777777" w:rsidR="00D8378B" w:rsidRPr="001E3458" w:rsidRDefault="00D8378B" w:rsidP="00D8378B">
      <w:pPr>
        <w:rPr>
          <w:rFonts w:ascii="Franklin Gothic Book" w:hAnsi="Franklin Gothic Book"/>
          <w:lang w:val="en-US" w:eastAsia="en-US"/>
        </w:rPr>
      </w:pPr>
    </w:p>
    <w:p w14:paraId="7BC70F83" w14:textId="368DAAB0" w:rsidR="00A94E74" w:rsidRPr="001E3458" w:rsidRDefault="00EF09A2">
      <w:pPr>
        <w:rPr>
          <w:rFonts w:ascii="Franklin Gothic Book" w:hAnsi="Franklin Gothic Book"/>
          <w:lang w:val="en-US" w:eastAsia="en-US"/>
        </w:rPr>
      </w:pPr>
      <w:r w:rsidRPr="001E3458">
        <w:rPr>
          <w:rFonts w:ascii="Franklin Gothic Book" w:hAnsi="Franklin Gothic Book"/>
          <w:lang w:val="en-US" w:eastAsia="en-US"/>
        </w:rPr>
        <w:t xml:space="preserve">In conclusion, concerning the "AI" regulation which is currently under discussion at </w:t>
      </w:r>
      <w:r w:rsidR="001475CB">
        <w:rPr>
          <w:rFonts w:ascii="Franklin Gothic Book" w:hAnsi="Franklin Gothic Book"/>
          <w:lang w:val="en-US" w:eastAsia="en-US"/>
        </w:rPr>
        <w:t>the c</w:t>
      </w:r>
      <w:r w:rsidRPr="001E3458">
        <w:rPr>
          <w:rFonts w:ascii="Franklin Gothic Book" w:hAnsi="Franklin Gothic Book"/>
          <w:lang w:val="en-US" w:eastAsia="en-US"/>
        </w:rPr>
        <w:t xml:space="preserve">ommunity level, it appears that additional requirements on medical devices will enrich the current regulation. This implies that, for manufacturers of software with functionalities that meet the definition of AI given in this regulation, the device will have to be brought into conformity and meet, with a notified body, the criteria for CE marking for certain risk classes. </w:t>
      </w:r>
      <w:r w:rsidRPr="001E3458">
        <w:rPr>
          <w:rFonts w:ascii="Franklin Gothic Book" w:hAnsi="Franklin Gothic Book"/>
          <w:i/>
          <w:lang w:val="en-US"/>
        </w:rPr>
        <w:t xml:space="preserve">Ultimately, </w:t>
      </w:r>
      <w:r w:rsidRPr="001E3458">
        <w:rPr>
          <w:rFonts w:ascii="Franklin Gothic Book" w:hAnsi="Franklin Gothic Book"/>
          <w:lang w:val="en-US" w:eastAsia="en-US"/>
        </w:rPr>
        <w:t xml:space="preserve">the outcome of the conformity check involving a CE marking </w:t>
      </w:r>
      <w:r w:rsidRPr="000034DF">
        <w:rPr>
          <w:rFonts w:ascii="Franklin Gothic Book" w:hAnsi="Franklin Gothic Book"/>
          <w:lang w:val="en-US" w:eastAsia="en-US"/>
        </w:rPr>
        <w:t xml:space="preserve">for </w:t>
      </w:r>
      <w:r w:rsidR="000F5743" w:rsidRPr="000034DF">
        <w:rPr>
          <w:rFonts w:ascii="Franklin Gothic Book" w:hAnsi="Franklin Gothic Book"/>
          <w:lang w:val="en-US" w:eastAsia="en-US"/>
        </w:rPr>
        <w:t>AISMD</w:t>
      </w:r>
      <w:r w:rsidRPr="000034DF">
        <w:rPr>
          <w:rFonts w:ascii="Franklin Gothic Book" w:hAnsi="Franklin Gothic Book"/>
          <w:lang w:val="en-US" w:eastAsia="en-US"/>
        </w:rPr>
        <w:t>s</w:t>
      </w:r>
      <w:r w:rsidRPr="001E3458">
        <w:rPr>
          <w:rFonts w:ascii="Franklin Gothic Book" w:hAnsi="Franklin Gothic Book"/>
          <w:lang w:val="en-US" w:eastAsia="en-US"/>
        </w:rPr>
        <w:t xml:space="preserve"> is similar to a marketing </w:t>
      </w:r>
      <w:proofErr w:type="spellStart"/>
      <w:r w:rsidRPr="001E3458">
        <w:rPr>
          <w:rFonts w:ascii="Franklin Gothic Book" w:hAnsi="Franklin Gothic Book"/>
          <w:lang w:val="en-US" w:eastAsia="en-US"/>
        </w:rPr>
        <w:t>authorisation</w:t>
      </w:r>
      <w:proofErr w:type="spellEnd"/>
      <w:r w:rsidRPr="001E3458">
        <w:rPr>
          <w:rFonts w:ascii="Franklin Gothic Book" w:hAnsi="Franklin Gothic Book"/>
          <w:lang w:val="en-US" w:eastAsia="en-US"/>
        </w:rPr>
        <w:t>.</w:t>
      </w:r>
    </w:p>
    <w:p w14:paraId="1EAB01B0" w14:textId="77777777" w:rsidR="00A94E74" w:rsidRPr="001E3458" w:rsidRDefault="00EF09A2">
      <w:pPr>
        <w:pStyle w:val="Titre3"/>
        <w:numPr>
          <w:ilvl w:val="0"/>
          <w:numId w:val="0"/>
        </w:numPr>
        <w:ind w:left="708"/>
        <w:rPr>
          <w:lang w:val="en-US"/>
        </w:rPr>
      </w:pPr>
      <w:bookmarkStart w:id="211" w:name="_Toc109121773"/>
      <w:bookmarkStart w:id="212" w:name="_Toc119422418"/>
      <w:bookmarkStart w:id="213" w:name="_Toc121322596"/>
      <w:r w:rsidRPr="001E3458">
        <w:rPr>
          <w:lang w:val="en-US"/>
        </w:rPr>
        <w:t xml:space="preserve">3.2.3 </w:t>
      </w:r>
      <w:r w:rsidR="00D8378B" w:rsidRPr="001E3458">
        <w:rPr>
          <w:lang w:val="en-US"/>
        </w:rPr>
        <w:t>Ethical implications: a compliance check in the making</w:t>
      </w:r>
      <w:bookmarkEnd w:id="211"/>
      <w:bookmarkEnd w:id="212"/>
      <w:bookmarkEnd w:id="213"/>
    </w:p>
    <w:p w14:paraId="216C8266" w14:textId="77777777" w:rsidR="00D8378B" w:rsidRPr="001E3458" w:rsidRDefault="00D8378B" w:rsidP="00D8378B">
      <w:pPr>
        <w:rPr>
          <w:rFonts w:ascii="Franklin Gothic Book" w:hAnsi="Franklin Gothic Book"/>
          <w:lang w:val="en-US" w:eastAsia="en-US"/>
        </w:rPr>
      </w:pPr>
    </w:p>
    <w:p w14:paraId="5AD34524" w14:textId="68DCDD8D" w:rsidR="00A94E74" w:rsidRPr="001E3458" w:rsidRDefault="00EF09A2">
      <w:pPr>
        <w:rPr>
          <w:rFonts w:ascii="Franklin Gothic Book" w:hAnsi="Franklin Gothic Book"/>
          <w:lang w:val="en-US" w:eastAsia="en-US"/>
        </w:rPr>
      </w:pPr>
      <w:r w:rsidRPr="001E3458">
        <w:rPr>
          <w:rFonts w:ascii="Franklin Gothic Book" w:hAnsi="Franklin Gothic Book"/>
          <w:lang w:val="en-US" w:eastAsia="en-US"/>
        </w:rPr>
        <w:t>The compliance procedure raises several ethical issues:</w:t>
      </w:r>
      <w:r w:rsidR="00343150">
        <w:rPr>
          <w:rFonts w:ascii="Franklin Gothic Book" w:hAnsi="Franklin Gothic Book"/>
          <w:lang w:val="en-US" w:eastAsia="en-US"/>
        </w:rPr>
        <w:t xml:space="preserve"> </w:t>
      </w:r>
    </w:p>
    <w:p w14:paraId="761057DB" w14:textId="77777777" w:rsidR="00D8378B" w:rsidRPr="001E3458" w:rsidRDefault="00D8378B" w:rsidP="00D8378B">
      <w:pPr>
        <w:rPr>
          <w:rFonts w:ascii="Franklin Gothic Book" w:hAnsi="Franklin Gothic Book"/>
          <w:lang w:val="en-US" w:eastAsia="en-US"/>
        </w:rPr>
      </w:pPr>
    </w:p>
    <w:p w14:paraId="6C076E55" w14:textId="77777777" w:rsidR="00A94E74" w:rsidRPr="001E3458" w:rsidRDefault="00EF09A2">
      <w:pPr>
        <w:pStyle w:val="Paragraphedeliste"/>
        <w:numPr>
          <w:ilvl w:val="0"/>
          <w:numId w:val="12"/>
        </w:numPr>
        <w:rPr>
          <w:rFonts w:ascii="Franklin Gothic Book" w:hAnsi="Franklin Gothic Book"/>
          <w:lang w:val="en-US"/>
        </w:rPr>
      </w:pPr>
      <w:r w:rsidRPr="001E3458">
        <w:rPr>
          <w:rFonts w:ascii="Franklin Gothic Book" w:hAnsi="Franklin Gothic Book"/>
          <w:lang w:val="en-US"/>
        </w:rPr>
        <w:t xml:space="preserve">Compliance monitoring is a work in progress and requires professional skills involving training and the development of academic and scientific research to perfect its definition. </w:t>
      </w:r>
    </w:p>
    <w:p w14:paraId="7420A3CB" w14:textId="77777777" w:rsidR="00D8378B" w:rsidRPr="001E3458" w:rsidRDefault="00D8378B" w:rsidP="00D8378B">
      <w:pPr>
        <w:pStyle w:val="Paragraphedeliste"/>
        <w:ind w:left="720" w:firstLine="0"/>
        <w:rPr>
          <w:rFonts w:ascii="Franklin Gothic Book" w:hAnsi="Franklin Gothic Book"/>
          <w:lang w:val="en-US"/>
        </w:rPr>
      </w:pPr>
    </w:p>
    <w:p w14:paraId="233898C3" w14:textId="77777777" w:rsidR="00A94E74" w:rsidRPr="001E3458" w:rsidRDefault="00EF09A2">
      <w:pPr>
        <w:pStyle w:val="Paragraphedeliste"/>
        <w:numPr>
          <w:ilvl w:val="0"/>
          <w:numId w:val="12"/>
        </w:numPr>
        <w:rPr>
          <w:rFonts w:ascii="Franklin Gothic Book" w:hAnsi="Franklin Gothic Book"/>
          <w:lang w:val="en-US"/>
        </w:rPr>
      </w:pPr>
      <w:r w:rsidRPr="001E3458">
        <w:rPr>
          <w:rFonts w:ascii="Franklin Gothic Book" w:hAnsi="Franklin Gothic Book"/>
          <w:lang w:val="en-US"/>
        </w:rPr>
        <w:t xml:space="preserve">Manufacturers are called upon to design the demonstrations of conformity of their devices themselves, which implies that the control that the demonstration is not biased </w:t>
      </w:r>
      <w:r w:rsidRPr="001E3458">
        <w:rPr>
          <w:rFonts w:ascii="Franklin Gothic Book" w:hAnsi="Franklin Gothic Book"/>
          <w:lang w:val="en-US"/>
        </w:rPr>
        <w:lastRenderedPageBreak/>
        <w:t xml:space="preserve">is weak, especially as this control is carried out in the first place by a private notified body. </w:t>
      </w:r>
    </w:p>
    <w:p w14:paraId="4D49279D" w14:textId="77777777" w:rsidR="00D8378B" w:rsidRPr="001E3458" w:rsidRDefault="00D8378B" w:rsidP="00D8378B">
      <w:pPr>
        <w:pStyle w:val="Paragraphedeliste"/>
        <w:ind w:left="720" w:firstLine="0"/>
        <w:rPr>
          <w:rFonts w:ascii="Franklin Gothic Book" w:hAnsi="Franklin Gothic Book"/>
          <w:lang w:val="en-US"/>
        </w:rPr>
      </w:pPr>
    </w:p>
    <w:p w14:paraId="0A818369" w14:textId="3C523A49" w:rsidR="00A94E74" w:rsidRPr="001E3458" w:rsidRDefault="00EF09A2">
      <w:pPr>
        <w:pStyle w:val="Paragraphedeliste"/>
        <w:numPr>
          <w:ilvl w:val="0"/>
          <w:numId w:val="12"/>
        </w:numPr>
        <w:rPr>
          <w:rFonts w:ascii="Franklin Gothic Book" w:hAnsi="Franklin Gothic Book"/>
          <w:lang w:val="en-US"/>
        </w:rPr>
      </w:pPr>
      <w:r w:rsidRPr="001E3458">
        <w:rPr>
          <w:rFonts w:ascii="Franklin Gothic Book" w:hAnsi="Franklin Gothic Book"/>
          <w:lang w:val="en-US"/>
        </w:rPr>
        <w:t xml:space="preserve">The compliance of an </w:t>
      </w:r>
      <w:r w:rsidR="000F5743" w:rsidRPr="00D221EC">
        <w:rPr>
          <w:rFonts w:ascii="Franklin Gothic Book" w:hAnsi="Franklin Gothic Book"/>
          <w:lang w:val="en-US"/>
        </w:rPr>
        <w:t>AISMD</w:t>
      </w:r>
      <w:r w:rsidRPr="001E3458">
        <w:rPr>
          <w:rFonts w:ascii="Franklin Gothic Book" w:hAnsi="Franklin Gothic Book"/>
          <w:lang w:val="en-US"/>
        </w:rPr>
        <w:t xml:space="preserve"> does not mean that there is any clinical benefit to its use. It may </w:t>
      </w:r>
      <w:r w:rsidR="005D1846">
        <w:rPr>
          <w:rFonts w:ascii="Franklin Gothic Book" w:hAnsi="Franklin Gothic Book"/>
          <w:lang w:val="en-US"/>
        </w:rPr>
        <w:t xml:space="preserve">be able </w:t>
      </w:r>
      <w:r w:rsidR="00AB17C4">
        <w:rPr>
          <w:rFonts w:ascii="Franklin Gothic Book" w:hAnsi="Franklin Gothic Book"/>
          <w:lang w:val="en-US"/>
        </w:rPr>
        <w:t xml:space="preserve">to </w:t>
      </w:r>
      <w:r w:rsidRPr="001E3458">
        <w:rPr>
          <w:rFonts w:ascii="Franklin Gothic Book" w:hAnsi="Franklin Gothic Book"/>
          <w:lang w:val="en-US"/>
        </w:rPr>
        <w:t xml:space="preserve">do what it claims to be able to do, but there is no assurance that what it claims to be able to do is useful or beneficial to the patient or to the healthcare system. </w:t>
      </w:r>
    </w:p>
    <w:p w14:paraId="259B10AA" w14:textId="77777777" w:rsidR="00D8378B" w:rsidRPr="001E3458" w:rsidRDefault="00D8378B" w:rsidP="00D8378B">
      <w:pPr>
        <w:pStyle w:val="Paragraphedeliste"/>
        <w:ind w:left="720" w:firstLine="0"/>
        <w:rPr>
          <w:rFonts w:ascii="Franklin Gothic Book" w:hAnsi="Franklin Gothic Book"/>
          <w:b/>
          <w:lang w:val="en-US"/>
        </w:rPr>
      </w:pPr>
    </w:p>
    <w:p w14:paraId="48DB021B" w14:textId="77777777" w:rsidR="00A94E74" w:rsidRPr="001E3458"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b/>
          <w:lang w:val="en-US" w:eastAsia="en-US"/>
        </w:rPr>
      </w:pPr>
      <w:r w:rsidRPr="001E3458">
        <w:rPr>
          <w:rFonts w:ascii="Franklin Gothic Book" w:hAnsi="Franklin Gothic Book"/>
          <w:b/>
          <w:lang w:val="en-US" w:eastAsia="en-US"/>
        </w:rPr>
        <w:t xml:space="preserve">Recommendations: </w:t>
      </w:r>
    </w:p>
    <w:p w14:paraId="14EC9011" w14:textId="77777777" w:rsidR="00D8378B" w:rsidRPr="001E3458"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lang w:val="en-US" w:eastAsia="en-US"/>
        </w:rPr>
      </w:pPr>
    </w:p>
    <w:p w14:paraId="525F8FE0" w14:textId="59AF542D" w:rsidR="00A94E74" w:rsidRPr="001E3458"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lang w:val="en-US"/>
        </w:rPr>
      </w:pPr>
      <w:r w:rsidRPr="001E3458">
        <w:rPr>
          <w:rFonts w:ascii="Franklin Gothic Book" w:hAnsi="Franklin Gothic Book"/>
          <w:lang w:val="en-US"/>
        </w:rPr>
        <w:t xml:space="preserve">9) Encourage </w:t>
      </w:r>
      <w:r w:rsidRPr="001E3458">
        <w:rPr>
          <w:rFonts w:ascii="Franklin Gothic Book" w:hAnsi="Franklin Gothic Book"/>
          <w:b/>
          <w:lang w:val="en-US"/>
        </w:rPr>
        <w:t xml:space="preserve">multi-disciplinary research and professional training </w:t>
      </w:r>
      <w:r w:rsidRPr="001E3458">
        <w:rPr>
          <w:rFonts w:ascii="Franklin Gothic Book" w:hAnsi="Franklin Gothic Book"/>
          <w:lang w:val="en-US"/>
        </w:rPr>
        <w:t xml:space="preserve">to develop an unbiased definition of compliance monitoring for </w:t>
      </w:r>
      <w:r w:rsidR="000F5743" w:rsidRPr="004A51BD">
        <w:rPr>
          <w:rFonts w:ascii="Franklin Gothic Book" w:hAnsi="Franklin Gothic Book"/>
          <w:lang w:val="en-US"/>
        </w:rPr>
        <w:t>AISMD</w:t>
      </w:r>
      <w:r w:rsidRPr="001E3458">
        <w:rPr>
          <w:rFonts w:ascii="Franklin Gothic Book" w:hAnsi="Franklin Gothic Book"/>
          <w:lang w:val="en-US"/>
        </w:rPr>
        <w:t xml:space="preserve">. </w:t>
      </w:r>
    </w:p>
    <w:p w14:paraId="371F6AF4" w14:textId="77777777" w:rsidR="00D8378B" w:rsidRPr="001E3458"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lang w:val="en-US"/>
        </w:rPr>
      </w:pPr>
    </w:p>
    <w:p w14:paraId="4B56DFAB" w14:textId="4FB562C5" w:rsidR="00A94E74" w:rsidRPr="001E3458"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lang w:val="en-US"/>
        </w:rPr>
      </w:pPr>
      <w:r w:rsidRPr="001E3458">
        <w:rPr>
          <w:rFonts w:ascii="Franklin Gothic Book" w:hAnsi="Franklin Gothic Book"/>
          <w:lang w:val="en-US"/>
        </w:rPr>
        <w:t xml:space="preserve">10) Promote the use of clinical trials to </w:t>
      </w:r>
      <w:r w:rsidRPr="001E3458">
        <w:rPr>
          <w:rFonts w:ascii="Franklin Gothic Book" w:hAnsi="Franklin Gothic Book"/>
          <w:b/>
          <w:lang w:val="en-US"/>
        </w:rPr>
        <w:t xml:space="preserve">assess the benefit-risk ratio </w:t>
      </w:r>
      <w:r w:rsidRPr="001E3458">
        <w:rPr>
          <w:rFonts w:ascii="Franklin Gothic Book" w:hAnsi="Franklin Gothic Book"/>
          <w:lang w:val="en-US"/>
        </w:rPr>
        <w:t xml:space="preserve">of </w:t>
      </w:r>
      <w:r w:rsidR="000F5743" w:rsidRPr="00F52021">
        <w:rPr>
          <w:rFonts w:ascii="Franklin Gothic Book" w:hAnsi="Franklin Gothic Book"/>
          <w:lang w:val="en-US"/>
        </w:rPr>
        <w:t>AISMD</w:t>
      </w:r>
      <w:r w:rsidRPr="001E3458">
        <w:rPr>
          <w:rFonts w:ascii="Franklin Gothic Book" w:hAnsi="Franklin Gothic Book"/>
          <w:lang w:val="en-US"/>
        </w:rPr>
        <w:t xml:space="preserve"> in the same way as for </w:t>
      </w:r>
      <w:r w:rsidR="00886757">
        <w:rPr>
          <w:rFonts w:ascii="Franklin Gothic Book" w:hAnsi="Franklin Gothic Book"/>
          <w:lang w:val="en-US"/>
        </w:rPr>
        <w:t>medication</w:t>
      </w:r>
      <w:r w:rsidRPr="001E3458">
        <w:rPr>
          <w:rFonts w:ascii="Franklin Gothic Book" w:hAnsi="Franklin Gothic Book"/>
          <w:lang w:val="en-US"/>
        </w:rPr>
        <w:t xml:space="preserve">. </w:t>
      </w:r>
    </w:p>
    <w:bookmarkEnd w:id="202"/>
    <w:p w14:paraId="5ECF7278" w14:textId="77777777" w:rsidR="00D8378B" w:rsidRPr="001E3458" w:rsidRDefault="00D8378B" w:rsidP="00D8378B">
      <w:pPr>
        <w:pStyle w:val="NormalWeb"/>
        <w:spacing w:before="0" w:beforeAutospacing="0" w:after="0" w:afterAutospacing="0"/>
        <w:rPr>
          <w:rFonts w:ascii="Franklin Gothic Book" w:hAnsi="Franklin Gothic Book" w:cs="Calibri Light"/>
          <w:b/>
          <w:lang w:val="en-US"/>
        </w:rPr>
      </w:pPr>
    </w:p>
    <w:p w14:paraId="57674D25" w14:textId="77777777" w:rsidR="00A94E74" w:rsidRPr="001E3458" w:rsidRDefault="00EF09A2">
      <w:pPr>
        <w:pStyle w:val="Titre2"/>
        <w:numPr>
          <w:ilvl w:val="0"/>
          <w:numId w:val="0"/>
        </w:numPr>
        <w:ind w:left="576" w:hanging="576"/>
        <w:rPr>
          <w:lang w:val="en-US"/>
        </w:rPr>
      </w:pPr>
      <w:bookmarkStart w:id="214" w:name="_Toc119422419"/>
      <w:bookmarkStart w:id="215" w:name="_Toc121322597"/>
      <w:r w:rsidRPr="001E3458">
        <w:rPr>
          <w:lang w:val="en-US"/>
        </w:rPr>
        <w:t xml:space="preserve">3.3 </w:t>
      </w:r>
      <w:r w:rsidR="00D8378B" w:rsidRPr="001E3458">
        <w:rPr>
          <w:lang w:val="en-US"/>
        </w:rPr>
        <w:t>Liability regime</w:t>
      </w:r>
      <w:bookmarkEnd w:id="214"/>
      <w:bookmarkEnd w:id="215"/>
    </w:p>
    <w:p w14:paraId="31075F55" w14:textId="71631A88" w:rsidR="00A94E74" w:rsidRPr="001E3458" w:rsidRDefault="00EF09A2">
      <w:pPr>
        <w:rPr>
          <w:rFonts w:ascii="Franklin Gothic Book" w:eastAsiaTheme="minorEastAsia" w:hAnsi="Franklin Gothic Book" w:cs="Calibri Light"/>
          <w:lang w:val="en-US"/>
        </w:rPr>
      </w:pPr>
      <w:r w:rsidRPr="001E3458">
        <w:rPr>
          <w:rFonts w:ascii="Franklin Gothic Book" w:eastAsiaTheme="minorEastAsia" w:hAnsi="Franklin Gothic Book" w:cs="Calibri Light"/>
          <w:lang w:val="en-US"/>
        </w:rPr>
        <w:t xml:space="preserve">On 28 September 2022, the European Commission published a proposal for a directive on the establishment of a </w:t>
      </w:r>
      <w:proofErr w:type="spellStart"/>
      <w:r w:rsidRPr="001E3458">
        <w:rPr>
          <w:rFonts w:ascii="Franklin Gothic Book" w:eastAsiaTheme="minorEastAsia" w:hAnsi="Franklin Gothic Book" w:cs="Calibri Light"/>
          <w:lang w:val="en-US"/>
        </w:rPr>
        <w:t>harmonised</w:t>
      </w:r>
      <w:proofErr w:type="spellEnd"/>
      <w:r w:rsidRPr="001E3458">
        <w:rPr>
          <w:rFonts w:ascii="Franklin Gothic Book" w:eastAsiaTheme="minorEastAsia" w:hAnsi="Franklin Gothic Book" w:cs="Calibri Light"/>
          <w:lang w:val="en-US"/>
        </w:rPr>
        <w:t xml:space="preserve"> EU-wide compensation regime for damage that may be caused by AI systems. This directive would significantly strengthen the scope of the human control requirement for high-risk AI systems, which applies to the specific field of health. The absence of an established system of human control would allow the patient to rely on a rebuttable presumption of a causal link between the manufacturer's fault and </w:t>
      </w:r>
      <w:r w:rsidR="000E0491">
        <w:rPr>
          <w:rFonts w:ascii="Franklin Gothic Book" w:eastAsiaTheme="minorEastAsia" w:hAnsi="Franklin Gothic Book" w:cs="Calibri Light"/>
          <w:lang w:val="en-US"/>
        </w:rPr>
        <w:t>their</w:t>
      </w:r>
      <w:r w:rsidRPr="001E3458">
        <w:rPr>
          <w:rFonts w:ascii="Franklin Gothic Book" w:eastAsiaTheme="minorEastAsia" w:hAnsi="Franklin Gothic Book" w:cs="Calibri Light"/>
          <w:lang w:val="en-US"/>
        </w:rPr>
        <w:t xml:space="preserve"> damage, making it easier for </w:t>
      </w:r>
      <w:r w:rsidR="00974E19">
        <w:rPr>
          <w:rFonts w:ascii="Franklin Gothic Book" w:eastAsiaTheme="minorEastAsia" w:hAnsi="Franklin Gothic Book" w:cs="Calibri Light"/>
          <w:lang w:val="en-US"/>
        </w:rPr>
        <w:t>them</w:t>
      </w:r>
      <w:r w:rsidRPr="001E3458">
        <w:rPr>
          <w:rFonts w:ascii="Franklin Gothic Book" w:eastAsiaTheme="minorEastAsia" w:hAnsi="Franklin Gothic Book" w:cs="Calibri Light"/>
          <w:lang w:val="en-US"/>
        </w:rPr>
        <w:t xml:space="preserve"> to obtain compensation.</w:t>
      </w:r>
    </w:p>
    <w:p w14:paraId="02E10006" w14:textId="77777777" w:rsidR="00D8378B" w:rsidRPr="001E3458" w:rsidRDefault="00D8378B" w:rsidP="00D8378B">
      <w:pPr>
        <w:rPr>
          <w:rFonts w:ascii="Franklin Gothic Book" w:eastAsiaTheme="minorEastAsia" w:hAnsi="Franklin Gothic Book" w:cs="Calibri Light"/>
          <w:lang w:val="en-US"/>
        </w:rPr>
      </w:pPr>
    </w:p>
    <w:p w14:paraId="0CCA85E1" w14:textId="0C910520" w:rsidR="00A94E74" w:rsidRPr="001E3458" w:rsidRDefault="00EF09A2">
      <w:pPr>
        <w:rPr>
          <w:rFonts w:ascii="Franklin Gothic Book" w:eastAsiaTheme="minorEastAsia" w:hAnsi="Franklin Gothic Book" w:cs="Calibri Light"/>
          <w:lang w:val="en-US"/>
        </w:rPr>
      </w:pPr>
      <w:r w:rsidRPr="001E3458">
        <w:rPr>
          <w:rFonts w:ascii="Franklin Gothic Book" w:eastAsiaTheme="minorEastAsia" w:hAnsi="Franklin Gothic Book" w:cs="Calibri Light"/>
          <w:lang w:val="en-US"/>
        </w:rPr>
        <w:t xml:space="preserve">Under these conditions, </w:t>
      </w:r>
      <w:r w:rsidR="0000303C" w:rsidRPr="00F333C0">
        <w:rPr>
          <w:rFonts w:ascii="Franklin Gothic Book" w:eastAsiaTheme="minorEastAsia" w:hAnsi="Franklin Gothic Book" w:cs="Calibri Light"/>
          <w:lang w:val="en-US"/>
        </w:rPr>
        <w:t>developers</w:t>
      </w:r>
      <w:r w:rsidRPr="001E3458">
        <w:rPr>
          <w:rFonts w:ascii="Franklin Gothic Book" w:eastAsiaTheme="minorEastAsia" w:hAnsi="Franklin Gothic Book" w:cs="Calibri Light"/>
          <w:lang w:val="en-US"/>
        </w:rPr>
        <w:t xml:space="preserve"> and users of AI solutions would be strongly encouraged to deploy supervisory mechanisms such as the "human guarantee colleges" recommended by the CCNE's Opinion No. 129 and by the WHO, and which associate algorithm designers, representatives of professionals and representatives of the final beneficiaries of the AI system. </w:t>
      </w:r>
    </w:p>
    <w:p w14:paraId="507EB5D9" w14:textId="77777777" w:rsidR="00D8378B" w:rsidRPr="001E3458" w:rsidRDefault="00D8378B" w:rsidP="00D8378B">
      <w:pPr>
        <w:rPr>
          <w:rFonts w:ascii="Franklin Gothic Book" w:eastAsiaTheme="minorEastAsia" w:hAnsi="Franklin Gothic Book" w:cs="Calibri Light"/>
          <w:lang w:val="en-US"/>
        </w:rPr>
      </w:pPr>
    </w:p>
    <w:p w14:paraId="28131DA4" w14:textId="7BEC46AC" w:rsidR="00A94E74" w:rsidRPr="001E3458" w:rsidRDefault="00EF09A2">
      <w:pPr>
        <w:rPr>
          <w:rFonts w:ascii="Franklin Gothic Book" w:eastAsiaTheme="minorEastAsia" w:hAnsi="Franklin Gothic Book" w:cs="Calibri Light"/>
          <w:lang w:val="en-US"/>
        </w:rPr>
      </w:pPr>
      <w:r w:rsidRPr="001E3458">
        <w:rPr>
          <w:rFonts w:ascii="Franklin Gothic Book" w:eastAsiaTheme="minorEastAsia" w:hAnsi="Franklin Gothic Book" w:cs="Calibri Light"/>
          <w:lang w:val="en-US"/>
        </w:rPr>
        <w:t xml:space="preserve">The provisions of </w:t>
      </w:r>
      <w:r w:rsidRPr="000D3D55">
        <w:rPr>
          <w:rFonts w:ascii="Franklin Gothic Book" w:eastAsiaTheme="minorEastAsia" w:hAnsi="Franklin Gothic Book" w:cs="Calibri Light"/>
          <w:lang w:val="en-US"/>
        </w:rPr>
        <w:t>the European</w:t>
      </w:r>
      <w:r w:rsidR="00E35EBF" w:rsidRPr="000D3D55">
        <w:rPr>
          <w:rFonts w:ascii="Franklin Gothic Book" w:eastAsiaTheme="minorEastAsia" w:hAnsi="Franklin Gothic Book" w:cs="Calibri Light"/>
          <w:lang w:val="en-US"/>
        </w:rPr>
        <w:t xml:space="preserve"> </w:t>
      </w:r>
      <w:r w:rsidRPr="000D3D55">
        <w:rPr>
          <w:rFonts w:ascii="Franklin Gothic Book" w:eastAsiaTheme="minorEastAsia" w:hAnsi="Franklin Gothic Book" w:cs="Calibri Light"/>
          <w:lang w:val="en-US"/>
        </w:rPr>
        <w:t>regulation</w:t>
      </w:r>
      <w:r w:rsidR="00CE6690">
        <w:rPr>
          <w:rFonts w:ascii="Franklin Gothic Book" w:eastAsiaTheme="minorEastAsia" w:hAnsi="Franklin Gothic Book" w:cs="Calibri Light"/>
          <w:lang w:val="en-US"/>
        </w:rPr>
        <w:t xml:space="preserve"> draft</w:t>
      </w:r>
      <w:r w:rsidRPr="001E3458">
        <w:rPr>
          <w:rFonts w:ascii="Franklin Gothic Book" w:eastAsiaTheme="minorEastAsia" w:hAnsi="Franklin Gothic Book" w:cs="Calibri Light"/>
          <w:lang w:val="en-US"/>
        </w:rPr>
        <w:t xml:space="preserve"> on AI already provide for a mechanism </w:t>
      </w:r>
      <w:r w:rsidR="00C42023">
        <w:rPr>
          <w:rFonts w:ascii="Franklin Gothic Book" w:eastAsiaTheme="minorEastAsia" w:hAnsi="Franklin Gothic Book" w:cs="Calibri Light"/>
          <w:lang w:val="en-US"/>
        </w:rPr>
        <w:t>to</w:t>
      </w:r>
      <w:r w:rsidRPr="001E3458">
        <w:rPr>
          <w:rFonts w:ascii="Franklin Gothic Book" w:eastAsiaTheme="minorEastAsia" w:hAnsi="Franklin Gothic Book" w:cs="Calibri Light"/>
          <w:lang w:val="en-US"/>
        </w:rPr>
        <w:t xml:space="preserve"> sanction the absence of human control within the framework of a system of financial penalties - up to 4% of the group's annual worldwide turnover - decided by the regulatory authorities on the model of the </w:t>
      </w:r>
      <w:r w:rsidR="000F5743">
        <w:rPr>
          <w:rFonts w:ascii="Franklin Gothic Book" w:eastAsiaTheme="minorEastAsia" w:hAnsi="Franklin Gothic Book" w:cs="Calibri Light"/>
          <w:lang w:val="en-US"/>
        </w:rPr>
        <w:t>GDPR</w:t>
      </w:r>
      <w:r w:rsidRPr="001E3458">
        <w:rPr>
          <w:rFonts w:ascii="Franklin Gothic Book" w:eastAsiaTheme="minorEastAsia" w:hAnsi="Franklin Gothic Book" w:cs="Calibri Light"/>
          <w:lang w:val="en-US"/>
        </w:rPr>
        <w:t xml:space="preserve">. The directive would thus complete the enforceability of human control by giving health patients and, more broadly, the final beneficiaries of AI the ability to bring a civil liability action to obtain compensation in the event of damage due to the absence </w:t>
      </w:r>
      <w:proofErr w:type="spellStart"/>
      <w:r w:rsidRPr="001E3458">
        <w:rPr>
          <w:rFonts w:ascii="Franklin Gothic Book" w:eastAsiaTheme="minorEastAsia" w:hAnsi="Franklin Gothic Book" w:cs="Calibri Light"/>
          <w:lang w:val="en-US"/>
        </w:rPr>
        <w:t>or</w:t>
      </w:r>
      <w:proofErr w:type="spellEnd"/>
      <w:r w:rsidRPr="001E3458">
        <w:rPr>
          <w:rFonts w:ascii="Franklin Gothic Book" w:eastAsiaTheme="minorEastAsia" w:hAnsi="Franklin Gothic Book" w:cs="Calibri Light"/>
          <w:lang w:val="en-US"/>
        </w:rPr>
        <w:t xml:space="preserve"> inadequacy of human control. </w:t>
      </w:r>
    </w:p>
    <w:p w14:paraId="0064E2A4" w14:textId="77777777" w:rsidR="00D8378B" w:rsidRPr="001E3458" w:rsidRDefault="00D8378B" w:rsidP="00D8378B">
      <w:pPr>
        <w:pStyle w:val="NormalWeb"/>
        <w:spacing w:before="0" w:beforeAutospacing="0" w:after="0" w:afterAutospacing="0"/>
        <w:rPr>
          <w:rFonts w:ascii="Franklin Gothic Book" w:hAnsi="Franklin Gothic Book" w:cs="Calibri Light"/>
          <w:b/>
          <w:lang w:val="en-US"/>
        </w:rPr>
      </w:pPr>
    </w:p>
    <w:p w14:paraId="39575AB0" w14:textId="37771377" w:rsidR="00A94E74" w:rsidRPr="001E3458" w:rsidRDefault="00EF09A2">
      <w:pPr>
        <w:pStyle w:val="Titre2"/>
        <w:numPr>
          <w:ilvl w:val="0"/>
          <w:numId w:val="0"/>
        </w:numPr>
        <w:ind w:left="576" w:hanging="576"/>
        <w:rPr>
          <w:lang w:val="en-US"/>
        </w:rPr>
      </w:pPr>
      <w:bookmarkStart w:id="216" w:name="_Toc119422420"/>
      <w:bookmarkStart w:id="217" w:name="_Toc121322598"/>
      <w:r w:rsidRPr="001E3458">
        <w:rPr>
          <w:lang w:val="en-US"/>
        </w:rPr>
        <w:t xml:space="preserve">3.4 </w:t>
      </w:r>
      <w:r w:rsidR="00D8378B" w:rsidRPr="001E3458">
        <w:rPr>
          <w:lang w:val="en-US"/>
        </w:rPr>
        <w:t xml:space="preserve">For compliance monitoring and evaluation </w:t>
      </w:r>
      <w:r w:rsidRPr="001E3458">
        <w:rPr>
          <w:lang w:val="en-US"/>
        </w:rPr>
        <w:t xml:space="preserve">of </w:t>
      </w:r>
      <w:r w:rsidR="000F5743" w:rsidRPr="008F25F7">
        <w:rPr>
          <w:lang w:val="en-US"/>
        </w:rPr>
        <w:t>AISMD</w:t>
      </w:r>
      <w:r w:rsidR="008F25F7">
        <w:rPr>
          <w:lang w:val="en-US"/>
        </w:rPr>
        <w:t>s</w:t>
      </w:r>
      <w:r w:rsidRPr="001E3458">
        <w:rPr>
          <w:lang w:val="en-US"/>
        </w:rPr>
        <w:t xml:space="preserve"> that places </w:t>
      </w:r>
      <w:r w:rsidR="00D8378B" w:rsidRPr="001E3458">
        <w:rPr>
          <w:lang w:val="en-US"/>
        </w:rPr>
        <w:t>quality of care above all other considerations</w:t>
      </w:r>
      <w:bookmarkEnd w:id="216"/>
      <w:bookmarkEnd w:id="217"/>
    </w:p>
    <w:p w14:paraId="673ED2C0" w14:textId="77777777" w:rsidR="00D8378B" w:rsidRPr="001E3458" w:rsidRDefault="00D8378B" w:rsidP="00D8378B">
      <w:pPr>
        <w:keepNext/>
        <w:keepLines/>
        <w:spacing w:before="40" w:after="120"/>
        <w:ind w:left="1144" w:hanging="576"/>
        <w:contextualSpacing/>
        <w:outlineLvl w:val="1"/>
        <w:rPr>
          <w:rFonts w:ascii="Franklin Gothic Book" w:eastAsia="Calibri Light" w:hAnsi="Franklin Gothic Book" w:cs="Calibri Light"/>
          <w:b/>
          <w:color w:val="000000" w:themeColor="text1"/>
          <w:szCs w:val="36"/>
          <w:lang w:val="en-US" w:eastAsia="en-US"/>
        </w:rPr>
      </w:pPr>
    </w:p>
    <w:p w14:paraId="7027FC8B" w14:textId="19400345" w:rsidR="00A94E74" w:rsidRPr="001E3458" w:rsidRDefault="00EF09A2">
      <w:pPr>
        <w:tabs>
          <w:tab w:val="left" w:pos="3051"/>
        </w:tabs>
        <w:rPr>
          <w:rFonts w:ascii="Franklin Gothic Book" w:eastAsiaTheme="minorEastAsia" w:hAnsi="Franklin Gothic Book" w:cs="Calibri Light"/>
          <w:lang w:val="en-US"/>
        </w:rPr>
      </w:pPr>
      <w:r w:rsidRPr="001E3458">
        <w:rPr>
          <w:rFonts w:ascii="Franklin Gothic Book" w:eastAsiaTheme="minorEastAsia" w:hAnsi="Franklin Gothic Book" w:cs="Calibri Light"/>
          <w:lang w:val="en-US"/>
        </w:rPr>
        <w:t>As ha</w:t>
      </w:r>
      <w:r w:rsidR="00AB3578">
        <w:rPr>
          <w:rFonts w:ascii="Franklin Gothic Book" w:eastAsiaTheme="minorEastAsia" w:hAnsi="Franklin Gothic Book" w:cs="Calibri Light"/>
          <w:lang w:val="en-US"/>
        </w:rPr>
        <w:t>s been</w:t>
      </w:r>
      <w:r w:rsidRPr="001E3458">
        <w:rPr>
          <w:rFonts w:ascii="Franklin Gothic Book" w:eastAsiaTheme="minorEastAsia" w:hAnsi="Franklin Gothic Book" w:cs="Calibri Light"/>
          <w:lang w:val="en-US"/>
        </w:rPr>
        <w:t xml:space="preserve"> seen above, prior to their introduction on the health market, and therefore to their use in a real situation, </w:t>
      </w:r>
      <w:r w:rsidR="00835340">
        <w:rPr>
          <w:rFonts w:ascii="Franklin Gothic Book" w:eastAsiaTheme="minorEastAsia" w:hAnsi="Franklin Gothic Book" w:cs="Calibri Light"/>
          <w:lang w:val="en-US"/>
        </w:rPr>
        <w:t>AISMDs</w:t>
      </w:r>
      <w:r w:rsidRPr="001E3458">
        <w:rPr>
          <w:rFonts w:ascii="Franklin Gothic Book" w:eastAsiaTheme="minorEastAsia" w:hAnsi="Franklin Gothic Book" w:cs="Calibri Light"/>
          <w:lang w:val="en-US"/>
        </w:rPr>
        <w:t xml:space="preserve"> are subject to a control of conformity ("CE" marking) and evaluation (concerning clinical effectiveness) during which ethical questions are called upon to occupy a particular place.</w:t>
      </w:r>
    </w:p>
    <w:p w14:paraId="491056CF" w14:textId="77777777" w:rsidR="00D8378B" w:rsidRPr="001E3458" w:rsidRDefault="00D8378B" w:rsidP="00D8378B">
      <w:pPr>
        <w:tabs>
          <w:tab w:val="left" w:pos="3051"/>
        </w:tabs>
        <w:rPr>
          <w:rFonts w:ascii="Franklin Gothic Book" w:eastAsiaTheme="minorEastAsia" w:hAnsi="Franklin Gothic Book" w:cs="Calibri Light"/>
          <w:lang w:val="en-US"/>
        </w:rPr>
      </w:pPr>
    </w:p>
    <w:p w14:paraId="12DF15D9" w14:textId="77777777" w:rsidR="00A94E74" w:rsidRPr="001E3458" w:rsidRDefault="00EF09A2">
      <w:pPr>
        <w:tabs>
          <w:tab w:val="left" w:pos="3051"/>
        </w:tabs>
        <w:rPr>
          <w:rFonts w:ascii="Franklin Gothic Book" w:eastAsiaTheme="minorEastAsia" w:hAnsi="Franklin Gothic Book" w:cs="Calibri Light"/>
          <w:lang w:val="en-US"/>
        </w:rPr>
      </w:pPr>
      <w:r w:rsidRPr="001E3458">
        <w:rPr>
          <w:rFonts w:ascii="Franklin Gothic Book" w:eastAsiaTheme="minorEastAsia" w:hAnsi="Franklin Gothic Book" w:cs="Calibri Light"/>
          <w:lang w:val="en-US"/>
        </w:rPr>
        <w:lastRenderedPageBreak/>
        <w:t xml:space="preserve">In terms of </w:t>
      </w:r>
      <w:r w:rsidRPr="001E3458">
        <w:rPr>
          <w:rFonts w:ascii="Franklin Gothic Book" w:eastAsiaTheme="minorEastAsia" w:hAnsi="Franklin Gothic Book" w:cs="Calibri Light"/>
          <w:b/>
          <w:bCs/>
          <w:lang w:val="en-US"/>
        </w:rPr>
        <w:t xml:space="preserve">compliance monitoring </w:t>
      </w:r>
      <w:r w:rsidRPr="001E3458">
        <w:rPr>
          <w:rFonts w:ascii="Franklin Gothic Book" w:eastAsiaTheme="minorEastAsia" w:hAnsi="Franklin Gothic Book" w:cs="Calibri Light"/>
          <w:bCs/>
          <w:lang w:val="en-US"/>
        </w:rPr>
        <w:t>(see 3.2)</w:t>
      </w:r>
      <w:r w:rsidRPr="001E3458">
        <w:rPr>
          <w:rFonts w:ascii="Franklin Gothic Book" w:hAnsi="Franklin Gothic Book"/>
          <w:lang w:val="en-US"/>
        </w:rPr>
        <w:t xml:space="preserve">, </w:t>
      </w:r>
      <w:r w:rsidRPr="001E3458">
        <w:rPr>
          <w:rFonts w:ascii="Franklin Gothic Book" w:eastAsiaTheme="minorEastAsia" w:hAnsi="Franklin Gothic Book" w:cs="Calibri Light"/>
          <w:lang w:val="en-US"/>
        </w:rPr>
        <w:t>the European (EU) and US (</w:t>
      </w:r>
      <w:r w:rsidRPr="001B34CB">
        <w:rPr>
          <w:rFonts w:ascii="Franklin Gothic Book" w:eastAsiaTheme="minorEastAsia" w:hAnsi="Franklin Gothic Book" w:cs="Calibri Light"/>
          <w:lang w:val="en-US"/>
        </w:rPr>
        <w:t>Food and drug</w:t>
      </w:r>
      <w:r w:rsidRPr="001E3458">
        <w:rPr>
          <w:rFonts w:ascii="Franklin Gothic Book" w:eastAsiaTheme="minorEastAsia" w:hAnsi="Franklin Gothic Book" w:cs="Calibri Light"/>
          <w:i/>
          <w:iCs/>
          <w:lang w:val="en-US"/>
        </w:rPr>
        <w:t xml:space="preserve"> </w:t>
      </w:r>
      <w:r w:rsidRPr="00F57326">
        <w:rPr>
          <w:rFonts w:ascii="Franklin Gothic Book" w:eastAsiaTheme="minorEastAsia" w:hAnsi="Franklin Gothic Book" w:cs="Calibri Light"/>
          <w:lang w:val="en-US"/>
        </w:rPr>
        <w:t>administration</w:t>
      </w:r>
      <w:r w:rsidRPr="001E3458">
        <w:rPr>
          <w:rFonts w:ascii="Franklin Gothic Book" w:eastAsiaTheme="minorEastAsia" w:hAnsi="Franklin Gothic Book" w:cs="Calibri Light"/>
          <w:lang w:val="en-US"/>
        </w:rPr>
        <w:t>, FDA) systems differ, but no precise comparison of the two systems is available. It would be useful to develop research on this topic.</w:t>
      </w:r>
    </w:p>
    <w:p w14:paraId="1355E6B9" w14:textId="77777777" w:rsidR="00D8378B" w:rsidRPr="001E3458" w:rsidRDefault="00D8378B" w:rsidP="00D8378B">
      <w:pPr>
        <w:tabs>
          <w:tab w:val="left" w:pos="3051"/>
        </w:tabs>
        <w:rPr>
          <w:rFonts w:ascii="Franklin Gothic Book" w:eastAsiaTheme="minorEastAsia" w:hAnsi="Franklin Gothic Book" w:cs="Calibri Light"/>
          <w:lang w:val="en-US"/>
        </w:rPr>
      </w:pPr>
    </w:p>
    <w:p w14:paraId="61810638" w14:textId="0C26C592" w:rsidR="00A94E74" w:rsidRPr="001E3458" w:rsidRDefault="00EF09A2">
      <w:pPr>
        <w:tabs>
          <w:tab w:val="left" w:pos="3051"/>
        </w:tabs>
        <w:rPr>
          <w:rFonts w:ascii="Franklin Gothic Book" w:eastAsiaTheme="minorEastAsia" w:hAnsi="Franklin Gothic Book" w:cs="Calibri Light"/>
          <w:lang w:val="en-US"/>
        </w:rPr>
      </w:pPr>
      <w:r w:rsidRPr="001E3458">
        <w:rPr>
          <w:rFonts w:ascii="Franklin Gothic Book" w:eastAsiaTheme="minorEastAsia" w:hAnsi="Franklin Gothic Book" w:cs="Calibri Light"/>
          <w:lang w:val="en-US"/>
        </w:rPr>
        <w:t xml:space="preserve">In the current state of affairs in Europe, it is desirable that a certain degree of explicability be achieved when presenting the </w:t>
      </w:r>
      <w:r w:rsidR="000F5743" w:rsidRPr="008951B9">
        <w:rPr>
          <w:rFonts w:ascii="Franklin Gothic Book" w:eastAsiaTheme="minorEastAsia" w:hAnsi="Franklin Gothic Book" w:cs="Calibri Light"/>
          <w:lang w:val="en-US"/>
        </w:rPr>
        <w:t>AISMD</w:t>
      </w:r>
      <w:r w:rsidRPr="001E3458">
        <w:rPr>
          <w:rFonts w:ascii="Franklin Gothic Book" w:eastAsiaTheme="minorEastAsia" w:hAnsi="Franklin Gothic Book" w:cs="Calibri Light"/>
          <w:lang w:val="en-US"/>
        </w:rPr>
        <w:t xml:space="preserve"> to the supervisory institution (</w:t>
      </w:r>
      <w:r w:rsidR="00D35B26" w:rsidRPr="00B865D6">
        <w:rPr>
          <w:rFonts w:ascii="Franklin Gothic Book" w:hAnsi="Franklin Gothic Book"/>
          <w:lang w:val="en-US" w:eastAsia="en-US"/>
        </w:rPr>
        <w:t>National Drugs and Health Products Security Agency</w:t>
      </w:r>
      <w:r w:rsidRPr="001E3458">
        <w:rPr>
          <w:rFonts w:ascii="Franklin Gothic Book" w:eastAsiaTheme="minorEastAsia" w:hAnsi="Franklin Gothic Book" w:cs="Calibri Light"/>
          <w:lang w:val="en-US"/>
        </w:rPr>
        <w:t xml:space="preserve"> (ANSM) in the French case) so that the latter can ensure that the end-users of the </w:t>
      </w:r>
      <w:r w:rsidR="000F5743" w:rsidRPr="00E27BE0">
        <w:rPr>
          <w:rFonts w:ascii="Franklin Gothic Book" w:eastAsiaTheme="minorEastAsia" w:hAnsi="Franklin Gothic Book" w:cs="Calibri Light"/>
          <w:lang w:val="en-US"/>
        </w:rPr>
        <w:t>AISMD</w:t>
      </w:r>
      <w:r w:rsidRPr="001E3458">
        <w:rPr>
          <w:rFonts w:ascii="Franklin Gothic Book" w:eastAsiaTheme="minorEastAsia" w:hAnsi="Franklin Gothic Book" w:cs="Calibri Light"/>
          <w:lang w:val="en-US"/>
        </w:rPr>
        <w:t xml:space="preserve"> have access to the best possible understanding of its operation.</w:t>
      </w:r>
    </w:p>
    <w:p w14:paraId="2DD88955" w14:textId="77777777" w:rsidR="00D8378B" w:rsidRPr="001E3458" w:rsidRDefault="00D8378B" w:rsidP="00D8378B">
      <w:pPr>
        <w:tabs>
          <w:tab w:val="left" w:pos="3051"/>
        </w:tabs>
        <w:rPr>
          <w:rFonts w:ascii="Franklin Gothic Book" w:eastAsiaTheme="minorEastAsia" w:hAnsi="Franklin Gothic Book" w:cs="Calibri Light"/>
          <w:lang w:val="en-US"/>
        </w:rPr>
      </w:pPr>
    </w:p>
    <w:p w14:paraId="67194670" w14:textId="6EDB9ABF" w:rsidR="00A94E74" w:rsidRPr="001E3458" w:rsidRDefault="00EF09A2">
      <w:pPr>
        <w:tabs>
          <w:tab w:val="left" w:pos="3051"/>
        </w:tabs>
        <w:rPr>
          <w:rFonts w:ascii="Franklin Gothic Book" w:eastAsiaTheme="minorEastAsia" w:hAnsi="Franklin Gothic Book" w:cs="Calibri Light"/>
          <w:lang w:val="en-US"/>
        </w:rPr>
      </w:pPr>
      <w:r w:rsidRPr="001E3458">
        <w:rPr>
          <w:rFonts w:ascii="Franklin Gothic Book" w:eastAsiaTheme="minorEastAsia" w:hAnsi="Franklin Gothic Book" w:cs="Calibri Light"/>
          <w:lang w:val="en-US"/>
        </w:rPr>
        <w:t xml:space="preserve">In addition, the audit should specify the degree of diagnostic performance achieved by the </w:t>
      </w:r>
      <w:r w:rsidR="00E43CA1">
        <w:rPr>
          <w:rFonts w:ascii="Franklin Gothic Book" w:eastAsiaTheme="minorEastAsia" w:hAnsi="Franklin Gothic Book" w:cs="Calibri Light"/>
          <w:lang w:val="en-US"/>
        </w:rPr>
        <w:t>AISMD</w:t>
      </w:r>
      <w:r w:rsidRPr="001E3458">
        <w:rPr>
          <w:rFonts w:ascii="Franklin Gothic Book" w:eastAsiaTheme="minorEastAsia" w:hAnsi="Franklin Gothic Book" w:cs="Calibri Light"/>
          <w:lang w:val="en-US"/>
        </w:rPr>
        <w:t>.</w:t>
      </w:r>
      <w:r w:rsidR="009866BF">
        <w:rPr>
          <w:rFonts w:ascii="Franklin Gothic Book" w:eastAsiaTheme="minorEastAsia" w:hAnsi="Franklin Gothic Book" w:cs="Calibri Light"/>
          <w:lang w:val="en-US"/>
        </w:rPr>
        <w:t xml:space="preserve"> </w:t>
      </w:r>
      <w:r w:rsidRPr="001E3458">
        <w:rPr>
          <w:rFonts w:ascii="Franklin Gothic Book" w:eastAsiaTheme="minorEastAsia" w:hAnsi="Franklin Gothic Book" w:cs="Calibri Light"/>
          <w:lang w:val="en-US"/>
        </w:rPr>
        <w:t xml:space="preserve">This degree of performance is often derived from a comparison between a diagnosis made by a practitioner or a group of practitioners and the results calculated by the </w:t>
      </w:r>
      <w:r w:rsidR="000F5743" w:rsidRPr="009206AA">
        <w:rPr>
          <w:rFonts w:ascii="Franklin Gothic Book" w:eastAsiaTheme="minorEastAsia" w:hAnsi="Franklin Gothic Book" w:cs="Calibri Light"/>
          <w:lang w:val="en-US"/>
        </w:rPr>
        <w:t>AISMD</w:t>
      </w:r>
      <w:r w:rsidRPr="001E3458">
        <w:rPr>
          <w:rFonts w:ascii="Franklin Gothic Book" w:eastAsiaTheme="minorEastAsia" w:hAnsi="Franklin Gothic Book" w:cs="Calibri Light"/>
          <w:lang w:val="en-US"/>
        </w:rPr>
        <w:t xml:space="preserve">. This degree of performance can then be expressed in many different ways: sensitivity, specificity, stability, robustness, etc. However, the definition of an opposable and widely accepted reference (or </w:t>
      </w:r>
      <w:r w:rsidRPr="00C700E0">
        <w:rPr>
          <w:rFonts w:ascii="Franklin Gothic Book" w:eastAsiaTheme="minorEastAsia" w:hAnsi="Franklin Gothic Book"/>
          <w:iCs/>
          <w:lang w:val="en-US"/>
        </w:rPr>
        <w:t>gold standard</w:t>
      </w:r>
      <w:r w:rsidRPr="001E3458">
        <w:rPr>
          <w:rFonts w:ascii="Franklin Gothic Book" w:eastAsiaTheme="minorEastAsia" w:hAnsi="Franklin Gothic Book" w:cs="Calibri Light"/>
          <w:lang w:val="en-US"/>
        </w:rPr>
        <w:t xml:space="preserve">) of control is delicate for </w:t>
      </w:r>
      <w:r w:rsidR="000F5743" w:rsidRPr="00126BA2">
        <w:rPr>
          <w:rFonts w:ascii="Franklin Gothic Book" w:eastAsiaTheme="minorEastAsia" w:hAnsi="Franklin Gothic Book" w:cs="Calibri Light"/>
          <w:lang w:val="en-US"/>
        </w:rPr>
        <w:t>AISMD</w:t>
      </w:r>
      <w:r w:rsidRPr="00126BA2">
        <w:rPr>
          <w:rFonts w:ascii="Franklin Gothic Book" w:eastAsiaTheme="minorEastAsia" w:hAnsi="Franklin Gothic Book" w:cs="Calibri Light"/>
          <w:lang w:val="en-US"/>
        </w:rPr>
        <w:t>s</w:t>
      </w:r>
      <w:r w:rsidRPr="001E3458">
        <w:rPr>
          <w:rFonts w:ascii="Franklin Gothic Book" w:eastAsiaTheme="minorEastAsia" w:hAnsi="Franklin Gothic Book" w:cs="Calibri Light"/>
          <w:lang w:val="en-US"/>
        </w:rPr>
        <w:t xml:space="preserve">, in particular because of the complexity and diversity of the training data. However, it is essential to </w:t>
      </w:r>
      <w:proofErr w:type="spellStart"/>
      <w:r w:rsidRPr="001E3458">
        <w:rPr>
          <w:rFonts w:ascii="Franklin Gothic Book" w:eastAsiaTheme="minorEastAsia" w:hAnsi="Franklin Gothic Book" w:cs="Calibri Light"/>
          <w:lang w:val="en-US"/>
        </w:rPr>
        <w:t>stabilise</w:t>
      </w:r>
      <w:proofErr w:type="spellEnd"/>
      <w:r w:rsidRPr="001E3458">
        <w:rPr>
          <w:rFonts w:ascii="Franklin Gothic Book" w:eastAsiaTheme="minorEastAsia" w:hAnsi="Franklin Gothic Book" w:cs="Calibri Light"/>
          <w:lang w:val="en-US"/>
        </w:rPr>
        <w:t xml:space="preserve"> the stages and to seek, as far as possible, stable and effective control criteria.</w:t>
      </w:r>
    </w:p>
    <w:p w14:paraId="4FB0183E" w14:textId="77777777" w:rsidR="00D8378B" w:rsidRPr="001E3458" w:rsidRDefault="00D8378B" w:rsidP="00D8378B">
      <w:pPr>
        <w:tabs>
          <w:tab w:val="left" w:pos="3051"/>
        </w:tabs>
        <w:rPr>
          <w:rFonts w:ascii="Franklin Gothic Book" w:eastAsiaTheme="minorEastAsia" w:hAnsi="Franklin Gothic Book" w:cs="Calibri Light"/>
          <w:lang w:val="en-US"/>
        </w:rPr>
      </w:pPr>
    </w:p>
    <w:p w14:paraId="319EEF65" w14:textId="74D23BC8" w:rsidR="00A94E74" w:rsidRPr="001E3458" w:rsidRDefault="00EF09A2">
      <w:pPr>
        <w:tabs>
          <w:tab w:val="left" w:pos="3051"/>
        </w:tabs>
        <w:rPr>
          <w:rFonts w:ascii="Franklin Gothic Book" w:eastAsiaTheme="minorEastAsia" w:hAnsi="Franklin Gothic Book" w:cs="Calibri Light"/>
          <w:lang w:val="en-US"/>
        </w:rPr>
      </w:pPr>
      <w:r w:rsidRPr="001E3458">
        <w:rPr>
          <w:rFonts w:ascii="Franklin Gothic Book" w:eastAsiaTheme="minorEastAsia" w:hAnsi="Franklin Gothic Book" w:cs="Calibri Light"/>
          <w:lang w:val="en-US"/>
        </w:rPr>
        <w:t xml:space="preserve">As regards </w:t>
      </w:r>
      <w:r w:rsidRPr="001E3458">
        <w:rPr>
          <w:rFonts w:ascii="Franklin Gothic Book" w:eastAsiaTheme="minorEastAsia" w:hAnsi="Franklin Gothic Book" w:cs="Calibri Light"/>
          <w:b/>
          <w:bCs/>
          <w:lang w:val="en-US"/>
        </w:rPr>
        <w:t>evaluation</w:t>
      </w:r>
      <w:r w:rsidRPr="001E3458">
        <w:rPr>
          <w:rFonts w:ascii="Franklin Gothic Book" w:eastAsiaTheme="minorEastAsia" w:hAnsi="Franklin Gothic Book" w:cs="Calibri Light"/>
          <w:lang w:val="en-US"/>
        </w:rPr>
        <w:t xml:space="preserve">, this is carried out by the </w:t>
      </w:r>
      <w:r w:rsidR="000F5743">
        <w:rPr>
          <w:rFonts w:ascii="Franklin Gothic Book" w:eastAsiaTheme="minorEastAsia" w:hAnsi="Franklin Gothic Book" w:cs="Calibri Light"/>
          <w:lang w:val="en-US"/>
        </w:rPr>
        <w:t>French National Authority for Health</w:t>
      </w:r>
      <w:r w:rsidRPr="001E3458">
        <w:rPr>
          <w:rFonts w:ascii="Franklin Gothic Book" w:eastAsiaTheme="minorEastAsia" w:hAnsi="Franklin Gothic Book" w:cs="Calibri Light"/>
          <w:lang w:val="en-US"/>
        </w:rPr>
        <w:t xml:space="preserve"> (HAS) in the French case. However, the HAS is only interested in </w:t>
      </w:r>
      <w:r w:rsidR="000F5743" w:rsidRPr="006A4830">
        <w:rPr>
          <w:rFonts w:ascii="Franklin Gothic Book" w:eastAsiaTheme="minorEastAsia" w:hAnsi="Franklin Gothic Book" w:cs="Calibri Light"/>
          <w:lang w:val="en-US"/>
        </w:rPr>
        <w:t>AISMD</w:t>
      </w:r>
      <w:r w:rsidRPr="001E3458">
        <w:rPr>
          <w:rFonts w:ascii="Franklin Gothic Book" w:eastAsiaTheme="minorEastAsia" w:hAnsi="Franklin Gothic Book" w:cs="Calibri Light"/>
          <w:lang w:val="en-US"/>
        </w:rPr>
        <w:t xml:space="preserve"> that are likely to be reimbursed by social security. The large number of </w:t>
      </w:r>
      <w:r w:rsidR="000F5743" w:rsidRPr="006A4830">
        <w:rPr>
          <w:rFonts w:ascii="Franklin Gothic Book" w:eastAsiaTheme="minorEastAsia" w:hAnsi="Franklin Gothic Book" w:cs="Calibri Light"/>
          <w:lang w:val="en-US"/>
        </w:rPr>
        <w:t>AISMD</w:t>
      </w:r>
      <w:r w:rsidRPr="001E3458">
        <w:rPr>
          <w:rFonts w:ascii="Franklin Gothic Book" w:eastAsiaTheme="minorEastAsia" w:hAnsi="Franklin Gothic Book" w:cs="Calibri Light"/>
          <w:lang w:val="en-US"/>
        </w:rPr>
        <w:t xml:space="preserve"> used by </w:t>
      </w:r>
      <w:proofErr w:type="spellStart"/>
      <w:r w:rsidRPr="001E3458">
        <w:rPr>
          <w:rFonts w:ascii="Franklin Gothic Book" w:eastAsiaTheme="minorEastAsia" w:hAnsi="Franklin Gothic Book" w:cs="Calibri Light"/>
          <w:lang w:val="en-US"/>
        </w:rPr>
        <w:t>carers</w:t>
      </w:r>
      <w:proofErr w:type="spellEnd"/>
      <w:r w:rsidRPr="001E3458">
        <w:rPr>
          <w:rFonts w:ascii="Franklin Gothic Book" w:eastAsiaTheme="minorEastAsia" w:hAnsi="Franklin Gothic Book" w:cs="Calibri Light"/>
          <w:lang w:val="en-US"/>
        </w:rPr>
        <w:t xml:space="preserve"> - most of those we have presented in this </w:t>
      </w:r>
      <w:r w:rsidR="00A474C1">
        <w:rPr>
          <w:rFonts w:ascii="Franklin Gothic Book" w:eastAsiaTheme="minorEastAsia" w:hAnsi="Franklin Gothic Book" w:cs="Calibri Light"/>
          <w:lang w:val="en-US"/>
        </w:rPr>
        <w:t>O</w:t>
      </w:r>
      <w:r w:rsidRPr="001E3458">
        <w:rPr>
          <w:rFonts w:ascii="Franklin Gothic Book" w:eastAsiaTheme="minorEastAsia" w:hAnsi="Franklin Gothic Book" w:cs="Calibri Light"/>
          <w:lang w:val="en-US"/>
        </w:rPr>
        <w:t xml:space="preserve">pinion - are therefore not covered by the HAS since they are not sold to patients. The question arises as to whether the competences of the HAS should be extended, which would of course imply providing it with the means to do so. </w:t>
      </w:r>
    </w:p>
    <w:p w14:paraId="3952CC9C" w14:textId="77777777" w:rsidR="00D8378B" w:rsidRPr="001E3458" w:rsidRDefault="00D8378B" w:rsidP="00D8378B">
      <w:pPr>
        <w:tabs>
          <w:tab w:val="left" w:pos="3051"/>
        </w:tabs>
        <w:rPr>
          <w:rFonts w:ascii="Franklin Gothic Book" w:eastAsiaTheme="minorEastAsia" w:hAnsi="Franklin Gothic Book" w:cs="Calibri Light"/>
          <w:lang w:val="en-US"/>
        </w:rPr>
      </w:pPr>
    </w:p>
    <w:p w14:paraId="38804B1F" w14:textId="53FC1049" w:rsidR="00A94E74" w:rsidRPr="001E3458" w:rsidRDefault="00EF09A2">
      <w:pPr>
        <w:tabs>
          <w:tab w:val="left" w:pos="3051"/>
        </w:tabs>
        <w:rPr>
          <w:rFonts w:ascii="Franklin Gothic Book" w:hAnsi="Franklin Gothic Book"/>
          <w:lang w:val="en-US"/>
        </w:rPr>
      </w:pPr>
      <w:r w:rsidRPr="001E3458">
        <w:rPr>
          <w:rFonts w:ascii="Franklin Gothic Book" w:eastAsiaTheme="minorEastAsia" w:hAnsi="Franklin Gothic Book" w:cs="Calibri Light"/>
          <w:lang w:val="en-US"/>
        </w:rPr>
        <w:t xml:space="preserve">On the other hand, the evaluation must take into account the properties of the databases, which must also be adapted, quantitatively and qualitatively, to the prevalence of the disease under study. Indeed, these databases can mask or even generate biases of various kinds: bias in the representativeness of the population, activity bias (e.g. oriented towards the </w:t>
      </w:r>
      <w:proofErr w:type="gramStart"/>
      <w:r w:rsidR="00CD6854">
        <w:rPr>
          <w:rFonts w:ascii="Franklin Gothic Book" w:eastAsiaTheme="minorEastAsia" w:hAnsi="Franklin Gothic Book" w:cs="Calibri Light"/>
          <w:lang w:val="en-US"/>
        </w:rPr>
        <w:t>best valued</w:t>
      </w:r>
      <w:proofErr w:type="gramEnd"/>
      <w:r w:rsidR="00CD6854">
        <w:rPr>
          <w:rFonts w:ascii="Franklin Gothic Book" w:eastAsiaTheme="minorEastAsia" w:hAnsi="Franklin Gothic Book" w:cs="Calibri Light"/>
          <w:lang w:val="en-US"/>
        </w:rPr>
        <w:t xml:space="preserve"> </w:t>
      </w:r>
      <w:r w:rsidRPr="001E3458">
        <w:rPr>
          <w:rFonts w:ascii="Franklin Gothic Book" w:eastAsiaTheme="minorEastAsia" w:hAnsi="Franklin Gothic Book" w:cs="Calibri Light"/>
          <w:lang w:val="en-US"/>
        </w:rPr>
        <w:t xml:space="preserve">care </w:t>
      </w:r>
      <w:r w:rsidR="00317564">
        <w:rPr>
          <w:rFonts w:ascii="Franklin Gothic Book" w:eastAsiaTheme="minorEastAsia" w:hAnsi="Franklin Gothic Book" w:cs="Calibri Light"/>
          <w:lang w:val="en-US"/>
        </w:rPr>
        <w:t xml:space="preserve">according to </w:t>
      </w:r>
      <w:r w:rsidRPr="001E3458">
        <w:rPr>
          <w:rFonts w:ascii="Franklin Gothic Book" w:eastAsiaTheme="minorEastAsia" w:hAnsi="Franklin Gothic Book" w:cs="Calibri Light"/>
          <w:lang w:val="en-US"/>
        </w:rPr>
        <w:t xml:space="preserve">the care structure) or </w:t>
      </w:r>
      <w:proofErr w:type="spellStart"/>
      <w:r w:rsidRPr="001E3458">
        <w:rPr>
          <w:rFonts w:ascii="Franklin Gothic Book" w:eastAsiaTheme="minorEastAsia" w:hAnsi="Franklin Gothic Book" w:cs="Calibri Light"/>
          <w:lang w:val="en-US"/>
        </w:rPr>
        <w:t>organisational</w:t>
      </w:r>
      <w:proofErr w:type="spellEnd"/>
      <w:r w:rsidRPr="001E3458">
        <w:rPr>
          <w:rFonts w:ascii="Franklin Gothic Book" w:eastAsiaTheme="minorEastAsia" w:hAnsi="Franklin Gothic Book" w:cs="Calibri Light"/>
          <w:lang w:val="en-US"/>
        </w:rPr>
        <w:t xml:space="preserve"> bias (e.g. </w:t>
      </w:r>
      <w:r w:rsidR="006674E9">
        <w:rPr>
          <w:rFonts w:ascii="Franklin Gothic Book" w:eastAsiaTheme="minorEastAsia" w:hAnsi="Franklin Gothic Book" w:cs="Calibri Light"/>
          <w:lang w:val="en-US"/>
        </w:rPr>
        <w:t xml:space="preserve">collection of </w:t>
      </w:r>
      <w:r w:rsidRPr="001E3458">
        <w:rPr>
          <w:rFonts w:ascii="Franklin Gothic Book" w:eastAsiaTheme="minorEastAsia" w:hAnsi="Franklin Gothic Book" w:cs="Calibri Light"/>
          <w:lang w:val="en-US"/>
        </w:rPr>
        <w:t xml:space="preserve">data that </w:t>
      </w:r>
      <w:r w:rsidR="007132B9">
        <w:rPr>
          <w:rFonts w:ascii="Franklin Gothic Book" w:eastAsiaTheme="minorEastAsia" w:hAnsi="Franklin Gothic Book" w:cs="Calibri Light"/>
          <w:lang w:val="en-US"/>
        </w:rPr>
        <w:t>is</w:t>
      </w:r>
      <w:r w:rsidRPr="001E3458">
        <w:rPr>
          <w:rFonts w:ascii="Franklin Gothic Book" w:eastAsiaTheme="minorEastAsia" w:hAnsi="Franklin Gothic Book" w:cs="Calibri Light"/>
          <w:lang w:val="en-US"/>
        </w:rPr>
        <w:t xml:space="preserve"> easy to collect but not necessarily useful for care) (see the insert in 3.2.2). It is therefore necessary for these databases </w:t>
      </w:r>
      <w:r w:rsidR="00670A32">
        <w:rPr>
          <w:rFonts w:ascii="Franklin Gothic Book" w:eastAsiaTheme="minorEastAsia" w:hAnsi="Franklin Gothic Book" w:cs="Calibri Light"/>
          <w:lang w:val="en-US"/>
        </w:rPr>
        <w:t xml:space="preserve">themselves </w:t>
      </w:r>
      <w:r w:rsidRPr="001E3458">
        <w:rPr>
          <w:rFonts w:ascii="Franklin Gothic Book" w:eastAsiaTheme="minorEastAsia" w:hAnsi="Franklin Gothic Book" w:cs="Calibri Light"/>
          <w:lang w:val="en-US"/>
        </w:rPr>
        <w:t>to be evaluated</w:t>
      </w:r>
      <w:r w:rsidRPr="001E3458">
        <w:rPr>
          <w:rFonts w:ascii="Franklin Gothic Book" w:hAnsi="Franklin Gothic Book"/>
          <w:lang w:val="en-US"/>
        </w:rPr>
        <w:t xml:space="preserve">. </w:t>
      </w:r>
    </w:p>
    <w:p w14:paraId="2CCEC4EC" w14:textId="77777777" w:rsidR="00D8378B" w:rsidRPr="001E3458" w:rsidRDefault="00D8378B" w:rsidP="00D8378B">
      <w:pPr>
        <w:tabs>
          <w:tab w:val="left" w:pos="3051"/>
        </w:tabs>
        <w:rPr>
          <w:rFonts w:ascii="Franklin Gothic Book" w:hAnsi="Franklin Gothic Book"/>
          <w:lang w:val="en-US"/>
        </w:rPr>
      </w:pPr>
    </w:p>
    <w:p w14:paraId="1365515A" w14:textId="57B912B8" w:rsidR="00A94E74" w:rsidRPr="001E3458" w:rsidRDefault="00EF09A2">
      <w:pPr>
        <w:tabs>
          <w:tab w:val="left" w:pos="3051"/>
        </w:tabs>
        <w:rPr>
          <w:rFonts w:ascii="Franklin Gothic Book" w:eastAsiaTheme="minorEastAsia" w:hAnsi="Franklin Gothic Book" w:cs="Calibri Light"/>
          <w:lang w:val="en-US"/>
        </w:rPr>
      </w:pPr>
      <w:r w:rsidRPr="001E3458">
        <w:rPr>
          <w:rFonts w:ascii="Franklin Gothic Book" w:eastAsiaTheme="minorEastAsia" w:hAnsi="Franklin Gothic Book" w:cs="Calibri Light"/>
          <w:lang w:val="en-US"/>
        </w:rPr>
        <w:t xml:space="preserve">Moreover, </w:t>
      </w:r>
      <w:r w:rsidR="00D8378B" w:rsidRPr="001E3458">
        <w:rPr>
          <w:rFonts w:ascii="Franklin Gothic Book" w:eastAsiaTheme="minorEastAsia" w:hAnsi="Franklin Gothic Book" w:cs="Calibri Light"/>
          <w:lang w:val="en-US"/>
        </w:rPr>
        <w:t xml:space="preserve">when they are submitted for evaluation, </w:t>
      </w:r>
      <w:r w:rsidR="00855A57">
        <w:rPr>
          <w:rFonts w:ascii="Franklin Gothic Book" w:eastAsiaTheme="minorEastAsia" w:hAnsi="Franklin Gothic Book" w:cs="Calibri Light"/>
          <w:lang w:val="en-US"/>
        </w:rPr>
        <w:t>AISMD</w:t>
      </w:r>
      <w:r w:rsidR="00D8378B" w:rsidRPr="001E3458">
        <w:rPr>
          <w:rFonts w:ascii="Franklin Gothic Book" w:eastAsiaTheme="minorEastAsia" w:hAnsi="Franklin Gothic Book" w:cs="Calibri Light"/>
          <w:lang w:val="en-US"/>
        </w:rPr>
        <w:t xml:space="preserve"> are accompanied by promises made by their </w:t>
      </w:r>
      <w:r w:rsidR="00D8378B" w:rsidRPr="00DB4A34">
        <w:rPr>
          <w:rFonts w:ascii="Franklin Gothic Book" w:eastAsiaTheme="minorEastAsia" w:hAnsi="Franklin Gothic Book" w:cs="Calibri Light"/>
          <w:lang w:val="en-US"/>
        </w:rPr>
        <w:t>promoters</w:t>
      </w:r>
      <w:r w:rsidR="00D8378B" w:rsidRPr="001E3458">
        <w:rPr>
          <w:rFonts w:ascii="Franklin Gothic Book" w:eastAsiaTheme="minorEastAsia" w:hAnsi="Franklin Gothic Book" w:cs="Calibri Light"/>
          <w:lang w:val="en-US"/>
        </w:rPr>
        <w:t xml:space="preserve"> (see 3.2.2.). Admittedly, these promises meet the financial constraints of investment in the projects, but they may be exaggerated in relation to the benefits actually provided to patients. Moreover, this discrepancy </w:t>
      </w:r>
      <w:r w:rsidR="00D8378B" w:rsidRPr="001E3458">
        <w:rPr>
          <w:rFonts w:ascii="Franklin Gothic Book" w:hAnsi="Franklin Gothic Book"/>
          <w:lang w:val="en-US"/>
        </w:rPr>
        <w:t xml:space="preserve">poses a specific </w:t>
      </w:r>
      <w:r w:rsidR="004C604D">
        <w:rPr>
          <w:rFonts w:ascii="Franklin Gothic Book" w:hAnsi="Franklin Gothic Book"/>
          <w:lang w:val="en-US"/>
        </w:rPr>
        <w:t>challenge</w:t>
      </w:r>
      <w:r w:rsidR="00D8378B" w:rsidRPr="001E3458">
        <w:rPr>
          <w:rFonts w:ascii="Franklin Gothic Book" w:hAnsi="Franklin Gothic Book"/>
          <w:lang w:val="en-US"/>
        </w:rPr>
        <w:t xml:space="preserve"> of information which should be pointed out by the evaluation authorities.</w:t>
      </w:r>
    </w:p>
    <w:p w14:paraId="30EEA557" w14:textId="77777777" w:rsidR="00D8378B" w:rsidRPr="001E3458" w:rsidRDefault="00D8378B" w:rsidP="00D8378B">
      <w:pPr>
        <w:tabs>
          <w:tab w:val="left" w:pos="3051"/>
        </w:tabs>
        <w:rPr>
          <w:rFonts w:ascii="Franklin Gothic Book" w:eastAsiaTheme="minorEastAsia" w:hAnsi="Franklin Gothic Book" w:cs="Calibri Light"/>
          <w:lang w:val="en-US"/>
        </w:rPr>
      </w:pPr>
    </w:p>
    <w:p w14:paraId="4E49C48F" w14:textId="3095BF1C" w:rsidR="00A94E74" w:rsidRPr="001E3458" w:rsidRDefault="00EF09A2">
      <w:pPr>
        <w:tabs>
          <w:tab w:val="left" w:pos="3051"/>
        </w:tabs>
        <w:rPr>
          <w:rFonts w:ascii="Franklin Gothic Book" w:hAnsi="Franklin Gothic Book" w:cs="Calibri Light"/>
          <w:lang w:val="en-US"/>
        </w:rPr>
      </w:pPr>
      <w:r w:rsidRPr="001E3458">
        <w:rPr>
          <w:rFonts w:ascii="Franklin Gothic Book" w:eastAsiaTheme="minorEastAsia" w:hAnsi="Franklin Gothic Book" w:cs="Calibri Light"/>
          <w:lang w:val="en-US"/>
        </w:rPr>
        <w:t xml:space="preserve">Finally, </w:t>
      </w:r>
      <w:r w:rsidR="003265A8">
        <w:rPr>
          <w:rFonts w:ascii="Franklin Gothic Book" w:eastAsiaTheme="minorEastAsia" w:hAnsi="Franklin Gothic Book" w:cs="Calibri Light"/>
          <w:lang w:val="en-US"/>
        </w:rPr>
        <w:t>AISMD</w:t>
      </w:r>
      <w:r w:rsidR="00536147">
        <w:rPr>
          <w:rFonts w:ascii="Franklin Gothic Book" w:eastAsiaTheme="minorEastAsia" w:hAnsi="Franklin Gothic Book" w:cs="Calibri Light"/>
          <w:lang w:val="en-US"/>
        </w:rPr>
        <w:t>s</w:t>
      </w:r>
      <w:r w:rsidRPr="001E3458">
        <w:rPr>
          <w:rFonts w:ascii="Franklin Gothic Book" w:eastAsiaTheme="minorEastAsia" w:hAnsi="Franklin Gothic Book" w:cs="Calibri Light"/>
          <w:lang w:val="en-US"/>
        </w:rPr>
        <w:t xml:space="preserve"> are inserted into interprofessional relations of the care system</w:t>
      </w:r>
      <w:r w:rsidR="0032264E">
        <w:rPr>
          <w:rFonts w:ascii="Franklin Gothic Book" w:eastAsiaTheme="minorEastAsia" w:hAnsi="Franklin Gothic Book" w:cs="Calibri Light"/>
          <w:lang w:val="en-US"/>
        </w:rPr>
        <w:t>,</w:t>
      </w:r>
      <w:r w:rsidRPr="001E3458">
        <w:rPr>
          <w:rFonts w:ascii="Franklin Gothic Book" w:eastAsiaTheme="minorEastAsia" w:hAnsi="Franklin Gothic Book" w:cs="Calibri Light"/>
          <w:lang w:val="en-US"/>
        </w:rPr>
        <w:t xml:space="preserve"> which they transform. It is therefore essential for the evaluating institution to have </w:t>
      </w:r>
      <w:r w:rsidR="006447C4">
        <w:rPr>
          <w:rFonts w:ascii="Franklin Gothic Book" w:eastAsiaTheme="minorEastAsia" w:hAnsi="Franklin Gothic Book" w:cs="Calibri Light"/>
          <w:lang w:val="en-US"/>
        </w:rPr>
        <w:t xml:space="preserve">socio-economic </w:t>
      </w:r>
      <w:r w:rsidRPr="001E3458">
        <w:rPr>
          <w:rFonts w:ascii="Franklin Gothic Book" w:eastAsiaTheme="minorEastAsia" w:hAnsi="Franklin Gothic Book" w:cs="Calibri Light"/>
          <w:lang w:val="en-US"/>
        </w:rPr>
        <w:t xml:space="preserve">information nature on these transformations so as to anticipate the </w:t>
      </w:r>
      <w:proofErr w:type="spellStart"/>
      <w:r w:rsidRPr="001E3458">
        <w:rPr>
          <w:rFonts w:ascii="Franklin Gothic Book" w:eastAsiaTheme="minorEastAsia" w:hAnsi="Franklin Gothic Book" w:cs="Calibri Light"/>
          <w:lang w:val="en-US"/>
        </w:rPr>
        <w:t>organisational</w:t>
      </w:r>
      <w:proofErr w:type="spellEnd"/>
      <w:r w:rsidRPr="001E3458">
        <w:rPr>
          <w:rFonts w:ascii="Franklin Gothic Book" w:eastAsiaTheme="minorEastAsia" w:hAnsi="Franklin Gothic Book" w:cs="Calibri Light"/>
          <w:lang w:val="en-US"/>
        </w:rPr>
        <w:t xml:space="preserve"> changes that result from their use. This remark becomes even more important if we consider that </w:t>
      </w:r>
      <w:r w:rsidR="000A7D9F">
        <w:rPr>
          <w:rFonts w:ascii="Franklin Gothic Book" w:eastAsiaTheme="minorEastAsia" w:hAnsi="Franklin Gothic Book" w:cs="Calibri Light"/>
          <w:lang w:val="en-US"/>
        </w:rPr>
        <w:t>AISMDs</w:t>
      </w:r>
      <w:r w:rsidRPr="001E3458">
        <w:rPr>
          <w:rFonts w:ascii="Franklin Gothic Book" w:eastAsiaTheme="minorEastAsia" w:hAnsi="Franklin Gothic Book" w:cs="Calibri Light"/>
          <w:lang w:val="en-US"/>
        </w:rPr>
        <w:t xml:space="preserve"> are products that can be </w:t>
      </w:r>
      <w:proofErr w:type="spellStart"/>
      <w:r w:rsidRPr="001E3458">
        <w:rPr>
          <w:rFonts w:ascii="Franklin Gothic Book" w:eastAsiaTheme="minorEastAsia" w:hAnsi="Franklin Gothic Book" w:cs="Calibri Light"/>
          <w:lang w:val="en-US"/>
        </w:rPr>
        <w:t>delocalised</w:t>
      </w:r>
      <w:proofErr w:type="spellEnd"/>
      <w:r w:rsidRPr="001E3458">
        <w:rPr>
          <w:rFonts w:ascii="Franklin Gothic Book" w:eastAsiaTheme="minorEastAsia" w:hAnsi="Franklin Gothic Book" w:cs="Calibri Light"/>
          <w:lang w:val="en-US"/>
        </w:rPr>
        <w:t xml:space="preserve"> and used in </w:t>
      </w:r>
      <w:r w:rsidRPr="001E3458">
        <w:rPr>
          <w:rFonts w:ascii="Franklin Gothic Book" w:hAnsi="Franklin Gothic Book"/>
          <w:lang w:val="en-US"/>
        </w:rPr>
        <w:t xml:space="preserve">under-connected </w:t>
      </w:r>
      <w:r w:rsidRPr="001E3458">
        <w:rPr>
          <w:rFonts w:ascii="Franklin Gothic Book" w:eastAsiaTheme="minorEastAsia" w:hAnsi="Franklin Gothic Book" w:cs="Calibri Light"/>
          <w:lang w:val="en-US"/>
        </w:rPr>
        <w:t xml:space="preserve">countries for which they will not be adapted. Indeed, one of the crucial blind spots of AI is that the databases of AI systems are mainly from Western countries that are largely </w:t>
      </w:r>
      <w:proofErr w:type="spellStart"/>
      <w:r w:rsidRPr="001E3458">
        <w:rPr>
          <w:rFonts w:ascii="Franklin Gothic Book" w:eastAsiaTheme="minorEastAsia" w:hAnsi="Franklin Gothic Book" w:cs="Calibri Light"/>
          <w:lang w:val="en-US"/>
        </w:rPr>
        <w:t>digitised</w:t>
      </w:r>
      <w:proofErr w:type="spellEnd"/>
      <w:r w:rsidRPr="001E3458">
        <w:rPr>
          <w:rFonts w:ascii="Franklin Gothic Book" w:eastAsiaTheme="minorEastAsia" w:hAnsi="Franklin Gothic Book" w:cs="Calibri Light"/>
          <w:lang w:val="en-US"/>
        </w:rPr>
        <w:t xml:space="preserve">, effectively excluding health data on people living in regions with poor health data collection infrastructures such as </w:t>
      </w:r>
      <w:r w:rsidRPr="001E3458">
        <w:rPr>
          <w:rFonts w:ascii="Franklin Gothic Book" w:hAnsi="Franklin Gothic Book"/>
          <w:lang w:val="en-US"/>
        </w:rPr>
        <w:t>Africa and Latin America, which can lead to bias.</w:t>
      </w:r>
      <w:r w:rsidRPr="001E3458">
        <w:rPr>
          <w:rFonts w:ascii="Franklin Gothic Book" w:eastAsiaTheme="minorEastAsia" w:hAnsi="Franklin Gothic Book" w:cs="Calibri Light"/>
          <w:lang w:val="en-US"/>
        </w:rPr>
        <w:t xml:space="preserve"> It is then very likely that </w:t>
      </w:r>
      <w:r w:rsidR="00543CA9">
        <w:rPr>
          <w:rFonts w:ascii="Franklin Gothic Book" w:eastAsiaTheme="minorEastAsia" w:hAnsi="Franklin Gothic Book" w:cs="Calibri Light"/>
          <w:lang w:val="en-US"/>
        </w:rPr>
        <w:t xml:space="preserve">implicit </w:t>
      </w:r>
      <w:r w:rsidRPr="001E3458">
        <w:rPr>
          <w:rFonts w:ascii="Franklin Gothic Book" w:eastAsiaTheme="minorEastAsia" w:hAnsi="Franklin Gothic Book" w:cs="Calibri Light"/>
          <w:lang w:val="en-US"/>
        </w:rPr>
        <w:t xml:space="preserve">social </w:t>
      </w:r>
      <w:r w:rsidR="00CF72DE">
        <w:rPr>
          <w:rFonts w:ascii="Franklin Gothic Book" w:eastAsiaTheme="minorEastAsia" w:hAnsi="Franklin Gothic Book" w:cs="Calibri Light"/>
          <w:lang w:val="en-US"/>
        </w:rPr>
        <w:t>elements</w:t>
      </w:r>
      <w:r w:rsidR="00927DFC">
        <w:rPr>
          <w:rFonts w:ascii="Franklin Gothic Book" w:eastAsiaTheme="minorEastAsia" w:hAnsi="Franklin Gothic Book" w:cs="Calibri Light"/>
          <w:lang w:val="en-US"/>
        </w:rPr>
        <w:t xml:space="preserve"> </w:t>
      </w:r>
      <w:r w:rsidRPr="001E3458">
        <w:rPr>
          <w:rFonts w:ascii="Franklin Gothic Book" w:eastAsiaTheme="minorEastAsia" w:hAnsi="Franklin Gothic Book" w:cs="Calibri Light"/>
          <w:lang w:val="en-US"/>
        </w:rPr>
        <w:t>embedded in a</w:t>
      </w:r>
      <w:r w:rsidR="00B63B83">
        <w:rPr>
          <w:rFonts w:ascii="Franklin Gothic Book" w:eastAsiaTheme="minorEastAsia" w:hAnsi="Franklin Gothic Book" w:cs="Calibri Light"/>
          <w:lang w:val="en-US"/>
        </w:rPr>
        <w:t>n</w:t>
      </w:r>
      <w:r w:rsidRPr="001E3458">
        <w:rPr>
          <w:rFonts w:ascii="Franklin Gothic Book" w:eastAsiaTheme="minorEastAsia" w:hAnsi="Franklin Gothic Book" w:cs="Calibri Light"/>
          <w:lang w:val="en-US"/>
        </w:rPr>
        <w:t xml:space="preserve"> </w:t>
      </w:r>
      <w:r w:rsidR="000F5743">
        <w:rPr>
          <w:rFonts w:ascii="Franklin Gothic Book" w:eastAsiaTheme="minorEastAsia" w:hAnsi="Franklin Gothic Book" w:cs="Calibri Light"/>
          <w:lang w:val="en-US"/>
        </w:rPr>
        <w:t>AISMD</w:t>
      </w:r>
      <w:r w:rsidRPr="001E3458">
        <w:rPr>
          <w:rFonts w:ascii="Franklin Gothic Book" w:eastAsiaTheme="minorEastAsia" w:hAnsi="Franklin Gothic Book" w:cs="Calibri Light"/>
          <w:lang w:val="en-US"/>
        </w:rPr>
        <w:t xml:space="preserve"> do not correspond to the </w:t>
      </w:r>
      <w:r w:rsidRPr="001E3458">
        <w:rPr>
          <w:rFonts w:ascii="Franklin Gothic Book" w:eastAsiaTheme="minorEastAsia" w:hAnsi="Franklin Gothic Book" w:cs="Calibri Light"/>
          <w:lang w:val="en-US"/>
        </w:rPr>
        <w:lastRenderedPageBreak/>
        <w:t>characteristics of the society where it is used. For example, a quarter of African hospitals</w:t>
      </w:r>
      <w:r w:rsidRPr="00D8378B">
        <w:rPr>
          <w:rFonts w:ascii="Franklin Gothic Book" w:eastAsiaTheme="minorEastAsia" w:hAnsi="Franklin Gothic Book" w:cs="Calibri Light"/>
          <w:vertAlign w:val="superscript"/>
        </w:rPr>
        <w:footnoteReference w:id="75"/>
      </w:r>
      <w:r w:rsidRPr="001E3458">
        <w:rPr>
          <w:rFonts w:ascii="Franklin Gothic Book" w:eastAsiaTheme="minorEastAsia" w:hAnsi="Franklin Gothic Book" w:cs="Calibri Light"/>
          <w:lang w:val="en-US"/>
        </w:rPr>
        <w:t xml:space="preserve"> do not have an inventory of their computer equipment, which restricts the capacity to aggregate data (since it is then difficult to know where it can be produced and stored) and drastically limits the use of </w:t>
      </w:r>
      <w:r w:rsidR="00FC2155">
        <w:rPr>
          <w:rFonts w:ascii="Franklin Gothic Book" w:eastAsiaTheme="minorEastAsia" w:hAnsi="Franklin Gothic Book" w:cs="Calibri Light"/>
          <w:lang w:val="en-US"/>
        </w:rPr>
        <w:t>AISMDs</w:t>
      </w:r>
      <w:r w:rsidRPr="001E3458">
        <w:rPr>
          <w:rFonts w:ascii="Franklin Gothic Book" w:eastAsiaTheme="minorEastAsia" w:hAnsi="Franklin Gothic Book" w:cs="Calibri Light"/>
          <w:lang w:val="en-US"/>
        </w:rPr>
        <w:t>.</w:t>
      </w:r>
    </w:p>
    <w:p w14:paraId="7F068680" w14:textId="77777777" w:rsidR="00D8378B" w:rsidRPr="001E3458" w:rsidRDefault="00D8378B" w:rsidP="00D8378B">
      <w:pPr>
        <w:tabs>
          <w:tab w:val="left" w:pos="3051"/>
        </w:tabs>
        <w:rPr>
          <w:rFonts w:ascii="Franklin Gothic Book" w:hAnsi="Franklin Gothic Book" w:cs="Calibri Light"/>
          <w:lang w:val="en-US"/>
        </w:rPr>
      </w:pPr>
    </w:p>
    <w:p w14:paraId="3862D390" w14:textId="77777777" w:rsidR="00A94E74" w:rsidRPr="001E3458" w:rsidRDefault="00EF09A2">
      <w:pPr>
        <w:tabs>
          <w:tab w:val="left" w:pos="3051"/>
        </w:tabs>
        <w:rPr>
          <w:rFonts w:ascii="Franklin Gothic Book" w:eastAsiaTheme="minorEastAsia" w:hAnsi="Franklin Gothic Book" w:cs="Calibri Light"/>
          <w:lang w:val="en-US"/>
        </w:rPr>
      </w:pPr>
      <w:r w:rsidRPr="001E3458">
        <w:rPr>
          <w:rFonts w:ascii="Franklin Gothic Book" w:eastAsiaTheme="minorEastAsia" w:hAnsi="Franklin Gothic Book" w:cs="Calibri Light"/>
          <w:lang w:val="en-US"/>
        </w:rPr>
        <w:t xml:space="preserve">Very generally, the evaluation, as it should be </w:t>
      </w:r>
      <w:proofErr w:type="spellStart"/>
      <w:r w:rsidRPr="001E3458">
        <w:rPr>
          <w:rFonts w:ascii="Franklin Gothic Book" w:eastAsiaTheme="minorEastAsia" w:hAnsi="Franklin Gothic Book" w:cs="Calibri Light"/>
          <w:lang w:val="en-US"/>
        </w:rPr>
        <w:t>practised</w:t>
      </w:r>
      <w:proofErr w:type="spellEnd"/>
      <w:r w:rsidRPr="001E3458">
        <w:rPr>
          <w:rFonts w:ascii="Franklin Gothic Book" w:eastAsiaTheme="minorEastAsia" w:hAnsi="Franklin Gothic Book" w:cs="Calibri Light"/>
          <w:lang w:val="en-US"/>
        </w:rPr>
        <w:t xml:space="preserve">, will have the function of verifying that health rationality is not only not overshadowed by algorithmic rationality, but also that it is not replaced by economic and </w:t>
      </w:r>
      <w:proofErr w:type="spellStart"/>
      <w:r w:rsidRPr="001E3458">
        <w:rPr>
          <w:rFonts w:ascii="Franklin Gothic Book" w:eastAsiaTheme="minorEastAsia" w:hAnsi="Franklin Gothic Book" w:cs="Calibri Light"/>
          <w:lang w:val="en-US"/>
        </w:rPr>
        <w:t>organisational</w:t>
      </w:r>
      <w:proofErr w:type="spellEnd"/>
      <w:r w:rsidRPr="001E3458">
        <w:rPr>
          <w:rFonts w:ascii="Franklin Gothic Book" w:eastAsiaTheme="minorEastAsia" w:hAnsi="Franklin Gothic Book" w:cs="Calibri Light"/>
          <w:lang w:val="en-US"/>
        </w:rPr>
        <w:t xml:space="preserve"> rationalities. The evaluation must always be based on the principle of beneficence. </w:t>
      </w:r>
    </w:p>
    <w:p w14:paraId="425B06EA" w14:textId="77777777" w:rsidR="00D8378B" w:rsidRPr="001E3458" w:rsidRDefault="00D8378B" w:rsidP="00D8378B">
      <w:pPr>
        <w:tabs>
          <w:tab w:val="left" w:pos="3051"/>
        </w:tabs>
        <w:rPr>
          <w:rFonts w:ascii="Franklin Gothic Book" w:eastAsiaTheme="minorEastAsia" w:hAnsi="Franklin Gothic Book" w:cs="Calibri Light"/>
          <w:lang w:val="en-US"/>
        </w:rPr>
      </w:pPr>
    </w:p>
    <w:p w14:paraId="3925236A" w14:textId="4937A75D" w:rsidR="00A94E74" w:rsidRPr="001E3458" w:rsidRDefault="00EF09A2">
      <w:pPr>
        <w:rPr>
          <w:rFonts w:ascii="Franklin Gothic Book" w:hAnsi="Franklin Gothic Book" w:cs="Calibri Light"/>
          <w:lang w:val="en-US"/>
        </w:rPr>
      </w:pPr>
      <w:r w:rsidRPr="001E3458">
        <w:rPr>
          <w:rFonts w:ascii="Franklin Gothic Book" w:eastAsiaTheme="minorEastAsia" w:hAnsi="Franklin Gothic Book" w:cs="Calibri Light"/>
          <w:lang w:val="en-US"/>
        </w:rPr>
        <w:t xml:space="preserve">One of the criteria for the evaluation </w:t>
      </w:r>
      <w:r w:rsidRPr="00F70D93">
        <w:rPr>
          <w:rFonts w:ascii="Franklin Gothic Book" w:eastAsiaTheme="minorEastAsia" w:hAnsi="Franklin Gothic Book" w:cs="Calibri Light"/>
          <w:lang w:val="en-US"/>
        </w:rPr>
        <w:t xml:space="preserve">of </w:t>
      </w:r>
      <w:r w:rsidR="000F5743" w:rsidRPr="00F70D93">
        <w:rPr>
          <w:rFonts w:ascii="Franklin Gothic Book" w:eastAsiaTheme="minorEastAsia" w:hAnsi="Franklin Gothic Book" w:cs="Calibri Light"/>
          <w:lang w:val="en-US"/>
        </w:rPr>
        <w:t>AISMD</w:t>
      </w:r>
      <w:r w:rsidRPr="00F70D93">
        <w:rPr>
          <w:rFonts w:ascii="Franklin Gothic Book" w:eastAsiaTheme="minorEastAsia" w:hAnsi="Franklin Gothic Book" w:cs="Calibri Light"/>
          <w:lang w:val="en-US"/>
        </w:rPr>
        <w:t>s</w:t>
      </w:r>
      <w:r w:rsidRPr="001E3458">
        <w:rPr>
          <w:rFonts w:ascii="Franklin Gothic Book" w:eastAsiaTheme="minorEastAsia" w:hAnsi="Franklin Gothic Book" w:cs="Calibri Light"/>
          <w:lang w:val="en-US"/>
        </w:rPr>
        <w:t xml:space="preserve"> on which France has distinguished itself by its reactivity</w:t>
      </w:r>
      <w:r w:rsidRPr="00D8378B">
        <w:rPr>
          <w:rStyle w:val="Appelnotedebasdep"/>
          <w:rFonts w:ascii="Franklin Gothic Book" w:eastAsiaTheme="minorEastAsia" w:hAnsi="Franklin Gothic Book" w:cs="Calibri Light"/>
        </w:rPr>
        <w:footnoteReference w:id="76"/>
      </w:r>
      <w:r w:rsidRPr="001E3458">
        <w:rPr>
          <w:rFonts w:ascii="Franklin Gothic Book" w:eastAsiaTheme="minorEastAsia" w:hAnsi="Franklin Gothic Book" w:cs="Calibri Light"/>
          <w:lang w:val="en-US"/>
        </w:rPr>
        <w:t>, in particular with the law on bioethics of 2 August 2021, lies in what the European Commission has translated by the expression "</w:t>
      </w:r>
      <w:r w:rsidRPr="001E3458">
        <w:rPr>
          <w:rFonts w:ascii="Franklin Gothic Book" w:eastAsiaTheme="minorEastAsia" w:hAnsi="Franklin Gothic Book" w:cs="Calibri Light"/>
          <w:b/>
          <w:bCs/>
          <w:lang w:val="en-US"/>
        </w:rPr>
        <w:t>human control</w:t>
      </w:r>
      <w:r w:rsidRPr="001E3458">
        <w:rPr>
          <w:rFonts w:ascii="Franklin Gothic Book" w:eastAsiaTheme="minorEastAsia" w:hAnsi="Franklin Gothic Book" w:cs="Calibri Light"/>
          <w:lang w:val="en-US"/>
        </w:rPr>
        <w:t xml:space="preserve">" or </w:t>
      </w:r>
      <w:r w:rsidRPr="001E3458">
        <w:rPr>
          <w:rFonts w:ascii="Franklin Gothic Book" w:eastAsiaTheme="minorEastAsia" w:hAnsi="Franklin Gothic Book" w:cs="Calibri Light"/>
          <w:i/>
          <w:iCs/>
          <w:lang w:val="en-US"/>
        </w:rPr>
        <w:t>Human Oversight</w:t>
      </w:r>
      <w:r w:rsidRPr="00D8378B">
        <w:rPr>
          <w:rStyle w:val="Appelnotedebasdep"/>
          <w:rFonts w:ascii="Franklin Gothic Book" w:eastAsiaTheme="minorEastAsia" w:hAnsi="Franklin Gothic Book" w:cs="Calibri Light"/>
        </w:rPr>
        <w:footnoteReference w:id="77"/>
      </w:r>
      <w:r w:rsidRPr="001E3458">
        <w:rPr>
          <w:rFonts w:ascii="Franklin Gothic Book" w:eastAsiaTheme="minorEastAsia" w:hAnsi="Franklin Gothic Book" w:cs="Calibri Light"/>
          <w:lang w:val="en-US"/>
        </w:rPr>
        <w:t xml:space="preserve"> under Article 14 of its draft common regulation on AI. After much hesitation and discussion within both the CCNE and the CNPEN, which proves that the concept is not yet firmly established, the expression "human control" </w:t>
      </w:r>
      <w:r w:rsidR="00EE2076">
        <w:rPr>
          <w:rFonts w:ascii="Franklin Gothic Book" w:eastAsiaTheme="minorEastAsia" w:hAnsi="Franklin Gothic Book" w:cs="Calibri Light"/>
          <w:lang w:val="en-US"/>
        </w:rPr>
        <w:t xml:space="preserve">has been </w:t>
      </w:r>
      <w:r w:rsidR="00A43E6F">
        <w:rPr>
          <w:rFonts w:ascii="Franklin Gothic Book" w:eastAsiaTheme="minorEastAsia" w:hAnsi="Franklin Gothic Book" w:cs="Calibri Light"/>
          <w:lang w:val="en-US"/>
        </w:rPr>
        <w:t>chosen</w:t>
      </w:r>
      <w:r w:rsidR="00EE2076">
        <w:rPr>
          <w:rFonts w:ascii="Franklin Gothic Book" w:eastAsiaTheme="minorEastAsia" w:hAnsi="Franklin Gothic Book" w:cs="Calibri Light"/>
          <w:lang w:val="en-US"/>
        </w:rPr>
        <w:t xml:space="preserve"> </w:t>
      </w:r>
      <w:r w:rsidRPr="001E3458">
        <w:rPr>
          <w:rFonts w:ascii="Franklin Gothic Book" w:eastAsiaTheme="minorEastAsia" w:hAnsi="Franklin Gothic Book" w:cs="Calibri Light"/>
          <w:lang w:val="en-US"/>
        </w:rPr>
        <w:t xml:space="preserve">because it is the translation of the concept of </w:t>
      </w:r>
      <w:r w:rsidR="00BE425D">
        <w:rPr>
          <w:rFonts w:ascii="Franklin Gothic Book" w:eastAsiaTheme="minorEastAsia" w:hAnsi="Franklin Gothic Book" w:cs="Calibri Light"/>
          <w:lang w:val="en-US"/>
        </w:rPr>
        <w:t>“</w:t>
      </w:r>
      <w:r w:rsidRPr="00BE425D">
        <w:rPr>
          <w:rFonts w:ascii="Franklin Gothic Book" w:eastAsiaTheme="minorEastAsia" w:hAnsi="Franklin Gothic Book" w:cs="Calibri Light"/>
          <w:iCs/>
          <w:lang w:val="en-US"/>
        </w:rPr>
        <w:t>human oversight</w:t>
      </w:r>
      <w:r w:rsidR="00BE425D" w:rsidRPr="00BE425D">
        <w:rPr>
          <w:rFonts w:ascii="Franklin Gothic Book" w:eastAsiaTheme="minorEastAsia" w:hAnsi="Franklin Gothic Book" w:cs="Calibri Light"/>
          <w:iCs/>
          <w:lang w:val="en-US"/>
        </w:rPr>
        <w:t>”</w:t>
      </w:r>
      <w:r w:rsidRPr="001E3458">
        <w:rPr>
          <w:rFonts w:ascii="Franklin Gothic Book" w:eastAsiaTheme="minorEastAsia" w:hAnsi="Franklin Gothic Book" w:cs="Calibri Light"/>
          <w:i/>
          <w:lang w:val="en-US"/>
        </w:rPr>
        <w:t xml:space="preserve"> </w:t>
      </w:r>
      <w:r w:rsidRPr="001E3458">
        <w:rPr>
          <w:rFonts w:ascii="Franklin Gothic Book" w:eastAsiaTheme="minorEastAsia" w:hAnsi="Franklin Gothic Book" w:cs="Calibri Light"/>
          <w:lang w:val="en-US"/>
        </w:rPr>
        <w:t xml:space="preserve">that has been </w:t>
      </w:r>
      <w:r w:rsidR="001466F7">
        <w:rPr>
          <w:rFonts w:ascii="Franklin Gothic Book" w:eastAsiaTheme="minorEastAsia" w:hAnsi="Franklin Gothic Book" w:cs="Calibri Light"/>
          <w:lang w:val="en-US"/>
        </w:rPr>
        <w:t>chosen</w:t>
      </w:r>
      <w:r w:rsidRPr="001E3458">
        <w:rPr>
          <w:rFonts w:ascii="Franklin Gothic Book" w:eastAsiaTheme="minorEastAsia" w:hAnsi="Franklin Gothic Book" w:cs="Calibri Light"/>
          <w:lang w:val="en-US"/>
        </w:rPr>
        <w:t xml:space="preserve"> by the European Commission in the text quoted above. </w:t>
      </w:r>
      <w:r w:rsidRPr="001E3458">
        <w:rPr>
          <w:rFonts w:ascii="Franklin Gothic Book" w:hAnsi="Franklin Gothic Book" w:cs="Calibri Light"/>
          <w:lang w:val="en-US"/>
        </w:rPr>
        <w:t xml:space="preserve">Paragraph 1 of this article states that artificial intelligence systems must be designed and developed in such a way that they can be controlled by humans. The next paragraph specifies that human control will prevent or </w:t>
      </w:r>
      <w:proofErr w:type="spellStart"/>
      <w:r w:rsidRPr="001E3458">
        <w:rPr>
          <w:rFonts w:ascii="Franklin Gothic Book" w:hAnsi="Franklin Gothic Book" w:cs="Calibri Light"/>
          <w:lang w:val="en-US"/>
        </w:rPr>
        <w:t>minimise</w:t>
      </w:r>
      <w:proofErr w:type="spellEnd"/>
      <w:r w:rsidRPr="001E3458">
        <w:rPr>
          <w:rFonts w:ascii="Franklin Gothic Book" w:hAnsi="Franklin Gothic Book" w:cs="Calibri Light"/>
          <w:lang w:val="en-US"/>
        </w:rPr>
        <w:t xml:space="preserve"> risks to health, safety or fundamental rights that may emerge from an AI system that may present a high level of risk. Paragraph 3 provides guidance on the implementation of human control of </w:t>
      </w:r>
      <w:r w:rsidR="000F5743" w:rsidRPr="007E4B49">
        <w:rPr>
          <w:rFonts w:ascii="Franklin Gothic Book" w:hAnsi="Franklin Gothic Book" w:cs="Calibri Light"/>
          <w:lang w:val="en-US"/>
        </w:rPr>
        <w:t>AISMD</w:t>
      </w:r>
      <w:r w:rsidR="00BB08B2">
        <w:rPr>
          <w:rFonts w:ascii="Franklin Gothic Book" w:hAnsi="Franklin Gothic Book" w:cs="Calibri Light"/>
          <w:lang w:val="en-US"/>
        </w:rPr>
        <w:t>s</w:t>
      </w:r>
      <w:r w:rsidRPr="001E3458">
        <w:rPr>
          <w:rFonts w:ascii="Franklin Gothic Book" w:hAnsi="Franklin Gothic Book" w:cs="Calibri Light"/>
          <w:lang w:val="en-US"/>
        </w:rPr>
        <w:t xml:space="preserve"> by recommending, where technically feasible, measures that are identified and, where possible, built into the AI system by the vendor prior to the system being placed on the market or put into service and that are suitable for implementation by the user.</w:t>
      </w:r>
    </w:p>
    <w:p w14:paraId="60CC5C44" w14:textId="77777777" w:rsidR="00D8378B" w:rsidRPr="001E3458" w:rsidRDefault="00D8378B" w:rsidP="00D8378B">
      <w:pPr>
        <w:rPr>
          <w:rFonts w:ascii="Franklin Gothic Book" w:eastAsiaTheme="minorEastAsia" w:hAnsi="Franklin Gothic Book" w:cs="Calibri Light"/>
          <w:lang w:val="en-US"/>
        </w:rPr>
      </w:pPr>
    </w:p>
    <w:p w14:paraId="1AFC96D7" w14:textId="4D802761" w:rsidR="00A94E74" w:rsidRPr="001E3458" w:rsidRDefault="00EF09A2">
      <w:pPr>
        <w:rPr>
          <w:rFonts w:ascii="Franklin Gothic Book" w:hAnsi="Franklin Gothic Book" w:cs="Calibri Light"/>
          <w:color w:val="ED7D31" w:themeColor="accent2"/>
          <w:lang w:val="en-US"/>
        </w:rPr>
      </w:pPr>
      <w:r w:rsidRPr="001E3458">
        <w:rPr>
          <w:rFonts w:ascii="Franklin Gothic Book" w:hAnsi="Franklin Gothic Book" w:cs="Calibri Light"/>
          <w:lang w:val="en-US"/>
        </w:rPr>
        <w:t>The principle of human supervision is an extension of the recommendations made by the CCNE in its Opinion No. 129 concerning what it described as "human supervision"</w:t>
      </w:r>
      <w:r w:rsidRPr="00D8378B">
        <w:rPr>
          <w:rStyle w:val="Appelnotedebasdep"/>
          <w:rFonts w:ascii="Franklin Gothic Book" w:hAnsi="Franklin Gothic Book" w:cs="Calibri Light"/>
        </w:rPr>
        <w:footnoteReference w:id="78"/>
      </w:r>
      <w:r w:rsidRPr="001E3458">
        <w:rPr>
          <w:rFonts w:ascii="Franklin Gothic Book" w:hAnsi="Franklin Gothic Book" w:cs="Calibri Light"/>
          <w:lang w:val="en-US"/>
        </w:rPr>
        <w:t xml:space="preserve">.  </w:t>
      </w:r>
      <w:r w:rsidRPr="001E3458">
        <w:rPr>
          <w:rStyle w:val="normaltextrun"/>
          <w:rFonts w:ascii="Franklin Gothic Book" w:eastAsia="Arial" w:hAnsi="Franklin Gothic Book" w:cs="Calibri Light"/>
          <w:lang w:val="en-US"/>
        </w:rPr>
        <w:t xml:space="preserve">In its Opinion No. 130, the CCNE also specified the content of this principle with regard to data processing more specifically, stating that "a 'human guarantee' is essential to ensure the methodological </w:t>
      </w:r>
      <w:proofErr w:type="spellStart"/>
      <w:r w:rsidRPr="001E3458">
        <w:rPr>
          <w:rStyle w:val="normaltextrun"/>
          <w:rFonts w:ascii="Franklin Gothic Book" w:eastAsia="Arial" w:hAnsi="Franklin Gothic Book" w:cs="Calibri Light"/>
          <w:lang w:val="en-US"/>
        </w:rPr>
        <w:t>rigour</w:t>
      </w:r>
      <w:proofErr w:type="spellEnd"/>
      <w:r w:rsidRPr="001E3458">
        <w:rPr>
          <w:rStyle w:val="normaltextrun"/>
          <w:rFonts w:ascii="Franklin Gothic Book" w:eastAsia="Arial" w:hAnsi="Franklin Gothic Book" w:cs="Calibri Light"/>
          <w:lang w:val="en-US"/>
        </w:rPr>
        <w:t xml:space="preserve"> of the various stages of the data collection and processing process, namely (</w:t>
      </w:r>
      <w:proofErr w:type="spellStart"/>
      <w:r w:rsidRPr="001E3458">
        <w:rPr>
          <w:rStyle w:val="normaltextrun"/>
          <w:rFonts w:ascii="Franklin Gothic Book" w:eastAsia="Arial" w:hAnsi="Franklin Gothic Book" w:cs="Calibri Light"/>
          <w:lang w:val="en-US"/>
        </w:rPr>
        <w:t>i</w:t>
      </w:r>
      <w:proofErr w:type="spellEnd"/>
      <w:r w:rsidRPr="001E3458">
        <w:rPr>
          <w:rStyle w:val="normaltextrun"/>
          <w:rFonts w:ascii="Franklin Gothic Book" w:eastAsia="Arial" w:hAnsi="Franklin Gothic Book" w:cs="Calibri Light"/>
          <w:lang w:val="en-US"/>
        </w:rPr>
        <w:t xml:space="preserve">) the quality and suitability of the data selected to train the algorithms; (ii) the suitability of the choice of algorithmic treatments to the question </w:t>
      </w:r>
      <w:r w:rsidR="00DC3400">
        <w:rPr>
          <w:rStyle w:val="normaltextrun"/>
          <w:rFonts w:ascii="Franklin Gothic Book" w:eastAsia="Arial" w:hAnsi="Franklin Gothic Book" w:cs="Calibri Light"/>
          <w:lang w:val="en-US"/>
        </w:rPr>
        <w:t>raised</w:t>
      </w:r>
      <w:r w:rsidRPr="001E3458">
        <w:rPr>
          <w:rStyle w:val="normaltextrun"/>
          <w:rFonts w:ascii="Franklin Gothic Book" w:eastAsia="Arial" w:hAnsi="Franklin Gothic Book" w:cs="Calibri Light"/>
          <w:lang w:val="en-US"/>
        </w:rPr>
        <w:t xml:space="preserve">; (iii) the verification </w:t>
      </w:r>
      <w:r w:rsidRPr="001E3458">
        <w:rPr>
          <w:rStyle w:val="normaltextrun"/>
          <w:rFonts w:ascii="Franklin Gothic Book" w:eastAsia="Arial" w:hAnsi="Franklin Gothic Book" w:cs="Calibri Light"/>
          <w:lang w:val="en-US"/>
        </w:rPr>
        <w:lastRenderedPageBreak/>
        <w:t>on an independent data set of the robustness and accuracy of the result given by the algorithm. </w:t>
      </w:r>
      <w:r w:rsidRPr="001E3458">
        <w:rPr>
          <w:rStyle w:val="eop"/>
          <w:rFonts w:ascii="Franklin Gothic Book" w:eastAsia="Arial" w:hAnsi="Franklin Gothic Book" w:cs="Calibri Light"/>
          <w:lang w:val="en-US"/>
        </w:rPr>
        <w:t xml:space="preserve">" </w:t>
      </w:r>
    </w:p>
    <w:p w14:paraId="67336C6D" w14:textId="112EE2A2" w:rsidR="00A94E74" w:rsidRPr="001E3458" w:rsidRDefault="00EF09A2">
      <w:pPr>
        <w:pStyle w:val="paragraph"/>
        <w:jc w:val="both"/>
        <w:textAlignment w:val="baseline"/>
        <w:rPr>
          <w:rStyle w:val="normaltextrun"/>
          <w:rFonts w:ascii="Franklin Gothic Book" w:eastAsia="Arial" w:hAnsi="Franklin Gothic Book" w:cs="Calibri Light"/>
          <w:lang w:val="en-US"/>
        </w:rPr>
      </w:pPr>
      <w:r w:rsidRPr="001E3458">
        <w:rPr>
          <w:rStyle w:val="normaltextrun"/>
          <w:rFonts w:ascii="Franklin Gothic Book" w:eastAsia="Arial" w:hAnsi="Franklin Gothic Book" w:cs="Calibri Light"/>
          <w:lang w:val="en-US"/>
        </w:rPr>
        <w:t>The CNPEN, for its part, in its contribution in response to the European Commission's White Paper on artificial intelligence</w:t>
      </w:r>
      <w:r w:rsidRPr="00D8378B">
        <w:rPr>
          <w:rStyle w:val="Appelnotedebasdep"/>
          <w:rFonts w:ascii="Franklin Gothic Book" w:eastAsia="Arial" w:hAnsi="Franklin Gothic Book" w:cs="Calibri Light"/>
        </w:rPr>
        <w:footnoteReference w:id="79"/>
      </w:r>
      <w:r w:rsidRPr="001E3458">
        <w:rPr>
          <w:rStyle w:val="normaltextrun"/>
          <w:rFonts w:ascii="Franklin Gothic Book" w:eastAsia="Arial" w:hAnsi="Franklin Gothic Book" w:cs="Calibri Light"/>
          <w:lang w:val="en-US"/>
        </w:rPr>
        <w:t xml:space="preserve">, had taken up these recommendations and specified, with regard to the implementation of the principle, the expectations of the </w:t>
      </w:r>
      <w:r w:rsidRPr="001E3458">
        <w:rPr>
          <w:rStyle w:val="normaltextrun"/>
          <w:rFonts w:ascii="Arial" w:eastAsia="Arial" w:hAnsi="Arial" w:cs="Arial"/>
          <w:lang w:val="en-US"/>
        </w:rPr>
        <w:t>"</w:t>
      </w:r>
      <w:r w:rsidRPr="001E3458">
        <w:rPr>
          <w:rStyle w:val="normaltextrun"/>
          <w:rFonts w:ascii="Franklin Gothic Book" w:eastAsia="Arial" w:hAnsi="Franklin Gothic Book" w:cs="Calibri Light"/>
          <w:lang w:val="en-US"/>
        </w:rPr>
        <w:t>human guarantee colleges</w:t>
      </w:r>
      <w:r w:rsidRPr="001E3458">
        <w:rPr>
          <w:rStyle w:val="normaltextrun"/>
          <w:rFonts w:ascii="Franklin Gothic Book" w:eastAsia="Arial" w:hAnsi="Franklin Gothic Book" w:cs="Franklin Gothic Book"/>
          <w:lang w:val="en-US"/>
        </w:rPr>
        <w:t xml:space="preserve">" </w:t>
      </w:r>
      <w:r w:rsidRPr="001E3458">
        <w:rPr>
          <w:rStyle w:val="normaltextrun"/>
          <w:rFonts w:ascii="Franklin Gothic Book" w:eastAsia="Arial" w:hAnsi="Franklin Gothic Book" w:cs="Calibri Light"/>
          <w:lang w:val="en-US"/>
        </w:rPr>
        <w:t xml:space="preserve">by stressing the interest of associating AI innovators, representatives of health professionals and </w:t>
      </w:r>
      <w:r w:rsidR="00EF4518" w:rsidRPr="001E3458">
        <w:rPr>
          <w:rStyle w:val="normaltextrun"/>
          <w:rFonts w:ascii="Franklin Gothic Book" w:eastAsia="Arial" w:hAnsi="Franklin Gothic Book" w:cs="Calibri Light"/>
          <w:lang w:val="en-US"/>
        </w:rPr>
        <w:t>patients</w:t>
      </w:r>
      <w:r w:rsidRPr="001E3458">
        <w:rPr>
          <w:rStyle w:val="normaltextrun"/>
          <w:rFonts w:ascii="Franklin Gothic Book" w:eastAsia="Arial" w:hAnsi="Franklin Gothic Book" w:cs="Calibri Light"/>
          <w:lang w:val="en-US"/>
        </w:rPr>
        <w:t xml:space="preserve">' representatives in the </w:t>
      </w:r>
      <w:r w:rsidR="00EF4518" w:rsidRPr="001E3458">
        <w:rPr>
          <w:rStyle w:val="normaltextrun"/>
          <w:rFonts w:ascii="Franklin Gothic Book" w:eastAsia="Arial" w:hAnsi="Franklin Gothic Book" w:cs="Calibri Light"/>
          <w:lang w:val="en-US"/>
        </w:rPr>
        <w:t>exercise of this control</w:t>
      </w:r>
      <w:r w:rsidR="00CB1119">
        <w:rPr>
          <w:rStyle w:val="normaltextrun"/>
          <w:rFonts w:ascii="Franklin Gothic Book" w:eastAsia="Arial" w:hAnsi="Franklin Gothic Book" w:cs="Calibri Light"/>
          <w:lang w:val="en-US"/>
        </w:rPr>
        <w:t>.</w:t>
      </w:r>
    </w:p>
    <w:p w14:paraId="3AD385E3" w14:textId="77777777" w:rsidR="00EF4518" w:rsidRPr="001E3458" w:rsidRDefault="00EF4518" w:rsidP="00D8378B">
      <w:pPr>
        <w:pStyle w:val="paragraph"/>
        <w:jc w:val="both"/>
        <w:textAlignment w:val="baseline"/>
        <w:rPr>
          <w:rStyle w:val="normaltextrun"/>
          <w:rFonts w:ascii="Franklin Gothic Book" w:eastAsia="Arial" w:hAnsi="Franklin Gothic Book" w:cs="Calibri Light"/>
          <w:lang w:val="en-US"/>
        </w:rPr>
      </w:pPr>
    </w:p>
    <w:p w14:paraId="5FC42BB5" w14:textId="77777777" w:rsidR="00EF4518" w:rsidRPr="001E3458" w:rsidRDefault="00EF4518" w:rsidP="00D8378B">
      <w:pPr>
        <w:pStyle w:val="paragraph"/>
        <w:jc w:val="both"/>
        <w:textAlignment w:val="baseline"/>
        <w:rPr>
          <w:rStyle w:val="normaltextrun"/>
          <w:rFonts w:ascii="Franklin Gothic Book" w:eastAsia="Arial" w:hAnsi="Franklin Gothic Book" w:cs="Calibri Light"/>
          <w:lang w:val="en-US"/>
        </w:rPr>
      </w:pPr>
    </w:p>
    <w:p w14:paraId="03CD9B38" w14:textId="77777777" w:rsidR="00D8378B" w:rsidRPr="001E3458" w:rsidRDefault="00D8378B" w:rsidP="00D8378B">
      <w:pPr>
        <w:pStyle w:val="paragraph"/>
        <w:jc w:val="both"/>
        <w:textAlignment w:val="baseline"/>
        <w:rPr>
          <w:rFonts w:ascii="Franklin Gothic Book" w:hAnsi="Franklin Gothic Book"/>
          <w:lang w:val="en-US"/>
        </w:rPr>
      </w:pPr>
    </w:p>
    <w:p w14:paraId="01C86C5E" w14:textId="77777777" w:rsidR="00A94E74" w:rsidRPr="001E3458"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051"/>
        </w:tabs>
        <w:rPr>
          <w:rFonts w:ascii="Franklin Gothic Book" w:eastAsiaTheme="minorEastAsia" w:hAnsi="Franklin Gothic Book" w:cs="Calibri Light"/>
          <w:b/>
          <w:bCs/>
          <w:iCs/>
          <w:lang w:val="en-US"/>
        </w:rPr>
      </w:pPr>
      <w:r w:rsidRPr="001E3458">
        <w:rPr>
          <w:rFonts w:ascii="Franklin Gothic Book" w:eastAsiaTheme="minorEastAsia" w:hAnsi="Franklin Gothic Book" w:cs="Calibri Light"/>
          <w:b/>
          <w:bCs/>
          <w:iCs/>
          <w:lang w:val="en-US"/>
        </w:rPr>
        <w:t>Recommendations:</w:t>
      </w:r>
    </w:p>
    <w:p w14:paraId="00F20E65" w14:textId="77777777" w:rsidR="00D8378B" w:rsidRPr="001E3458"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lang w:val="en-US"/>
        </w:rPr>
      </w:pPr>
    </w:p>
    <w:p w14:paraId="611EEDAB" w14:textId="4F1249C7" w:rsidR="00A94E74" w:rsidRPr="001E3458"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lang w:val="en-US"/>
        </w:rPr>
      </w:pPr>
      <w:r w:rsidRPr="001E3458">
        <w:rPr>
          <w:rFonts w:ascii="Franklin Gothic Book" w:hAnsi="Franklin Gothic Book"/>
          <w:lang w:val="en-US"/>
        </w:rPr>
        <w:t xml:space="preserve">11) </w:t>
      </w:r>
      <w:r w:rsidRPr="001E3458">
        <w:rPr>
          <w:rFonts w:ascii="Franklin Gothic Book" w:hAnsi="Franklin Gothic Book"/>
          <w:b/>
          <w:lang w:val="en-US"/>
        </w:rPr>
        <w:t xml:space="preserve">Ensure that potential biases related to the programming of algorithms themselves and to different databases </w:t>
      </w:r>
      <w:r w:rsidRPr="001E3458">
        <w:rPr>
          <w:rFonts w:ascii="Franklin Gothic Book" w:hAnsi="Franklin Gothic Book"/>
          <w:lang w:val="en-US"/>
        </w:rPr>
        <w:t xml:space="preserve">used for the development </w:t>
      </w:r>
      <w:r w:rsidRPr="00CB73B4">
        <w:rPr>
          <w:rFonts w:ascii="Franklin Gothic Book" w:hAnsi="Franklin Gothic Book"/>
          <w:lang w:val="en-US"/>
        </w:rPr>
        <w:t xml:space="preserve">of </w:t>
      </w:r>
      <w:r w:rsidR="000F5743" w:rsidRPr="00CB73B4">
        <w:rPr>
          <w:rFonts w:ascii="Franklin Gothic Book" w:hAnsi="Franklin Gothic Book"/>
          <w:lang w:val="en-US"/>
        </w:rPr>
        <w:t>AISMD</w:t>
      </w:r>
      <w:r w:rsidRPr="00CB73B4">
        <w:rPr>
          <w:rFonts w:ascii="Franklin Gothic Book" w:hAnsi="Franklin Gothic Book"/>
          <w:lang w:val="en-US"/>
        </w:rPr>
        <w:t xml:space="preserve">s, </w:t>
      </w:r>
      <w:r w:rsidR="00856290" w:rsidRPr="00CB73B4">
        <w:rPr>
          <w:rFonts w:ascii="Franklin Gothic Book" w:hAnsi="Franklin Gothic Book"/>
          <w:lang w:val="en-US"/>
        </w:rPr>
        <w:t>which</w:t>
      </w:r>
      <w:r w:rsidRPr="001E3458">
        <w:rPr>
          <w:rFonts w:ascii="Franklin Gothic Book" w:hAnsi="Franklin Gothic Book"/>
          <w:lang w:val="en-US"/>
        </w:rPr>
        <w:t xml:space="preserve"> training data </w:t>
      </w:r>
      <w:r w:rsidR="00C613E0">
        <w:rPr>
          <w:rFonts w:ascii="Franklin Gothic Book" w:hAnsi="Franklin Gothic Book"/>
          <w:lang w:val="en-US"/>
        </w:rPr>
        <w:t>is</w:t>
      </w:r>
      <w:r w:rsidRPr="001E3458">
        <w:rPr>
          <w:rFonts w:ascii="Franklin Gothic Book" w:hAnsi="Franklin Gothic Book"/>
          <w:lang w:val="en-US"/>
        </w:rPr>
        <w:t xml:space="preserve"> specific to their date of conception, are </w:t>
      </w:r>
      <w:r w:rsidRPr="001E3458">
        <w:rPr>
          <w:rFonts w:ascii="Franklin Gothic Book" w:hAnsi="Franklin Gothic Book"/>
          <w:b/>
          <w:lang w:val="en-US"/>
        </w:rPr>
        <w:t>limited.</w:t>
      </w:r>
    </w:p>
    <w:p w14:paraId="7A9093B3" w14:textId="77777777" w:rsidR="00D8378B" w:rsidRPr="001E3458"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lang w:val="en-US"/>
        </w:rPr>
      </w:pPr>
    </w:p>
    <w:p w14:paraId="177F3E47" w14:textId="4B08221B" w:rsidR="00A94E74" w:rsidRPr="001E3458"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lang w:val="en-US"/>
        </w:rPr>
      </w:pPr>
      <w:r w:rsidRPr="001E3458">
        <w:rPr>
          <w:rFonts w:ascii="Franklin Gothic Book" w:hAnsi="Franklin Gothic Book"/>
          <w:lang w:val="en-US"/>
        </w:rPr>
        <w:t>12) Promote the definition, by the industry, of</w:t>
      </w:r>
      <w:r w:rsidR="00E83E75">
        <w:rPr>
          <w:rFonts w:ascii="Franklin Gothic Book" w:hAnsi="Franklin Gothic Book"/>
          <w:lang w:val="en-US"/>
        </w:rPr>
        <w:t xml:space="preserve"> </w:t>
      </w:r>
      <w:r w:rsidRPr="001E3458">
        <w:rPr>
          <w:rFonts w:ascii="Franklin Gothic Book" w:hAnsi="Franklin Gothic Book"/>
          <w:lang w:val="en-US"/>
        </w:rPr>
        <w:t xml:space="preserve">criteria that will allow the evaluation of an </w:t>
      </w:r>
      <w:r w:rsidR="000F5743" w:rsidRPr="001E5606">
        <w:rPr>
          <w:rFonts w:ascii="Franklin Gothic Book" w:hAnsi="Franklin Gothic Book"/>
          <w:lang w:val="en-US"/>
        </w:rPr>
        <w:t>AISMD</w:t>
      </w:r>
      <w:r w:rsidRPr="001E3458">
        <w:rPr>
          <w:rFonts w:ascii="Franklin Gothic Book" w:hAnsi="Franklin Gothic Book"/>
          <w:lang w:val="en-US"/>
        </w:rPr>
        <w:t xml:space="preserve"> from its conception ("</w:t>
      </w:r>
      <w:r w:rsidRPr="001E3458">
        <w:rPr>
          <w:rFonts w:ascii="Franklin Gothic Book" w:hAnsi="Franklin Gothic Book"/>
          <w:b/>
          <w:lang w:val="en-US"/>
        </w:rPr>
        <w:t>Ethics by design</w:t>
      </w:r>
      <w:r w:rsidRPr="001E3458">
        <w:rPr>
          <w:rFonts w:ascii="Franklin Gothic Book" w:hAnsi="Franklin Gothic Book"/>
          <w:lang w:val="en-US"/>
        </w:rPr>
        <w:t xml:space="preserve">"). These criteria may be generic or specific to an </w:t>
      </w:r>
      <w:r w:rsidR="000F5743" w:rsidRPr="001E5606">
        <w:rPr>
          <w:rFonts w:ascii="Franklin Gothic Book" w:hAnsi="Franklin Gothic Book"/>
          <w:lang w:val="en-US"/>
        </w:rPr>
        <w:t>AISMD</w:t>
      </w:r>
      <w:r w:rsidRPr="001E3458">
        <w:rPr>
          <w:rFonts w:ascii="Franklin Gothic Book" w:hAnsi="Franklin Gothic Book"/>
          <w:lang w:val="en-US"/>
        </w:rPr>
        <w:t>.</w:t>
      </w:r>
    </w:p>
    <w:p w14:paraId="0784F433" w14:textId="77777777" w:rsidR="00D8378B" w:rsidRPr="001E3458"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lang w:val="en-US"/>
        </w:rPr>
      </w:pPr>
    </w:p>
    <w:p w14:paraId="12990A2B" w14:textId="3FF44833" w:rsidR="00A94E74" w:rsidRPr="001E3458"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lang w:val="en-US"/>
        </w:rPr>
      </w:pPr>
      <w:r w:rsidRPr="001E3458">
        <w:rPr>
          <w:rFonts w:ascii="Franklin Gothic Book" w:hAnsi="Franklin Gothic Book" w:cstheme="minorHAnsi"/>
          <w:lang w:val="en-US"/>
        </w:rPr>
        <w:t xml:space="preserve">13) </w:t>
      </w:r>
      <w:r w:rsidRPr="001E3458">
        <w:rPr>
          <w:rFonts w:ascii="Franklin Gothic Book" w:hAnsi="Franklin Gothic Book"/>
          <w:lang w:val="en-US"/>
        </w:rPr>
        <w:t xml:space="preserve">Establish a certain number of </w:t>
      </w:r>
      <w:r w:rsidRPr="001E3458">
        <w:rPr>
          <w:rFonts w:ascii="Franklin Gothic Book" w:hAnsi="Franklin Gothic Book"/>
          <w:b/>
          <w:lang w:val="en-US"/>
        </w:rPr>
        <w:t xml:space="preserve">social criteria for the evaluation </w:t>
      </w:r>
      <w:r w:rsidRPr="001E3458">
        <w:rPr>
          <w:rFonts w:ascii="Franklin Gothic Book" w:hAnsi="Franklin Gothic Book"/>
          <w:lang w:val="en-US"/>
        </w:rPr>
        <w:t xml:space="preserve">of </w:t>
      </w:r>
      <w:r w:rsidR="000F5743" w:rsidRPr="008309E3">
        <w:rPr>
          <w:rFonts w:ascii="Franklin Gothic Book" w:hAnsi="Franklin Gothic Book"/>
          <w:lang w:val="en-US"/>
        </w:rPr>
        <w:t>AISMD</w:t>
      </w:r>
      <w:r w:rsidRPr="008309E3">
        <w:rPr>
          <w:rFonts w:ascii="Franklin Gothic Book" w:hAnsi="Franklin Gothic Book"/>
          <w:lang w:val="en-US"/>
        </w:rPr>
        <w:t>s</w:t>
      </w:r>
      <w:r w:rsidRPr="001E3458">
        <w:rPr>
          <w:rFonts w:ascii="Franklin Gothic Book" w:hAnsi="Franklin Gothic Book"/>
          <w:lang w:val="en-US"/>
        </w:rPr>
        <w:t xml:space="preserve"> (medical criteria for the patient, </w:t>
      </w:r>
      <w:proofErr w:type="spellStart"/>
      <w:r w:rsidRPr="001E3458">
        <w:rPr>
          <w:rFonts w:ascii="Franklin Gothic Book" w:hAnsi="Franklin Gothic Book"/>
          <w:lang w:val="en-US"/>
        </w:rPr>
        <w:t>organisational</w:t>
      </w:r>
      <w:proofErr w:type="spellEnd"/>
      <w:r w:rsidRPr="001E3458">
        <w:rPr>
          <w:rFonts w:ascii="Franklin Gothic Book" w:hAnsi="Franklin Gothic Book"/>
          <w:lang w:val="en-US"/>
        </w:rPr>
        <w:t xml:space="preserve"> criteria for health establishments and professionals, health criteria for the population, economic criteria for all the </w:t>
      </w:r>
      <w:r w:rsidR="00AA0ED8">
        <w:rPr>
          <w:rFonts w:ascii="Franklin Gothic Book" w:hAnsi="Franklin Gothic Book"/>
          <w:lang w:val="en-US"/>
        </w:rPr>
        <w:t>stakeholders</w:t>
      </w:r>
      <w:r w:rsidRPr="001E3458">
        <w:rPr>
          <w:rFonts w:ascii="Franklin Gothic Book" w:hAnsi="Franklin Gothic Book"/>
          <w:lang w:val="en-US"/>
        </w:rPr>
        <w:t>, etc.) enabling an ethical assessment to be made.</w:t>
      </w:r>
    </w:p>
    <w:p w14:paraId="1427CB98" w14:textId="77777777" w:rsidR="00D8378B" w:rsidRPr="001E3458" w:rsidRDefault="00D8378B" w:rsidP="00D8378B">
      <w:pPr>
        <w:pStyle w:val="NormalWeb"/>
        <w:spacing w:before="0" w:beforeAutospacing="0" w:after="0" w:afterAutospacing="0"/>
        <w:rPr>
          <w:rFonts w:ascii="Franklin Gothic Book" w:hAnsi="Franklin Gothic Book" w:cs="Calibri Light"/>
          <w:b/>
          <w:lang w:val="en-US"/>
        </w:rPr>
      </w:pPr>
    </w:p>
    <w:p w14:paraId="55BA53FE" w14:textId="77777777" w:rsidR="002C6C6C" w:rsidRPr="001E3458" w:rsidRDefault="002C6C6C">
      <w:pPr>
        <w:jc w:val="left"/>
        <w:rPr>
          <w:rFonts w:ascii="Franklin Gothic Book" w:eastAsia="Calibri Light" w:hAnsi="Franklin Gothic Book"/>
          <w:b/>
          <w:color w:val="000000" w:themeColor="text1"/>
          <w:sz w:val="32"/>
          <w:szCs w:val="32"/>
          <w:lang w:val="en-US" w:eastAsia="en-US"/>
        </w:rPr>
      </w:pPr>
      <w:bookmarkStart w:id="218" w:name="_Toc91865823"/>
      <w:bookmarkStart w:id="219" w:name="_Toc84006695"/>
      <w:bookmarkStart w:id="220" w:name="_Toc81058301"/>
      <w:bookmarkStart w:id="221" w:name="_Toc100153478"/>
      <w:bookmarkStart w:id="222" w:name="_Toc109121774"/>
      <w:bookmarkStart w:id="223" w:name="_Toc119422421"/>
      <w:bookmarkStart w:id="224" w:name="_Toc76637277"/>
      <w:bookmarkEnd w:id="143"/>
      <w:bookmarkEnd w:id="144"/>
      <w:bookmarkEnd w:id="145"/>
      <w:r w:rsidRPr="001E3458">
        <w:rPr>
          <w:rFonts w:ascii="Franklin Gothic Book" w:hAnsi="Franklin Gothic Book"/>
          <w:lang w:val="en-US"/>
        </w:rPr>
        <w:br w:type="page"/>
      </w:r>
    </w:p>
    <w:p w14:paraId="683525F1" w14:textId="20BF1D00" w:rsidR="00A94E74" w:rsidRPr="001E3458" w:rsidRDefault="00EF09A2">
      <w:pPr>
        <w:pStyle w:val="Titre1avis"/>
        <w:rPr>
          <w:lang w:val="en-US"/>
        </w:rPr>
      </w:pPr>
      <w:bookmarkStart w:id="225" w:name="_Toc121322599"/>
      <w:r w:rsidRPr="001E3458">
        <w:rPr>
          <w:lang w:val="en-US"/>
        </w:rPr>
        <w:lastRenderedPageBreak/>
        <w:t xml:space="preserve">VI. </w:t>
      </w:r>
      <w:r w:rsidR="00D8378B" w:rsidRPr="001E3458">
        <w:rPr>
          <w:lang w:val="en-US"/>
        </w:rPr>
        <w:t xml:space="preserve">Ethical issues raised by </w:t>
      </w:r>
      <w:r w:rsidR="000F5743" w:rsidRPr="00B937CF">
        <w:rPr>
          <w:lang w:val="en-US"/>
        </w:rPr>
        <w:t>AISMD</w:t>
      </w:r>
      <w:r w:rsidR="004958D9" w:rsidRPr="00856E61">
        <w:rPr>
          <w:sz w:val="28"/>
          <w:szCs w:val="24"/>
          <w:lang w:val="en-US"/>
        </w:rPr>
        <w:t>s</w:t>
      </w:r>
      <w:r w:rsidR="00D8378B" w:rsidRPr="001E3458">
        <w:rPr>
          <w:lang w:val="en-US"/>
        </w:rPr>
        <w:t xml:space="preserve"> in the transformation of the diagnostic process </w:t>
      </w:r>
      <w:bookmarkEnd w:id="218"/>
      <w:bookmarkEnd w:id="219"/>
      <w:bookmarkEnd w:id="220"/>
      <w:bookmarkEnd w:id="221"/>
      <w:bookmarkEnd w:id="222"/>
      <w:bookmarkEnd w:id="223"/>
      <w:bookmarkEnd w:id="225"/>
    </w:p>
    <w:p w14:paraId="59FD7341" w14:textId="77777777" w:rsidR="00D8378B" w:rsidRPr="001E3458" w:rsidRDefault="00D8378B" w:rsidP="00D8378B">
      <w:pPr>
        <w:pStyle w:val="Titre1"/>
        <w:numPr>
          <w:ilvl w:val="0"/>
          <w:numId w:val="0"/>
        </w:numPr>
        <w:tabs>
          <w:tab w:val="left" w:pos="708"/>
        </w:tabs>
        <w:rPr>
          <w:rFonts w:ascii="Franklin Gothic Book" w:hAnsi="Franklin Gothic Book" w:cs="Calibri Light"/>
          <w:sz w:val="24"/>
          <w:szCs w:val="24"/>
          <w:lang w:val="en-US"/>
        </w:rPr>
      </w:pPr>
    </w:p>
    <w:p w14:paraId="6B3B633F" w14:textId="448B2890" w:rsidR="00A94E74" w:rsidRPr="001E3458" w:rsidRDefault="00EF09A2">
      <w:pPr>
        <w:rPr>
          <w:rFonts w:ascii="Franklin Gothic Book" w:hAnsi="Franklin Gothic Book" w:cstheme="majorHAnsi"/>
          <w:lang w:val="en-US"/>
        </w:rPr>
      </w:pPr>
      <w:r w:rsidRPr="001E3458">
        <w:rPr>
          <w:rFonts w:ascii="Franklin Gothic Book" w:hAnsi="Franklin Gothic Book" w:cstheme="majorHAnsi"/>
          <w:lang w:val="en-US"/>
        </w:rPr>
        <w:t xml:space="preserve">In this section devoted to the changes brought about by </w:t>
      </w:r>
      <w:r w:rsidR="000F5743" w:rsidRPr="00045D3C">
        <w:rPr>
          <w:rFonts w:ascii="Franklin Gothic Book" w:hAnsi="Franklin Gothic Book" w:cstheme="majorHAnsi"/>
          <w:lang w:val="en-US"/>
        </w:rPr>
        <w:t>AISMD</w:t>
      </w:r>
      <w:r w:rsidRPr="00045D3C">
        <w:rPr>
          <w:rFonts w:ascii="Franklin Gothic Book" w:hAnsi="Franklin Gothic Book" w:cstheme="majorHAnsi"/>
          <w:lang w:val="en-US"/>
        </w:rPr>
        <w:t>s</w:t>
      </w:r>
      <w:r w:rsidRPr="001E3458">
        <w:rPr>
          <w:rFonts w:ascii="Franklin Gothic Book" w:hAnsi="Franklin Gothic Book" w:cstheme="majorHAnsi"/>
          <w:lang w:val="en-US"/>
        </w:rPr>
        <w:t xml:space="preserve"> in the diagnostic approach, we </w:t>
      </w:r>
      <w:r w:rsidR="00220AC0">
        <w:rPr>
          <w:rFonts w:ascii="Franklin Gothic Book" w:hAnsi="Franklin Gothic Book" w:cstheme="majorHAnsi"/>
          <w:lang w:val="en-US"/>
        </w:rPr>
        <w:t>shall</w:t>
      </w:r>
      <w:r w:rsidRPr="001E3458">
        <w:rPr>
          <w:rFonts w:ascii="Franklin Gothic Book" w:hAnsi="Franklin Gothic Book" w:cstheme="majorHAnsi"/>
          <w:lang w:val="en-US"/>
        </w:rPr>
        <w:t xml:space="preserve"> describe the issues that appeared to us to be the most salient with regard to the current data both in terms of potential, the state of progress of the technical processes and also in terms of expectations and social needs. </w:t>
      </w:r>
    </w:p>
    <w:p w14:paraId="605B5189" w14:textId="77777777" w:rsidR="00D8378B" w:rsidRPr="001E3458" w:rsidRDefault="00D8378B" w:rsidP="00D8378B">
      <w:pPr>
        <w:rPr>
          <w:rFonts w:ascii="Franklin Gothic Book" w:hAnsi="Franklin Gothic Book" w:cs="Calibri Light"/>
          <w:lang w:val="en-US"/>
        </w:rPr>
      </w:pPr>
    </w:p>
    <w:p w14:paraId="2A53D31B" w14:textId="77777777" w:rsidR="00A94E74" w:rsidRPr="001E3458" w:rsidRDefault="00EF09A2">
      <w:pPr>
        <w:pStyle w:val="Titre2"/>
        <w:numPr>
          <w:ilvl w:val="0"/>
          <w:numId w:val="0"/>
        </w:numPr>
        <w:ind w:left="576" w:hanging="576"/>
        <w:rPr>
          <w:rFonts w:cs="Calibri Light"/>
          <w:color w:val="808080" w:themeColor="background1" w:themeShade="80"/>
          <w:sz w:val="24"/>
          <w:lang w:val="en-US"/>
        </w:rPr>
      </w:pPr>
      <w:bookmarkStart w:id="226" w:name="_Toc100153479"/>
      <w:bookmarkStart w:id="227" w:name="_Toc109121775"/>
      <w:bookmarkStart w:id="228" w:name="_Toc119422422"/>
      <w:bookmarkStart w:id="229" w:name="_Toc121322600"/>
      <w:r w:rsidRPr="001E3458">
        <w:rPr>
          <w:lang w:val="en-US"/>
        </w:rPr>
        <w:t xml:space="preserve">4.1 </w:t>
      </w:r>
      <w:r w:rsidR="00D8378B" w:rsidRPr="001E3458">
        <w:rPr>
          <w:lang w:val="en-US"/>
        </w:rPr>
        <w:t>Issues in radiomics</w:t>
      </w:r>
      <w:bookmarkEnd w:id="226"/>
      <w:bookmarkEnd w:id="227"/>
      <w:bookmarkEnd w:id="228"/>
      <w:bookmarkEnd w:id="229"/>
    </w:p>
    <w:p w14:paraId="6CD68095" w14:textId="3BACC5C0" w:rsidR="00A94E74" w:rsidRPr="001E3458" w:rsidRDefault="00EF09A2">
      <w:pPr>
        <w:rPr>
          <w:rFonts w:ascii="Franklin Gothic Book" w:hAnsi="Franklin Gothic Book" w:cstheme="majorHAnsi"/>
          <w:lang w:val="en-US"/>
        </w:rPr>
      </w:pPr>
      <w:r w:rsidRPr="001E3458">
        <w:rPr>
          <w:rFonts w:ascii="Franklin Gothic Book" w:hAnsi="Franklin Gothic Book" w:cstheme="majorHAnsi"/>
          <w:lang w:val="en-US"/>
        </w:rPr>
        <w:t xml:space="preserve">In addition to their contribution in terms of diagnostic assistance in the detection of lesions, algorithms applied to image analysis can also extract, from medical imaging data (ultrasound, scanner or MRI), a large number of quantitative tissue parameters, inaccessible to the human eye, </w:t>
      </w:r>
      <w:r w:rsidR="00340A3C">
        <w:rPr>
          <w:rFonts w:ascii="Franklin Gothic Book" w:hAnsi="Franklin Gothic Book" w:cstheme="majorHAnsi"/>
          <w:lang w:val="en-US"/>
        </w:rPr>
        <w:t>which</w:t>
      </w:r>
      <w:r w:rsidRPr="001E3458">
        <w:rPr>
          <w:rFonts w:ascii="Franklin Gothic Book" w:hAnsi="Franklin Gothic Book" w:cstheme="majorHAnsi"/>
          <w:lang w:val="en-US"/>
        </w:rPr>
        <w:t xml:space="preserve"> significance in terms of prognosis and response to treatment, particularly in </w:t>
      </w:r>
      <w:proofErr w:type="spellStart"/>
      <w:r w:rsidRPr="001E3458">
        <w:rPr>
          <w:rFonts w:ascii="Franklin Gothic Book" w:hAnsi="Franklin Gothic Book" w:cstheme="majorHAnsi"/>
          <w:lang w:val="en-US"/>
        </w:rPr>
        <w:t>tumours</w:t>
      </w:r>
      <w:proofErr w:type="spellEnd"/>
      <w:r w:rsidRPr="001E3458">
        <w:rPr>
          <w:rFonts w:ascii="Franklin Gothic Book" w:hAnsi="Franklin Gothic Book" w:cstheme="majorHAnsi"/>
          <w:lang w:val="en-US"/>
        </w:rPr>
        <w:t xml:space="preserve">, is currently the subject of promising research. </w:t>
      </w:r>
    </w:p>
    <w:p w14:paraId="7C0FC2CB" w14:textId="77777777" w:rsidR="00D8378B" w:rsidRPr="001E3458" w:rsidRDefault="00D8378B" w:rsidP="00D8378B">
      <w:pPr>
        <w:rPr>
          <w:rFonts w:ascii="Franklin Gothic Book" w:hAnsi="Franklin Gothic Book" w:cstheme="majorHAnsi"/>
          <w:lang w:val="en-US"/>
        </w:rPr>
      </w:pPr>
    </w:p>
    <w:p w14:paraId="03B0F0E4" w14:textId="77777777" w:rsidR="00A94E74" w:rsidRPr="001E3458" w:rsidRDefault="00EF09A2">
      <w:pPr>
        <w:rPr>
          <w:rFonts w:ascii="Franklin Gothic Book" w:hAnsi="Franklin Gothic Book" w:cstheme="majorHAnsi"/>
          <w:lang w:val="en-US"/>
        </w:rPr>
      </w:pPr>
      <w:r w:rsidRPr="001E3458">
        <w:rPr>
          <w:rFonts w:ascii="Franklin Gothic Book" w:hAnsi="Franklin Gothic Book" w:cstheme="majorHAnsi"/>
          <w:lang w:val="en-US"/>
        </w:rPr>
        <w:t xml:space="preserve">The image of a </w:t>
      </w:r>
      <w:proofErr w:type="spellStart"/>
      <w:r w:rsidRPr="001E3458">
        <w:rPr>
          <w:rFonts w:ascii="Franklin Gothic Book" w:hAnsi="Franklin Gothic Book" w:cstheme="majorHAnsi"/>
          <w:lang w:val="en-US"/>
        </w:rPr>
        <w:t>tumour</w:t>
      </w:r>
      <w:proofErr w:type="spellEnd"/>
      <w:r w:rsidRPr="001E3458">
        <w:rPr>
          <w:rFonts w:ascii="Franklin Gothic Book" w:hAnsi="Franklin Gothic Book" w:cstheme="majorHAnsi"/>
          <w:lang w:val="en-US"/>
        </w:rPr>
        <w:t xml:space="preserve"> is a "phenotype", i.e. an "appearance" corresponding to numerous heterogeneous tissue parameters. This parametric computer analysis, known as "radiomics" (a term based on the model of genomics for the genome and proteomics for the proteome), may eventually make it possible to find biomarkers capable of predicting the prognosis of a </w:t>
      </w:r>
      <w:proofErr w:type="spellStart"/>
      <w:r w:rsidRPr="001E3458">
        <w:rPr>
          <w:rFonts w:ascii="Franklin Gothic Book" w:hAnsi="Franklin Gothic Book" w:cstheme="majorHAnsi"/>
          <w:lang w:val="en-US"/>
        </w:rPr>
        <w:t>tumour</w:t>
      </w:r>
      <w:proofErr w:type="spellEnd"/>
      <w:r w:rsidRPr="001E3458">
        <w:rPr>
          <w:rFonts w:ascii="Franklin Gothic Book" w:hAnsi="Franklin Gothic Book" w:cstheme="majorHAnsi"/>
          <w:lang w:val="en-US"/>
        </w:rPr>
        <w:t xml:space="preserve"> (risk of metastasis in particular), and therefore to adapt the treatment accordingly and then to monitor the therapeutic response in detail. In parallel, radiomics aims to study parametric correlations with the genetic profile of a </w:t>
      </w:r>
      <w:proofErr w:type="spellStart"/>
      <w:r w:rsidRPr="001E3458">
        <w:rPr>
          <w:rFonts w:ascii="Franklin Gothic Book" w:hAnsi="Franklin Gothic Book" w:cstheme="majorHAnsi"/>
          <w:lang w:val="en-US"/>
        </w:rPr>
        <w:t>tumour</w:t>
      </w:r>
      <w:proofErr w:type="spellEnd"/>
      <w:r w:rsidRPr="001E3458">
        <w:rPr>
          <w:rFonts w:ascii="Franklin Gothic Book" w:hAnsi="Franklin Gothic Book" w:cstheme="majorHAnsi"/>
          <w:lang w:val="en-US"/>
        </w:rPr>
        <w:t xml:space="preserve">. </w:t>
      </w:r>
    </w:p>
    <w:p w14:paraId="36161A25" w14:textId="77777777" w:rsidR="00D8378B" w:rsidRPr="001E3458" w:rsidRDefault="00D8378B" w:rsidP="00D8378B">
      <w:pPr>
        <w:rPr>
          <w:rFonts w:ascii="Franklin Gothic Book" w:hAnsi="Franklin Gothic Book" w:cstheme="majorHAnsi"/>
          <w:lang w:val="en-US"/>
        </w:rPr>
      </w:pPr>
    </w:p>
    <w:p w14:paraId="08F5C394" w14:textId="77777777" w:rsidR="00A94E74" w:rsidRPr="001E3458" w:rsidRDefault="00EF09A2">
      <w:pPr>
        <w:rPr>
          <w:rFonts w:ascii="Franklin Gothic Book" w:hAnsi="Franklin Gothic Book" w:cstheme="majorHAnsi"/>
          <w:lang w:val="en-US"/>
        </w:rPr>
      </w:pPr>
      <w:r w:rsidRPr="001E3458">
        <w:rPr>
          <w:rFonts w:ascii="Franklin Gothic Book" w:hAnsi="Franklin Gothic Book" w:cstheme="majorHAnsi"/>
          <w:lang w:val="en-US"/>
        </w:rPr>
        <w:t xml:space="preserve">Thus, radiomics </w:t>
      </w:r>
      <w:r w:rsidRPr="001E3458">
        <w:rPr>
          <w:rFonts w:ascii="Franklin Gothic Book" w:hAnsi="Franklin Gothic Book" w:cstheme="majorHAnsi"/>
          <w:i/>
          <w:lang w:val="en-US"/>
        </w:rPr>
        <w:t xml:space="preserve">ultimately </w:t>
      </w:r>
      <w:r w:rsidRPr="001E3458">
        <w:rPr>
          <w:rFonts w:ascii="Franklin Gothic Book" w:hAnsi="Franklin Gothic Book" w:cstheme="majorHAnsi"/>
          <w:lang w:val="en-US"/>
        </w:rPr>
        <w:t xml:space="preserve">aims to develop a therapeutic response individually and precisely adapted to each </w:t>
      </w:r>
      <w:proofErr w:type="spellStart"/>
      <w:r w:rsidRPr="001E3458">
        <w:rPr>
          <w:rFonts w:ascii="Franklin Gothic Book" w:hAnsi="Franklin Gothic Book" w:cstheme="majorHAnsi"/>
          <w:lang w:val="en-US"/>
        </w:rPr>
        <w:t>tumour</w:t>
      </w:r>
      <w:proofErr w:type="spellEnd"/>
      <w:r w:rsidRPr="001E3458">
        <w:rPr>
          <w:rFonts w:ascii="Franklin Gothic Book" w:hAnsi="Franklin Gothic Book" w:cstheme="majorHAnsi"/>
          <w:lang w:val="en-US"/>
        </w:rPr>
        <w:t xml:space="preserve"> thanks to the knowledge of its parametric (radiomic) and genetic (genomic) "identity card".</w:t>
      </w:r>
    </w:p>
    <w:p w14:paraId="575CB8D7" w14:textId="77777777" w:rsidR="00D8378B" w:rsidRPr="001E3458" w:rsidRDefault="00D8378B" w:rsidP="00D8378B">
      <w:pPr>
        <w:rPr>
          <w:rFonts w:ascii="Franklin Gothic Book" w:hAnsi="Franklin Gothic Book" w:cstheme="majorHAnsi"/>
          <w:lang w:val="en-US"/>
        </w:rPr>
      </w:pPr>
    </w:p>
    <w:p w14:paraId="1B2BF32A" w14:textId="722C51D9" w:rsidR="00A94E74" w:rsidRPr="001E3458" w:rsidRDefault="00EF09A2">
      <w:pPr>
        <w:rPr>
          <w:rFonts w:ascii="Franklin Gothic Book" w:hAnsi="Franklin Gothic Book" w:cstheme="majorHAnsi"/>
          <w:lang w:val="en-US"/>
        </w:rPr>
      </w:pPr>
      <w:r w:rsidRPr="001E3458">
        <w:rPr>
          <w:rFonts w:ascii="Franklin Gothic Book" w:hAnsi="Franklin Gothic Book" w:cstheme="majorHAnsi"/>
          <w:lang w:val="en-US"/>
        </w:rPr>
        <w:t xml:space="preserve">The majority of studies in this field are still at the experimental stage, most of the potential biomarkers have yet to be validated, but the potential application of radiomics is significant, with the prerequisite of </w:t>
      </w:r>
      <w:proofErr w:type="spellStart"/>
      <w:r w:rsidRPr="001E3458">
        <w:rPr>
          <w:rFonts w:ascii="Franklin Gothic Book" w:hAnsi="Franklin Gothic Book" w:cstheme="majorHAnsi"/>
          <w:lang w:val="en-US"/>
        </w:rPr>
        <w:t>organising</w:t>
      </w:r>
      <w:proofErr w:type="spellEnd"/>
      <w:r w:rsidRPr="001E3458">
        <w:rPr>
          <w:rFonts w:ascii="Franklin Gothic Book" w:hAnsi="Franklin Gothic Book" w:cstheme="majorHAnsi"/>
          <w:lang w:val="en-US"/>
        </w:rPr>
        <w:t xml:space="preserve"> and processing large imaging databases in multidisciplinary teams (medical, bioinformatics, biostatistics etc.). Correlatively, the opening of such fields implies challenges for the interpretation of these massive data: on the one hand, over-accumulation can saturate the health professional and, on the other hand, a possible over-interpretation if the field of use of these new data is not perfectly mastered. In this respect, attention </w:t>
      </w:r>
      <w:r w:rsidR="00420B4D">
        <w:rPr>
          <w:rFonts w:ascii="Franklin Gothic Book" w:hAnsi="Franklin Gothic Book" w:cstheme="majorHAnsi"/>
          <w:lang w:val="en-US"/>
        </w:rPr>
        <w:t>must be drawn</w:t>
      </w:r>
      <w:r w:rsidR="004D390B">
        <w:rPr>
          <w:rFonts w:ascii="Franklin Gothic Book" w:hAnsi="Franklin Gothic Book" w:cstheme="majorHAnsi"/>
          <w:lang w:val="en-US"/>
        </w:rPr>
        <w:t xml:space="preserve"> </w:t>
      </w:r>
      <w:r w:rsidRPr="001E3458">
        <w:rPr>
          <w:rFonts w:ascii="Franklin Gothic Book" w:hAnsi="Franklin Gothic Book" w:cstheme="majorHAnsi"/>
          <w:lang w:val="en-US"/>
        </w:rPr>
        <w:t xml:space="preserve">to the importance of </w:t>
      </w:r>
      <w:proofErr w:type="spellStart"/>
      <w:r w:rsidRPr="001E3458">
        <w:rPr>
          <w:rFonts w:ascii="Franklin Gothic Book" w:hAnsi="Franklin Gothic Book" w:cstheme="majorHAnsi"/>
          <w:lang w:val="en-US"/>
        </w:rPr>
        <w:t>contextualisation</w:t>
      </w:r>
      <w:proofErr w:type="spellEnd"/>
      <w:r w:rsidRPr="001E3458">
        <w:rPr>
          <w:rFonts w:ascii="Franklin Gothic Book" w:hAnsi="Franklin Gothic Book" w:cstheme="majorHAnsi"/>
          <w:lang w:val="en-US"/>
        </w:rPr>
        <w:t xml:space="preserve"> of this new information by the referring doctor.</w:t>
      </w:r>
    </w:p>
    <w:p w14:paraId="001C4AAF" w14:textId="77777777" w:rsidR="00D8378B" w:rsidRPr="001E3458" w:rsidRDefault="00D8378B" w:rsidP="00D8378B">
      <w:pPr>
        <w:rPr>
          <w:rFonts w:ascii="Franklin Gothic Book" w:eastAsiaTheme="minorHAnsi" w:hAnsi="Franklin Gothic Book" w:cstheme="majorHAnsi"/>
          <w:lang w:val="en-US"/>
        </w:rPr>
      </w:pPr>
    </w:p>
    <w:p w14:paraId="5869C66F" w14:textId="77777777" w:rsidR="00A94E74" w:rsidRPr="001E3458" w:rsidRDefault="00EF09A2">
      <w:pPr>
        <w:pStyle w:val="Titre2"/>
        <w:numPr>
          <w:ilvl w:val="0"/>
          <w:numId w:val="0"/>
        </w:numPr>
        <w:rPr>
          <w:lang w:val="en-US"/>
        </w:rPr>
      </w:pPr>
      <w:r w:rsidRPr="001E3458">
        <w:rPr>
          <w:lang w:val="en-US"/>
        </w:rPr>
        <w:t>4.2</w:t>
      </w:r>
      <w:bookmarkStart w:id="230" w:name="_Toc100153480"/>
      <w:bookmarkStart w:id="231" w:name="_Toc91865826"/>
      <w:bookmarkStart w:id="232" w:name="_Toc84006697"/>
      <w:bookmarkStart w:id="233" w:name="_Toc81057814"/>
      <w:bookmarkStart w:id="234" w:name="_Toc81058303"/>
      <w:bookmarkStart w:id="235" w:name="_Toc109121776"/>
      <w:bookmarkStart w:id="236" w:name="_Toc119422423"/>
      <w:bookmarkStart w:id="237" w:name="_Toc121322601"/>
      <w:r w:rsidR="00D8378B" w:rsidRPr="001E3458">
        <w:rPr>
          <w:lang w:val="en-US"/>
        </w:rPr>
        <w:t xml:space="preserve"> Issues in the interpretation of genomic data</w:t>
      </w:r>
      <w:bookmarkEnd w:id="224"/>
      <w:bookmarkEnd w:id="230"/>
      <w:bookmarkEnd w:id="231"/>
      <w:bookmarkEnd w:id="232"/>
      <w:bookmarkEnd w:id="233"/>
      <w:bookmarkEnd w:id="234"/>
      <w:bookmarkEnd w:id="235"/>
      <w:bookmarkEnd w:id="236"/>
      <w:bookmarkEnd w:id="237"/>
    </w:p>
    <w:p w14:paraId="6CEE6644" w14:textId="5B1865E7" w:rsidR="00A94E74" w:rsidRPr="001E3458" w:rsidRDefault="00EF09A2">
      <w:pPr>
        <w:pStyle w:val="NormalWeb"/>
        <w:rPr>
          <w:rFonts w:ascii="Franklin Gothic Book" w:eastAsiaTheme="minorEastAsia" w:hAnsi="Franklin Gothic Book" w:cs="Calibri Light"/>
          <w:lang w:val="en-US"/>
        </w:rPr>
      </w:pPr>
      <w:r w:rsidRPr="001E3458">
        <w:rPr>
          <w:rFonts w:ascii="Franklin Gothic Book" w:eastAsiaTheme="minorEastAsia" w:hAnsi="Franklin Gothic Book" w:cs="Calibri Light"/>
          <w:lang w:val="en-US"/>
        </w:rPr>
        <w:t xml:space="preserve">Researchers have </w:t>
      </w:r>
      <w:r w:rsidR="00BE0F03">
        <w:rPr>
          <w:rFonts w:ascii="Franklin Gothic Book" w:eastAsiaTheme="minorEastAsia" w:hAnsi="Franklin Gothic Book" w:cs="Calibri Light"/>
          <w:lang w:val="en-US"/>
        </w:rPr>
        <w:t xml:space="preserve">recently </w:t>
      </w:r>
      <w:r w:rsidRPr="001E3458">
        <w:rPr>
          <w:rFonts w:ascii="Franklin Gothic Book" w:eastAsiaTheme="minorEastAsia" w:hAnsi="Franklin Gothic Book" w:cs="Calibri Light"/>
          <w:lang w:val="en-US"/>
        </w:rPr>
        <w:t xml:space="preserve">been considering the large-scale measurement of many other components of the human body using so-called "omics" techniques, but also environmental techniques (food, pollution, climate, etc.) based on the concept of </w:t>
      </w:r>
      <w:r w:rsidRPr="001E3458">
        <w:rPr>
          <w:rFonts w:ascii="Franklin Gothic Book" w:eastAsiaTheme="minorEastAsia" w:hAnsi="Franklin Gothic Book" w:cs="Calibri Light"/>
          <w:iCs/>
          <w:lang w:val="en-US"/>
        </w:rPr>
        <w:t>the exposome</w:t>
      </w:r>
      <w:r w:rsidRPr="00D8378B">
        <w:rPr>
          <w:rStyle w:val="Appelnotedebasdep"/>
          <w:rFonts w:ascii="Franklin Gothic Book" w:eastAsiaTheme="minorEastAsia" w:hAnsi="Franklin Gothic Book" w:cs="Calibri Light"/>
        </w:rPr>
        <w:footnoteReference w:id="80"/>
      </w:r>
      <w:r w:rsidRPr="001E3458">
        <w:rPr>
          <w:rFonts w:ascii="Franklin Gothic Book" w:eastAsiaTheme="minorEastAsia" w:hAnsi="Franklin Gothic Book" w:cs="Calibri Light"/>
          <w:iCs/>
          <w:lang w:val="en-US"/>
        </w:rPr>
        <w:t xml:space="preserve">, which is </w:t>
      </w:r>
      <w:proofErr w:type="spellStart"/>
      <w:r w:rsidRPr="001E3458">
        <w:rPr>
          <w:rFonts w:ascii="Franklin Gothic Book" w:eastAsiaTheme="minorEastAsia" w:hAnsi="Franklin Gothic Book" w:cs="Calibri Light"/>
          <w:iCs/>
          <w:lang w:val="en-US"/>
        </w:rPr>
        <w:t>recognised</w:t>
      </w:r>
      <w:proofErr w:type="spellEnd"/>
      <w:r w:rsidRPr="001E3458">
        <w:rPr>
          <w:rFonts w:ascii="Franklin Gothic Book" w:eastAsiaTheme="minorEastAsia" w:hAnsi="Franklin Gothic Book" w:cs="Calibri Light"/>
          <w:iCs/>
          <w:lang w:val="en-US"/>
        </w:rPr>
        <w:t xml:space="preserve"> as a </w:t>
      </w:r>
      <w:r w:rsidRPr="001E3458">
        <w:rPr>
          <w:rFonts w:ascii="Franklin Gothic Book" w:eastAsiaTheme="minorEastAsia" w:hAnsi="Franklin Gothic Book" w:cs="Calibri Light"/>
          <w:lang w:val="en-US"/>
        </w:rPr>
        <w:t xml:space="preserve">major public health </w:t>
      </w:r>
      <w:r w:rsidRPr="001E3458">
        <w:rPr>
          <w:rFonts w:ascii="Franklin Gothic Book" w:eastAsiaTheme="minorEastAsia" w:hAnsi="Franklin Gothic Book" w:cs="Calibri Light"/>
          <w:iCs/>
          <w:lang w:val="en-US"/>
        </w:rPr>
        <w:t xml:space="preserve">issue. </w:t>
      </w:r>
      <w:r w:rsidRPr="001E3458">
        <w:rPr>
          <w:rFonts w:ascii="Franklin Gothic Book" w:eastAsiaTheme="minorEastAsia" w:hAnsi="Franklin Gothic Book" w:cs="Calibri Light"/>
          <w:lang w:val="en-US"/>
        </w:rPr>
        <w:t xml:space="preserve">Whereas in the past, when faced with a given phenotype (disease symptomatology), the sequencing of a targeted region of the genome </w:t>
      </w:r>
      <w:r w:rsidRPr="001E3458">
        <w:rPr>
          <w:rFonts w:ascii="Franklin Gothic Book" w:eastAsiaTheme="minorEastAsia" w:hAnsi="Franklin Gothic Book" w:cs="Calibri Light"/>
          <w:iCs/>
          <w:lang w:val="en-US"/>
        </w:rPr>
        <w:lastRenderedPageBreak/>
        <w:t xml:space="preserve">confirmed </w:t>
      </w:r>
      <w:r w:rsidRPr="001E3458">
        <w:rPr>
          <w:rFonts w:ascii="Franklin Gothic Book" w:eastAsiaTheme="minorEastAsia" w:hAnsi="Franklin Gothic Book" w:cs="Calibri Light"/>
          <w:lang w:val="en-US"/>
        </w:rPr>
        <w:t xml:space="preserve">the existence of mutations, the opposite approach is now applied: </w:t>
      </w:r>
      <w:r w:rsidR="00CF091C">
        <w:rPr>
          <w:rFonts w:ascii="Franklin Gothic Book" w:eastAsiaTheme="minorEastAsia" w:hAnsi="Franklin Gothic Book" w:cs="Calibri Light"/>
          <w:lang w:val="en-US"/>
        </w:rPr>
        <w:t>it is</w:t>
      </w:r>
      <w:r w:rsidRPr="001E3458">
        <w:rPr>
          <w:rFonts w:ascii="Franklin Gothic Book" w:eastAsiaTheme="minorEastAsia" w:hAnsi="Franklin Gothic Book" w:cs="Calibri Light"/>
          <w:lang w:val="en-US"/>
        </w:rPr>
        <w:t xml:space="preserve"> know</w:t>
      </w:r>
      <w:r w:rsidR="00E65266">
        <w:rPr>
          <w:rFonts w:ascii="Franklin Gothic Book" w:eastAsiaTheme="minorEastAsia" w:hAnsi="Franklin Gothic Book" w:cs="Calibri Light"/>
          <w:lang w:val="en-US"/>
        </w:rPr>
        <w:t>n</w:t>
      </w:r>
      <w:r w:rsidRPr="001E3458">
        <w:rPr>
          <w:rFonts w:ascii="Franklin Gothic Book" w:eastAsiaTheme="minorEastAsia" w:hAnsi="Franklin Gothic Book" w:cs="Calibri Light"/>
          <w:lang w:val="en-US"/>
        </w:rPr>
        <w:t xml:space="preserve"> that the occurrence of a disease is based on both genetic and environmental factors, in the sense of an exposome. If reliable measurements of these elements</w:t>
      </w:r>
      <w:r w:rsidR="001166C9">
        <w:rPr>
          <w:rFonts w:ascii="Franklin Gothic Book" w:eastAsiaTheme="minorEastAsia" w:hAnsi="Franklin Gothic Book" w:cs="Calibri Light"/>
          <w:lang w:val="en-US"/>
        </w:rPr>
        <w:t xml:space="preserve"> are known</w:t>
      </w:r>
      <w:r w:rsidRPr="001E3458">
        <w:rPr>
          <w:rFonts w:ascii="Franklin Gothic Book" w:eastAsiaTheme="minorEastAsia" w:hAnsi="Franklin Gothic Book" w:cs="Calibri Light"/>
          <w:lang w:val="en-US"/>
        </w:rPr>
        <w:t xml:space="preserve">, it becomes possible not only to make an early diagnosis, but also to propose a "score" correlated with </w:t>
      </w:r>
      <w:r w:rsidRPr="001E3458">
        <w:rPr>
          <w:rFonts w:ascii="Franklin Gothic Book" w:eastAsiaTheme="minorEastAsia" w:hAnsi="Franklin Gothic Book" w:cs="Calibri Light"/>
          <w:iCs/>
          <w:lang w:val="en-US"/>
        </w:rPr>
        <w:t xml:space="preserve">a risk of </w:t>
      </w:r>
      <w:r w:rsidRPr="001E3458">
        <w:rPr>
          <w:rFonts w:ascii="Franklin Gothic Book" w:eastAsiaTheme="minorEastAsia" w:hAnsi="Franklin Gothic Book" w:cs="Calibri Light"/>
          <w:lang w:val="en-US"/>
        </w:rPr>
        <w:t>developing this disease</w:t>
      </w:r>
      <w:r w:rsidRPr="00D8378B">
        <w:rPr>
          <w:rStyle w:val="Appelnotedebasdep"/>
          <w:rFonts w:ascii="Franklin Gothic Book" w:eastAsiaTheme="minorEastAsia" w:hAnsi="Franklin Gothic Book" w:cs="Calibri Light"/>
        </w:rPr>
        <w:footnoteReference w:id="81"/>
      </w:r>
      <w:r w:rsidRPr="001E3458">
        <w:rPr>
          <w:rFonts w:ascii="Franklin Gothic Book" w:eastAsiaTheme="minorEastAsia" w:hAnsi="Franklin Gothic Book" w:cs="Calibri Light"/>
          <w:lang w:val="en-US"/>
        </w:rPr>
        <w:t xml:space="preserve">. </w:t>
      </w:r>
    </w:p>
    <w:p w14:paraId="10D6340B" w14:textId="77777777" w:rsidR="00A94E74" w:rsidRPr="001E3458" w:rsidRDefault="00EF09A2">
      <w:pPr>
        <w:pStyle w:val="Titre3"/>
        <w:numPr>
          <w:ilvl w:val="0"/>
          <w:numId w:val="0"/>
        </w:numPr>
        <w:ind w:left="708"/>
        <w:rPr>
          <w:rFonts w:eastAsiaTheme="minorEastAsia" w:cs="Calibri Light"/>
          <w:lang w:val="en-US"/>
        </w:rPr>
      </w:pPr>
      <w:bookmarkStart w:id="238" w:name="_Toc109121777"/>
      <w:bookmarkStart w:id="239" w:name="_Toc119422424"/>
      <w:bookmarkStart w:id="240" w:name="_Toc121322602"/>
      <w:r w:rsidRPr="001E3458">
        <w:rPr>
          <w:lang w:val="en-US"/>
        </w:rPr>
        <w:t xml:space="preserve">4.2.1 </w:t>
      </w:r>
      <w:r w:rsidR="00D8378B" w:rsidRPr="001E3458">
        <w:rPr>
          <w:lang w:val="en-US"/>
        </w:rPr>
        <w:t>From symptom diagnosis to risk diagnosis</w:t>
      </w:r>
      <w:bookmarkEnd w:id="238"/>
      <w:bookmarkEnd w:id="239"/>
      <w:bookmarkEnd w:id="240"/>
    </w:p>
    <w:p w14:paraId="04974EDC" w14:textId="1723ECE5" w:rsidR="00A94E74" w:rsidRPr="001E3458" w:rsidRDefault="00EF09A2">
      <w:pPr>
        <w:pStyle w:val="NormalWeb"/>
        <w:rPr>
          <w:rFonts w:ascii="Franklin Gothic Book" w:hAnsi="Franklin Gothic Book" w:cs="Calibri Light"/>
          <w:lang w:val="en-US"/>
        </w:rPr>
      </w:pPr>
      <w:r w:rsidRPr="001E3458">
        <w:rPr>
          <w:rFonts w:ascii="Franklin Gothic Book" w:eastAsiaTheme="minorEastAsia" w:hAnsi="Franklin Gothic Book" w:cs="Calibri Light"/>
          <w:lang w:val="en-US"/>
        </w:rPr>
        <w:t xml:space="preserve">In the field of genomics, a minority of diseases, known as "monogenic" because they involve only one gene, are causally linked to rare genetic mutations. </w:t>
      </w:r>
      <w:proofErr w:type="gramStart"/>
      <w:r w:rsidRPr="001E3458">
        <w:rPr>
          <w:rFonts w:ascii="Franklin Gothic Book" w:eastAsiaTheme="minorEastAsia" w:hAnsi="Franklin Gothic Book" w:cs="Calibri Light"/>
          <w:lang w:val="en-US"/>
        </w:rPr>
        <w:t>But</w:t>
      </w:r>
      <w:proofErr w:type="gramEnd"/>
      <w:r w:rsidRPr="001E3458">
        <w:rPr>
          <w:rFonts w:ascii="Franklin Gothic Book" w:eastAsiaTheme="minorEastAsia" w:hAnsi="Franklin Gothic Book" w:cs="Calibri Light"/>
          <w:lang w:val="en-US"/>
        </w:rPr>
        <w:t xml:space="preserve"> most chronic diseases are complex diseases known as polygenic, i.e. involving several variants</w:t>
      </w:r>
      <w:r w:rsidRPr="00D8378B">
        <w:rPr>
          <w:rStyle w:val="Appelnotedebasdep"/>
          <w:rFonts w:ascii="Franklin Gothic Book" w:eastAsiaTheme="minorEastAsia" w:hAnsi="Franklin Gothic Book" w:cs="Calibri Light"/>
        </w:rPr>
        <w:footnoteReference w:id="82"/>
      </w:r>
      <w:r w:rsidRPr="001E3458">
        <w:rPr>
          <w:rFonts w:ascii="Franklin Gothic Book" w:eastAsiaTheme="minorEastAsia" w:hAnsi="Franklin Gothic Book" w:cs="Calibri Light"/>
          <w:lang w:val="en-US"/>
        </w:rPr>
        <w:t xml:space="preserve"> on several identified genes. Statistical methods that aggregate the cumulative risk due to the presence of these variants give a "polygenic score" for a given disease and for a given individual. For some diseases, a high polygenic score correlates with as significant a risk of developing the disease as the presence of a rare mutation</w:t>
      </w:r>
      <w:r w:rsidRPr="00D8378B">
        <w:rPr>
          <w:rStyle w:val="Appelnotedebasdep"/>
          <w:rFonts w:ascii="Franklin Gothic Book" w:eastAsiaTheme="minorEastAsia" w:hAnsi="Franklin Gothic Book" w:cs="Calibri Light"/>
        </w:rPr>
        <w:footnoteReference w:id="83"/>
      </w:r>
      <w:r w:rsidRPr="001E3458">
        <w:rPr>
          <w:rFonts w:ascii="Franklin Gothic Book" w:eastAsiaTheme="minorEastAsia" w:hAnsi="Franklin Gothic Book" w:cs="Calibri Light"/>
          <w:lang w:val="en-US"/>
        </w:rPr>
        <w:t>. These variations will only be expressed as "symptomatic disease" under the pressure of other factors, notably environmental. Th</w:t>
      </w:r>
      <w:r w:rsidR="00305292">
        <w:rPr>
          <w:rFonts w:ascii="Franklin Gothic Book" w:eastAsiaTheme="minorEastAsia" w:hAnsi="Franklin Gothic Book" w:cs="Calibri Light"/>
          <w:lang w:val="en-US"/>
        </w:rPr>
        <w:t>is</w:t>
      </w:r>
      <w:r w:rsidRPr="001E3458">
        <w:rPr>
          <w:rFonts w:ascii="Franklin Gothic Book" w:eastAsiaTheme="minorEastAsia" w:hAnsi="Franklin Gothic Book" w:cs="Calibri Light"/>
          <w:lang w:val="en-US"/>
        </w:rPr>
        <w:t xml:space="preserve"> data </w:t>
      </w:r>
      <w:r w:rsidR="0015151D">
        <w:rPr>
          <w:rFonts w:ascii="Franklin Gothic Book" w:eastAsiaTheme="minorEastAsia" w:hAnsi="Franklin Gothic Book" w:cs="Calibri Light"/>
          <w:lang w:val="en-US"/>
        </w:rPr>
        <w:t>is</w:t>
      </w:r>
      <w:r w:rsidRPr="001E3458">
        <w:rPr>
          <w:rFonts w:ascii="Franklin Gothic Book" w:eastAsiaTheme="minorEastAsia" w:hAnsi="Franklin Gothic Book" w:cs="Calibri Light"/>
          <w:lang w:val="en-US"/>
        </w:rPr>
        <w:t xml:space="preserve"> all based on the analysis by AI technologies of different types of massive data (genomic, clinical, environmental) and the determination of correlations. </w:t>
      </w:r>
    </w:p>
    <w:p w14:paraId="3BB8FEA0" w14:textId="56FF9111" w:rsidR="00A94E74" w:rsidRPr="001E3458" w:rsidRDefault="00EF09A2">
      <w:pPr>
        <w:rPr>
          <w:rFonts w:ascii="Franklin Gothic Book" w:eastAsiaTheme="minorEastAsia" w:hAnsi="Franklin Gothic Book" w:cs="Calibri Light"/>
          <w:lang w:val="en-US"/>
        </w:rPr>
      </w:pPr>
      <w:r w:rsidRPr="001E3458">
        <w:rPr>
          <w:rFonts w:ascii="Franklin Gothic Book" w:eastAsiaTheme="minorEastAsia" w:hAnsi="Franklin Gothic Book" w:cs="Calibri Light"/>
          <w:lang w:val="en-US"/>
        </w:rPr>
        <w:t xml:space="preserve">The development of a pre-clinical diagnosis of a pathology and the anticipation of the onset of diseases by measuring their "risk" of occurrence in order to avoid their development are among the ethical challenges posed by the development of predictive health models in terms of informing the people potentially concerned. This "polygenic score" may represent a major clinical marker and it could be envisaged that genome analysis will be part of every individual's care pathway in a few years' time, or even of preventive screening strategies. This emphasis on early risk assessment is the basis </w:t>
      </w:r>
      <w:r w:rsidR="003E7970">
        <w:rPr>
          <w:rFonts w:ascii="Franklin Gothic Book" w:eastAsiaTheme="minorEastAsia" w:hAnsi="Franklin Gothic Book" w:cs="Calibri Light"/>
          <w:lang w:val="en-US"/>
        </w:rPr>
        <w:t>of</w:t>
      </w:r>
      <w:r w:rsidRPr="001E3458">
        <w:rPr>
          <w:rFonts w:ascii="Franklin Gothic Book" w:eastAsiaTheme="minorEastAsia" w:hAnsi="Franklin Gothic Book" w:cs="Calibri Light"/>
          <w:lang w:val="en-US"/>
        </w:rPr>
        <w:t xml:space="preserve"> the establishment of large genome banks, often supported by governments and public institutions</w:t>
      </w:r>
      <w:r w:rsidRPr="00D8378B">
        <w:rPr>
          <w:rStyle w:val="Appelnotedebasdep"/>
          <w:rFonts w:ascii="Franklin Gothic Book" w:eastAsiaTheme="minorEastAsia" w:hAnsi="Franklin Gothic Book" w:cs="Calibri Light"/>
        </w:rPr>
        <w:footnoteReference w:id="84"/>
      </w:r>
      <w:r w:rsidRPr="001E3458">
        <w:rPr>
          <w:rFonts w:ascii="Franklin Gothic Book" w:eastAsiaTheme="minorEastAsia" w:hAnsi="Franklin Gothic Book" w:cs="Calibri Light"/>
          <w:lang w:val="en-US"/>
        </w:rPr>
        <w:t xml:space="preserve">. This approach, initially </w:t>
      </w:r>
      <w:proofErr w:type="spellStart"/>
      <w:r w:rsidRPr="001E3458">
        <w:rPr>
          <w:rFonts w:ascii="Franklin Gothic Book" w:eastAsiaTheme="minorEastAsia" w:hAnsi="Franklin Gothic Book" w:cs="Calibri Light"/>
          <w:lang w:val="en-US"/>
        </w:rPr>
        <w:t>practised</w:t>
      </w:r>
      <w:proofErr w:type="spellEnd"/>
      <w:r w:rsidRPr="001E3458">
        <w:rPr>
          <w:rFonts w:ascii="Franklin Gothic Book" w:eastAsiaTheme="minorEastAsia" w:hAnsi="Franklin Gothic Book" w:cs="Calibri Light"/>
          <w:lang w:val="en-US"/>
        </w:rPr>
        <w:t xml:space="preserve"> in oncology and now applied to other diseases or disabilities, is expanding rapidly. However, it should be borne in mind that algorithmic genome analysis, while allowing for more accurate diagnosis or risk assessment, </w:t>
      </w:r>
      <w:r w:rsidRPr="007A3F93">
        <w:rPr>
          <w:rFonts w:ascii="Franklin Gothic Book" w:eastAsiaTheme="minorEastAsia" w:hAnsi="Franklin Gothic Book" w:cs="Calibri Light"/>
          <w:lang w:val="en-US"/>
        </w:rPr>
        <w:t>uses so much information</w:t>
      </w:r>
      <w:r w:rsidRPr="001E3458">
        <w:rPr>
          <w:rFonts w:ascii="Franklin Gothic Book" w:eastAsiaTheme="minorEastAsia" w:hAnsi="Franklin Gothic Book" w:cs="Calibri Light"/>
          <w:lang w:val="en-US"/>
        </w:rPr>
        <w:t xml:space="preserve"> that it is difficult for the geneticist to understand how the prediction was made. This element refers to the question of the explicability of the solutions proposed by artificial intelligence discussed in section 3.1.2. It also raises delicate ethical questions, in particular </w:t>
      </w:r>
      <w:r w:rsidR="00D24965">
        <w:rPr>
          <w:rFonts w:ascii="Franklin Gothic Book" w:eastAsiaTheme="minorEastAsia" w:hAnsi="Franklin Gothic Book" w:cs="Calibri Light"/>
          <w:lang w:val="en-US"/>
        </w:rPr>
        <w:t>regarding</w:t>
      </w:r>
      <w:r w:rsidRPr="001E3458">
        <w:rPr>
          <w:rFonts w:ascii="Franklin Gothic Book" w:eastAsiaTheme="minorEastAsia" w:hAnsi="Franklin Gothic Book" w:cs="Calibri Light"/>
          <w:lang w:val="en-US"/>
        </w:rPr>
        <w:t xml:space="preserve"> the management of incidental data (see section 2.1.8. on the incidentaloma), a subject addressed by the CCNE in a previous </w:t>
      </w:r>
      <w:r w:rsidR="00C14C96">
        <w:rPr>
          <w:rFonts w:ascii="Franklin Gothic Book" w:eastAsiaTheme="minorEastAsia" w:hAnsi="Franklin Gothic Book" w:cs="Calibri Light"/>
          <w:lang w:val="en-US"/>
        </w:rPr>
        <w:t>O</w:t>
      </w:r>
      <w:r w:rsidRPr="001E3458">
        <w:rPr>
          <w:rFonts w:ascii="Franklin Gothic Book" w:eastAsiaTheme="minorEastAsia" w:hAnsi="Franklin Gothic Book" w:cs="Calibri Light"/>
          <w:lang w:val="en-US"/>
        </w:rPr>
        <w:t xml:space="preserve">pinion (see CCNE </w:t>
      </w:r>
      <w:r w:rsidR="00C14C96">
        <w:rPr>
          <w:rFonts w:ascii="Franklin Gothic Book" w:eastAsiaTheme="minorEastAsia" w:hAnsi="Franklin Gothic Book" w:cs="Calibri Light"/>
          <w:lang w:val="en-US"/>
        </w:rPr>
        <w:t>O</w:t>
      </w:r>
      <w:r w:rsidRPr="001E3458">
        <w:rPr>
          <w:rFonts w:ascii="Franklin Gothic Book" w:eastAsiaTheme="minorEastAsia" w:hAnsi="Franklin Gothic Book" w:cs="Calibri Light"/>
          <w:lang w:val="en-US"/>
        </w:rPr>
        <w:t xml:space="preserve">pinion n° 130).  </w:t>
      </w:r>
    </w:p>
    <w:p w14:paraId="430D1C83" w14:textId="506F3F5D" w:rsidR="00A94E74" w:rsidRPr="001E3458" w:rsidRDefault="00EF09A2">
      <w:pPr>
        <w:pStyle w:val="NormalWeb"/>
        <w:rPr>
          <w:rFonts w:ascii="Franklin Gothic Book" w:hAnsi="Franklin Gothic Book" w:cs="Calibri Light"/>
          <w:lang w:val="en-US"/>
        </w:rPr>
      </w:pPr>
      <w:r w:rsidRPr="001E3458">
        <w:rPr>
          <w:rFonts w:ascii="Franklin Gothic Book" w:eastAsiaTheme="minorEastAsia" w:hAnsi="Franklin Gothic Book" w:cs="Calibri Light"/>
          <w:lang w:val="en-US"/>
        </w:rPr>
        <w:t xml:space="preserve">AI algorithms have also made it possible, particularly in oncology, to highlight correlations between the occurrence of diseases and other potential markers (microRNAs, circulating metabolites, proteins, circulating genomic DNA fragments) that can be measured in </w:t>
      </w:r>
      <w:r w:rsidRPr="001E3458">
        <w:rPr>
          <w:rFonts w:ascii="Franklin Gothic Book" w:eastAsiaTheme="minorEastAsia" w:hAnsi="Franklin Gothic Book" w:cs="Calibri Light"/>
          <w:lang w:val="en-US"/>
        </w:rPr>
        <w:lastRenderedPageBreak/>
        <w:t xml:space="preserve">individuals by a simple blood test. From these correlations, biomarkers can be deduced, which, when integrated with the polygenic score and 'monitoring' by sensors, could increase the accuracy of an early diagnosis of certain diseases, but also predict their evolution. But beyond the technical </w:t>
      </w:r>
      <w:r w:rsidR="00B910DA">
        <w:rPr>
          <w:rFonts w:ascii="Franklin Gothic Book" w:eastAsiaTheme="minorEastAsia" w:hAnsi="Franklin Gothic Book" w:cs="Calibri Light"/>
          <w:lang w:val="en-US"/>
        </w:rPr>
        <w:t>feat</w:t>
      </w:r>
      <w:r w:rsidRPr="00D8378B">
        <w:rPr>
          <w:rFonts w:ascii="Franklin Gothic Book" w:eastAsiaTheme="minorEastAsia" w:hAnsi="Franklin Gothic Book" w:cs="Calibri Light"/>
          <w:vertAlign w:val="superscript"/>
        </w:rPr>
        <w:footnoteReference w:id="85"/>
      </w:r>
      <w:r w:rsidRPr="001E3458">
        <w:rPr>
          <w:rFonts w:ascii="Franklin Gothic Book" w:eastAsiaTheme="minorEastAsia" w:hAnsi="Franklin Gothic Book" w:cs="Calibri Light"/>
          <w:lang w:val="en-US"/>
        </w:rPr>
        <w:t xml:space="preserve">, the question </w:t>
      </w:r>
      <w:r w:rsidR="00C72C1F">
        <w:rPr>
          <w:rFonts w:ascii="Franklin Gothic Book" w:eastAsiaTheme="minorEastAsia" w:hAnsi="Franklin Gothic Book" w:cs="Calibri Light"/>
          <w:lang w:val="en-US"/>
        </w:rPr>
        <w:t xml:space="preserve">remains </w:t>
      </w:r>
      <w:r w:rsidRPr="001E3458">
        <w:rPr>
          <w:rFonts w:ascii="Franklin Gothic Book" w:eastAsiaTheme="minorEastAsia" w:hAnsi="Franklin Gothic Book" w:cs="Calibri Light"/>
          <w:lang w:val="en-US"/>
        </w:rPr>
        <w:t xml:space="preserve">of what </w:t>
      </w:r>
      <w:r w:rsidR="003507C8">
        <w:rPr>
          <w:rFonts w:ascii="Franklin Gothic Book" w:eastAsiaTheme="minorEastAsia" w:hAnsi="Franklin Gothic Book" w:cs="Calibri Light"/>
          <w:lang w:val="en-US"/>
        </w:rPr>
        <w:t>each</w:t>
      </w:r>
      <w:r w:rsidRPr="001E3458">
        <w:rPr>
          <w:rFonts w:ascii="Franklin Gothic Book" w:eastAsiaTheme="minorEastAsia" w:hAnsi="Franklin Gothic Book" w:cs="Calibri Light"/>
          <w:lang w:val="en-US"/>
        </w:rPr>
        <w:t xml:space="preserve"> individual does with this information, which raises serious ethical questions to which we shall return (see section 4.3). </w:t>
      </w:r>
    </w:p>
    <w:p w14:paraId="690BA601" w14:textId="77777777" w:rsidR="00A94E74" w:rsidRPr="001E3458" w:rsidRDefault="00EF09A2">
      <w:pPr>
        <w:pStyle w:val="Titre3"/>
        <w:numPr>
          <w:ilvl w:val="0"/>
          <w:numId w:val="0"/>
        </w:numPr>
        <w:ind w:left="708"/>
        <w:rPr>
          <w:rFonts w:cs="Calibri Light"/>
          <w:szCs w:val="24"/>
          <w:lang w:val="en-US"/>
        </w:rPr>
      </w:pPr>
      <w:bookmarkStart w:id="241" w:name="_Toc100153481"/>
      <w:bookmarkStart w:id="242" w:name="_Toc91865827"/>
      <w:bookmarkStart w:id="243" w:name="_Toc121322603"/>
      <w:r w:rsidRPr="001E3458">
        <w:rPr>
          <w:lang w:val="en-US"/>
        </w:rPr>
        <w:t>4.2.2</w:t>
      </w:r>
      <w:bookmarkStart w:id="244" w:name="_Toc109121778"/>
      <w:bookmarkStart w:id="245" w:name="_Toc119422425"/>
      <w:r w:rsidR="00D8378B" w:rsidRPr="001E3458">
        <w:rPr>
          <w:lang w:val="en-US"/>
        </w:rPr>
        <w:t xml:space="preserve"> Ethical implications: explicability, explanation and importance of genetic counselling </w:t>
      </w:r>
      <w:bookmarkEnd w:id="241"/>
      <w:bookmarkEnd w:id="242"/>
      <w:bookmarkEnd w:id="243"/>
      <w:bookmarkEnd w:id="244"/>
      <w:bookmarkEnd w:id="245"/>
    </w:p>
    <w:p w14:paraId="7EEC5B16" w14:textId="77777777" w:rsidR="00D8378B" w:rsidRPr="001E3458" w:rsidRDefault="00D8378B" w:rsidP="00D8378B">
      <w:pPr>
        <w:rPr>
          <w:rFonts w:ascii="Franklin Gothic Book" w:hAnsi="Franklin Gothic Book" w:cs="Calibri Light"/>
          <w:lang w:val="en-US"/>
        </w:rPr>
      </w:pPr>
    </w:p>
    <w:p w14:paraId="4C6F5C51" w14:textId="77777777" w:rsidR="00A94E74" w:rsidRPr="001E3458" w:rsidRDefault="00EF09A2">
      <w:pPr>
        <w:tabs>
          <w:tab w:val="left" w:pos="3051"/>
        </w:tabs>
        <w:rPr>
          <w:rFonts w:ascii="Franklin Gothic Book" w:eastAsiaTheme="minorEastAsia" w:hAnsi="Franklin Gothic Book" w:cs="Calibri Light"/>
          <w:lang w:val="en-US"/>
        </w:rPr>
      </w:pPr>
      <w:r w:rsidRPr="001E3458">
        <w:rPr>
          <w:rFonts w:ascii="Franklin Gothic Book" w:eastAsiaTheme="minorEastAsia" w:hAnsi="Franklin Gothic Book" w:cs="Calibri Light"/>
          <w:lang w:val="en-US"/>
        </w:rPr>
        <w:t xml:space="preserve">The spread of AI technologies, the widespread access to genetic data and the acceleration of the identification of risk factors leads to a growing need for medical support and explanation of related diagnoses to patients and their families. This acceleration in the identification of risk factors leads to a potential change in the perception of what a "healthy state" is. This early detection of risk is a major issue from an ethical point of view, both from a societal and an individual point of view, but also particularly from the point of view of patient autonomy and anxiety management. </w:t>
      </w:r>
    </w:p>
    <w:p w14:paraId="67357D0B" w14:textId="77777777" w:rsidR="00D8378B" w:rsidRPr="001E3458" w:rsidRDefault="00D8378B" w:rsidP="00D8378B">
      <w:pPr>
        <w:tabs>
          <w:tab w:val="left" w:pos="3051"/>
        </w:tabs>
        <w:rPr>
          <w:rFonts w:ascii="Franklin Gothic Book" w:eastAsiaTheme="minorEastAsia" w:hAnsi="Franklin Gothic Book" w:cs="Calibri Light"/>
          <w:lang w:val="en-US"/>
        </w:rPr>
      </w:pPr>
    </w:p>
    <w:p w14:paraId="0A0B053D" w14:textId="5DA084E5" w:rsidR="00A94E74" w:rsidRPr="001E3458" w:rsidRDefault="00EF09A2">
      <w:pPr>
        <w:tabs>
          <w:tab w:val="left" w:pos="3051"/>
        </w:tabs>
        <w:rPr>
          <w:rFonts w:ascii="Franklin Gothic Book" w:eastAsiaTheme="minorEastAsia" w:hAnsi="Franklin Gothic Book" w:cstheme="majorHAnsi"/>
          <w:lang w:val="en-US"/>
        </w:rPr>
      </w:pPr>
      <w:r w:rsidRPr="001E3458">
        <w:rPr>
          <w:rFonts w:ascii="Franklin Gothic Book" w:eastAsiaTheme="minorEastAsia" w:hAnsi="Franklin Gothic Book" w:cs="Calibri Light"/>
          <w:lang w:val="en-US"/>
        </w:rPr>
        <w:t xml:space="preserve">Furthermore, as discussed earlier in this </w:t>
      </w:r>
      <w:r w:rsidR="00623654">
        <w:rPr>
          <w:rFonts w:ascii="Franklin Gothic Book" w:eastAsiaTheme="minorEastAsia" w:hAnsi="Franklin Gothic Book" w:cs="Calibri Light"/>
          <w:lang w:val="en-US"/>
        </w:rPr>
        <w:t>O</w:t>
      </w:r>
      <w:r w:rsidRPr="001E3458">
        <w:rPr>
          <w:rFonts w:ascii="Franklin Gothic Book" w:eastAsiaTheme="minorEastAsia" w:hAnsi="Franklin Gothic Book" w:cs="Calibri Light"/>
          <w:lang w:val="en-US"/>
        </w:rPr>
        <w:t xml:space="preserve">pinion (section 3.1.2), the need for the explicability of </w:t>
      </w:r>
      <w:r w:rsidR="000F5743" w:rsidRPr="00A530FC">
        <w:rPr>
          <w:rFonts w:ascii="Franklin Gothic Book" w:eastAsiaTheme="minorEastAsia" w:hAnsi="Franklin Gothic Book" w:cs="Calibri Light"/>
          <w:lang w:val="en-US"/>
        </w:rPr>
        <w:t>AISMD</w:t>
      </w:r>
      <w:r w:rsidRPr="00A530FC">
        <w:rPr>
          <w:rFonts w:ascii="Franklin Gothic Book" w:eastAsiaTheme="minorEastAsia" w:hAnsi="Franklin Gothic Book" w:cs="Calibri Light"/>
          <w:lang w:val="en-US"/>
        </w:rPr>
        <w:t>s</w:t>
      </w:r>
      <w:r w:rsidRPr="001E3458">
        <w:rPr>
          <w:rFonts w:ascii="Franklin Gothic Book" w:eastAsiaTheme="minorEastAsia" w:hAnsi="Franklin Gothic Book" w:cs="Calibri Light"/>
          <w:lang w:val="en-US"/>
        </w:rPr>
        <w:t xml:space="preserve"> for professionals is significant in genomics given the increasingly rapid spread of algorithmic processing in the discipline. </w:t>
      </w:r>
      <w:r w:rsidRPr="001E3458">
        <w:rPr>
          <w:rFonts w:ascii="Franklin Gothic Book" w:eastAsiaTheme="minorEastAsia" w:hAnsi="Franklin Gothic Book" w:cstheme="majorHAnsi"/>
          <w:lang w:val="en-US"/>
        </w:rPr>
        <w:t xml:space="preserve">Tasks such as establishing the clinical significance of genomic variants are now </w:t>
      </w:r>
      <w:r w:rsidRPr="00194D4E">
        <w:rPr>
          <w:rFonts w:ascii="Franklin Gothic Book" w:eastAsiaTheme="minorEastAsia" w:hAnsi="Franklin Gothic Book" w:cstheme="majorHAnsi"/>
          <w:lang w:val="en-US"/>
        </w:rPr>
        <w:t>devolved to them and</w:t>
      </w:r>
      <w:r w:rsidRPr="001E3458">
        <w:rPr>
          <w:rFonts w:ascii="Franklin Gothic Book" w:eastAsiaTheme="minorEastAsia" w:hAnsi="Franklin Gothic Book" w:cstheme="majorHAnsi"/>
          <w:lang w:val="en-US"/>
        </w:rPr>
        <w:t xml:space="preserve"> involve a large number of assumptions that must be made explicit </w:t>
      </w:r>
      <w:r w:rsidR="00FA487A">
        <w:rPr>
          <w:rFonts w:ascii="Franklin Gothic Book" w:eastAsiaTheme="minorEastAsia" w:hAnsi="Franklin Gothic Book" w:cstheme="majorHAnsi"/>
          <w:lang w:val="en-US"/>
        </w:rPr>
        <w:t>for</w:t>
      </w:r>
      <w:r w:rsidRPr="001E3458">
        <w:rPr>
          <w:rFonts w:ascii="Franklin Gothic Book" w:eastAsiaTheme="minorEastAsia" w:hAnsi="Franklin Gothic Book" w:cstheme="majorHAnsi"/>
          <w:lang w:val="en-US"/>
        </w:rPr>
        <w:t xml:space="preserve"> the user. For patients, the development of the profession of 'genetic counsellor' may partly address this point, particularly if their skills are extended to understanding the complexity of </w:t>
      </w:r>
      <w:r w:rsidR="000F5743" w:rsidRPr="00A530FC">
        <w:rPr>
          <w:rFonts w:ascii="Franklin Gothic Book" w:eastAsiaTheme="minorEastAsia" w:hAnsi="Franklin Gothic Book" w:cstheme="majorHAnsi"/>
          <w:lang w:val="en-US"/>
        </w:rPr>
        <w:t>AISMD</w:t>
      </w:r>
      <w:r w:rsidR="00FF329C">
        <w:rPr>
          <w:rFonts w:ascii="Franklin Gothic Book" w:eastAsiaTheme="minorEastAsia" w:hAnsi="Franklin Gothic Book" w:cstheme="majorHAnsi"/>
          <w:lang w:val="en-US"/>
        </w:rPr>
        <w:t>s</w:t>
      </w:r>
      <w:r w:rsidRPr="001E3458">
        <w:rPr>
          <w:rFonts w:ascii="Franklin Gothic Book" w:eastAsiaTheme="minorEastAsia" w:hAnsi="Franklin Gothic Book" w:cstheme="majorHAnsi"/>
          <w:lang w:val="en-US"/>
        </w:rPr>
        <w:t>.</w:t>
      </w:r>
    </w:p>
    <w:p w14:paraId="63D49A66" w14:textId="77777777" w:rsidR="00D8378B" w:rsidRPr="001E3458" w:rsidRDefault="00D8378B" w:rsidP="00D8378B">
      <w:pPr>
        <w:tabs>
          <w:tab w:val="left" w:pos="3051"/>
        </w:tabs>
        <w:rPr>
          <w:rFonts w:ascii="Franklin Gothic Book" w:eastAsiaTheme="minorEastAsia" w:hAnsi="Franklin Gothic Book" w:cstheme="majorHAnsi"/>
          <w:lang w:val="en-US"/>
        </w:rPr>
      </w:pPr>
    </w:p>
    <w:p w14:paraId="6E341F75" w14:textId="4C136094" w:rsidR="00A94E74" w:rsidRPr="001E3458" w:rsidRDefault="00EF09A2">
      <w:pPr>
        <w:tabs>
          <w:tab w:val="left" w:pos="3051"/>
        </w:tabs>
        <w:rPr>
          <w:rFonts w:ascii="Franklin Gothic Book" w:eastAsiaTheme="minorEastAsia" w:hAnsi="Franklin Gothic Book" w:cs="Calibri Light"/>
          <w:lang w:val="en-US"/>
        </w:rPr>
      </w:pPr>
      <w:r w:rsidRPr="001E3458">
        <w:rPr>
          <w:rFonts w:ascii="Franklin Gothic Book" w:eastAsiaTheme="minorEastAsia" w:hAnsi="Franklin Gothic Book" w:cs="Calibri Light"/>
          <w:lang w:val="en-US"/>
        </w:rPr>
        <w:t xml:space="preserve">The interpretation of genomic data, in particular resulting from </w:t>
      </w:r>
      <w:r w:rsidRPr="00154D80">
        <w:rPr>
          <w:rFonts w:ascii="Franklin Gothic Book" w:eastAsiaTheme="minorEastAsia" w:hAnsi="Franklin Gothic Book" w:cs="Calibri Light"/>
          <w:lang w:val="en-US"/>
        </w:rPr>
        <w:t>high-</w:t>
      </w:r>
      <w:r w:rsidRPr="00AC509A">
        <w:rPr>
          <w:rFonts w:ascii="Franklin Gothic Book" w:eastAsiaTheme="minorEastAsia" w:hAnsi="Franklin Gothic Book" w:cs="Calibri Light"/>
          <w:lang w:val="en-US"/>
        </w:rPr>
        <w:t>throughput whole-genome or exome sequencing, raises the question of incidental findings in a par</w:t>
      </w:r>
      <w:r w:rsidRPr="001E3458">
        <w:rPr>
          <w:rFonts w:ascii="Franklin Gothic Book" w:eastAsiaTheme="minorEastAsia" w:hAnsi="Franklin Gothic Book" w:cs="Calibri Light"/>
          <w:lang w:val="en-US"/>
        </w:rPr>
        <w:t xml:space="preserve">ticularly salient way. Although this subject is not specific to artificial intelligence and genomic data, the acceleration of genomic data processing thanks to AI is causing a change in scale of these particularly sensitive issues. For example, it is possible that an </w:t>
      </w:r>
      <w:r w:rsidR="000F5743" w:rsidRPr="009454BA">
        <w:rPr>
          <w:rFonts w:ascii="Franklin Gothic Book" w:eastAsiaTheme="minorEastAsia" w:hAnsi="Franklin Gothic Book" w:cs="Calibri Light"/>
          <w:lang w:val="en-US"/>
        </w:rPr>
        <w:t>AISMD</w:t>
      </w:r>
      <w:r w:rsidRPr="001E3458">
        <w:rPr>
          <w:rFonts w:ascii="Franklin Gothic Book" w:eastAsiaTheme="minorEastAsia" w:hAnsi="Franklin Gothic Book" w:cs="Calibri Light"/>
          <w:lang w:val="en-US"/>
        </w:rPr>
        <w:t xml:space="preserve"> carrying out a systematic reading of the genome in the context of clinical research will identify real risk factors on strands of the genome that </w:t>
      </w:r>
      <w:r w:rsidRPr="00EF099A">
        <w:rPr>
          <w:rFonts w:ascii="Franklin Gothic Book" w:eastAsiaTheme="minorEastAsia" w:hAnsi="Franklin Gothic Book" w:cs="Calibri Light"/>
          <w:lang w:val="en-US"/>
        </w:rPr>
        <w:t xml:space="preserve">are </w:t>
      </w:r>
      <w:r w:rsidRPr="00EF099A">
        <w:rPr>
          <w:rFonts w:ascii="Franklin Gothic Book" w:eastAsiaTheme="minorEastAsia" w:hAnsi="Franklin Gothic Book"/>
          <w:i/>
          <w:lang w:val="en-US"/>
        </w:rPr>
        <w:t>a priori</w:t>
      </w:r>
      <w:r w:rsidRPr="001E3458">
        <w:rPr>
          <w:rFonts w:ascii="Franklin Gothic Book" w:eastAsiaTheme="minorEastAsia" w:hAnsi="Franklin Gothic Book"/>
          <w:i/>
          <w:lang w:val="en-US"/>
        </w:rPr>
        <w:t xml:space="preserve"> </w:t>
      </w:r>
      <w:r w:rsidRPr="001E3458">
        <w:rPr>
          <w:rFonts w:ascii="Franklin Gothic Book" w:eastAsiaTheme="minorEastAsia" w:hAnsi="Franklin Gothic Book" w:cs="Calibri Light"/>
          <w:lang w:val="en-US"/>
        </w:rPr>
        <w:t xml:space="preserve">unrelated to the symptoms for which the patient is consulting. </w:t>
      </w:r>
    </w:p>
    <w:p w14:paraId="60A7B4A0" w14:textId="77777777" w:rsidR="00D8378B" w:rsidRPr="001E3458" w:rsidRDefault="00D8378B" w:rsidP="00D8378B">
      <w:pPr>
        <w:tabs>
          <w:tab w:val="left" w:pos="3051"/>
        </w:tabs>
        <w:rPr>
          <w:rFonts w:ascii="Franklin Gothic Book" w:eastAsiaTheme="minorEastAsia" w:hAnsi="Franklin Gothic Book" w:cs="Calibri Light"/>
          <w:lang w:val="en-US"/>
        </w:rPr>
      </w:pPr>
    </w:p>
    <w:p w14:paraId="1CC95856" w14:textId="77777777" w:rsidR="00D8378B" w:rsidRPr="001E3458" w:rsidRDefault="00D8378B" w:rsidP="00D8378B">
      <w:pPr>
        <w:pStyle w:val="Sansinterligne"/>
        <w:spacing w:line="276" w:lineRule="auto"/>
        <w:jc w:val="both"/>
        <w:rPr>
          <w:rFonts w:ascii="Franklin Gothic Book" w:eastAsiaTheme="minorEastAsia" w:hAnsi="Franklin Gothic Book"/>
          <w:sz w:val="22"/>
          <w:lang w:val="en-US"/>
        </w:rPr>
      </w:pPr>
    </w:p>
    <w:p w14:paraId="734E9888" w14:textId="5B75698D" w:rsidR="00A94E74" w:rsidRPr="001E3458" w:rsidRDefault="00DB1F52">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rPr>
          <w:rFonts w:ascii="Franklin Gothic Book" w:eastAsiaTheme="minorEastAsia" w:hAnsi="Franklin Gothic Book" w:cstheme="majorHAnsi"/>
          <w:b/>
          <w:lang w:val="en-US"/>
        </w:rPr>
      </w:pPr>
      <w:r>
        <w:rPr>
          <w:rFonts w:ascii="Franklin Gothic Book" w:eastAsiaTheme="minorEastAsia" w:hAnsi="Franklin Gothic Book" w:cstheme="majorHAnsi"/>
          <w:b/>
          <w:lang w:val="en-US"/>
        </w:rPr>
        <w:t>Warning point</w:t>
      </w:r>
      <w:r w:rsidR="00EF09A2" w:rsidRPr="001E3458">
        <w:rPr>
          <w:rFonts w:ascii="Franklin Gothic Book" w:eastAsiaTheme="minorEastAsia" w:hAnsi="Franklin Gothic Book" w:cstheme="majorHAnsi"/>
          <w:b/>
          <w:lang w:val="en-US"/>
        </w:rPr>
        <w:t xml:space="preserve">: </w:t>
      </w:r>
    </w:p>
    <w:p w14:paraId="293E8993" w14:textId="77777777" w:rsidR="00A94E74" w:rsidRPr="001E3458" w:rsidRDefault="00EF09A2">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Franklin Gothic Book" w:eastAsiaTheme="minorEastAsia" w:hAnsi="Franklin Gothic Book" w:cstheme="majorHAnsi"/>
          <w:lang w:val="en-US"/>
        </w:rPr>
      </w:pPr>
      <w:r w:rsidRPr="001E3458">
        <w:rPr>
          <w:rFonts w:ascii="Franklin Gothic Book" w:eastAsiaTheme="minorEastAsia" w:hAnsi="Franklin Gothic Book" w:cstheme="majorHAnsi"/>
          <w:lang w:val="en-US"/>
        </w:rPr>
        <w:t xml:space="preserve">7) Particular attention should be paid to </w:t>
      </w:r>
      <w:r w:rsidRPr="001E3458">
        <w:rPr>
          <w:rFonts w:ascii="Franklin Gothic Book" w:eastAsiaTheme="minorEastAsia" w:hAnsi="Franklin Gothic Book" w:cstheme="majorHAnsi"/>
          <w:b/>
          <w:lang w:val="en-US"/>
        </w:rPr>
        <w:t xml:space="preserve">the risks of surveillance and </w:t>
      </w:r>
      <w:r w:rsidRPr="00FD3B0D">
        <w:rPr>
          <w:rFonts w:ascii="Franklin Gothic Book" w:eastAsiaTheme="minorEastAsia" w:hAnsi="Franklin Gothic Book" w:cstheme="majorHAnsi"/>
          <w:b/>
          <w:lang w:val="en-US"/>
        </w:rPr>
        <w:t>adverse</w:t>
      </w:r>
      <w:r w:rsidRPr="001E3458">
        <w:rPr>
          <w:rFonts w:ascii="Franklin Gothic Book" w:eastAsiaTheme="minorEastAsia" w:hAnsi="Franklin Gothic Book" w:cstheme="majorHAnsi"/>
          <w:b/>
          <w:lang w:val="en-US"/>
        </w:rPr>
        <w:t xml:space="preserve"> selection in the field of insurance and public health </w:t>
      </w:r>
      <w:r w:rsidRPr="001E3458">
        <w:rPr>
          <w:rFonts w:ascii="Franklin Gothic Book" w:eastAsiaTheme="minorEastAsia" w:hAnsi="Franklin Gothic Book" w:cstheme="majorHAnsi"/>
          <w:lang w:val="en-US"/>
        </w:rPr>
        <w:t>(this is developed in Part 5).</w:t>
      </w:r>
    </w:p>
    <w:p w14:paraId="5F30A318" w14:textId="77777777" w:rsidR="00D8378B" w:rsidRPr="001E3458" w:rsidRDefault="00D8378B" w:rsidP="00D8378B">
      <w:pPr>
        <w:pStyle w:val="Sansinterligne"/>
        <w:spacing w:line="276" w:lineRule="auto"/>
        <w:jc w:val="both"/>
        <w:rPr>
          <w:rFonts w:ascii="Franklin Gothic Book" w:eastAsiaTheme="minorEastAsia" w:hAnsi="Franklin Gothic Book"/>
          <w:lang w:val="en-US"/>
        </w:rPr>
      </w:pPr>
    </w:p>
    <w:p w14:paraId="67EDAFA0" w14:textId="77777777" w:rsidR="00A94E74" w:rsidRPr="001E3458" w:rsidRDefault="00EF09A2">
      <w:pPr>
        <w:pStyle w:val="Titre2"/>
        <w:numPr>
          <w:ilvl w:val="0"/>
          <w:numId w:val="0"/>
        </w:numPr>
        <w:rPr>
          <w:rFonts w:eastAsia="Times New Roman"/>
          <w:szCs w:val="36"/>
          <w:lang w:val="en-US"/>
        </w:rPr>
      </w:pPr>
      <w:bookmarkStart w:id="246" w:name="_Toc84006701"/>
      <w:bookmarkStart w:id="247" w:name="_Toc80254057"/>
      <w:bookmarkStart w:id="248" w:name="_Toc109121779"/>
      <w:bookmarkStart w:id="249" w:name="_Toc119422426"/>
      <w:bookmarkStart w:id="250" w:name="_Toc121322604"/>
      <w:bookmarkStart w:id="251" w:name="_Toc100153482"/>
      <w:r w:rsidRPr="001E3458">
        <w:rPr>
          <w:lang w:val="en-US"/>
        </w:rPr>
        <w:t xml:space="preserve">4.3 </w:t>
      </w:r>
      <w:r w:rsidR="00D8378B" w:rsidRPr="001E3458">
        <w:rPr>
          <w:lang w:val="en-US"/>
        </w:rPr>
        <w:t xml:space="preserve">Issues concerning the emergence of new spaces for health democracy </w:t>
      </w:r>
      <w:bookmarkEnd w:id="246"/>
      <w:bookmarkEnd w:id="247"/>
      <w:bookmarkEnd w:id="248"/>
      <w:bookmarkEnd w:id="249"/>
      <w:bookmarkEnd w:id="250"/>
      <w:bookmarkEnd w:id="251"/>
    </w:p>
    <w:p w14:paraId="24777A26" w14:textId="2F9508AC" w:rsidR="00A94E74" w:rsidRPr="001E3458" w:rsidRDefault="00EF09A2">
      <w:pPr>
        <w:rPr>
          <w:rFonts w:ascii="Franklin Gothic Book" w:hAnsi="Franklin Gothic Book" w:cs="Calibri Light"/>
          <w:lang w:val="en-US"/>
        </w:rPr>
      </w:pPr>
      <w:r w:rsidRPr="001E3458">
        <w:rPr>
          <w:rFonts w:ascii="Franklin Gothic Book" w:eastAsiaTheme="minorEastAsia" w:hAnsi="Franklin Gothic Book" w:cs="Calibri Light"/>
          <w:iCs/>
          <w:lang w:val="en-US"/>
        </w:rPr>
        <w:t xml:space="preserve">The digital transformation of the health sector in general, and the spread of artificial intelligence in medical diagnosis in particular, will necessarily modify the relationship between health professionals and their patients. Article 17 of the Bioethics Act introduces a duty to inform patients about the use of algorithmic treatment in their treatment </w:t>
      </w:r>
      <w:r w:rsidRPr="001E3458">
        <w:rPr>
          <w:rFonts w:ascii="Franklin Gothic Book" w:eastAsiaTheme="minorEastAsia" w:hAnsi="Franklin Gothic Book" w:cs="Calibri Light"/>
          <w:iCs/>
          <w:lang w:val="en-US"/>
        </w:rPr>
        <w:lastRenderedPageBreak/>
        <w:t>protocol</w:t>
      </w:r>
      <w:r w:rsidRPr="00D8378B">
        <w:rPr>
          <w:rStyle w:val="Appelnotedebasdep"/>
          <w:rFonts w:ascii="Franklin Gothic Book" w:eastAsiaTheme="minorEastAsia" w:hAnsi="Franklin Gothic Book" w:cs="Calibri Light"/>
          <w:iCs/>
        </w:rPr>
        <w:footnoteReference w:id="86"/>
      </w:r>
      <w:r w:rsidRPr="001E3458">
        <w:rPr>
          <w:rFonts w:ascii="Franklin Gothic Book" w:eastAsiaTheme="minorEastAsia" w:hAnsi="Franklin Gothic Book" w:cs="Calibri Light"/>
          <w:iCs/>
          <w:lang w:val="en-US"/>
        </w:rPr>
        <w:t xml:space="preserve">. </w:t>
      </w:r>
      <w:r w:rsidR="001406AB">
        <w:rPr>
          <w:rFonts w:ascii="Franklin Gothic Book" w:eastAsiaTheme="minorEastAsia" w:hAnsi="Franklin Gothic Book" w:cs="Calibri Light"/>
          <w:iCs/>
          <w:lang w:val="en-US"/>
        </w:rPr>
        <w:t>O</w:t>
      </w:r>
      <w:r w:rsidRPr="001E3458">
        <w:rPr>
          <w:rFonts w:ascii="Franklin Gothic Book" w:eastAsiaTheme="minorEastAsia" w:hAnsi="Franklin Gothic Book" w:cs="Calibri Light"/>
          <w:iCs/>
          <w:lang w:val="en-US"/>
        </w:rPr>
        <w:t xml:space="preserve">n a more collective level, </w:t>
      </w:r>
      <w:r w:rsidRPr="001E3458">
        <w:rPr>
          <w:rFonts w:ascii="Franklin Gothic Book" w:eastAsiaTheme="minorEastAsia" w:hAnsi="Franklin Gothic Book" w:cs="Calibri Light"/>
          <w:lang w:val="en-US"/>
        </w:rPr>
        <w:t>the dissemination of AI systems in health may also be an opportunity to open up spaces for participation by patients and their representatives in the reflection on ethics and regulation of the use of artificial intelligence in medical diagnosis. In addition, new rights could be set out in the context of legislation on health democracy, i.e. the participation of patients in medical decisions concerning them, in line with Law No. 2002-303 of 4 March 2002 on the rights of patients and the quality of the health system.</w:t>
      </w:r>
    </w:p>
    <w:p w14:paraId="1695C24C" w14:textId="77777777" w:rsidR="00A94E74" w:rsidRPr="001E3458" w:rsidRDefault="00EF09A2">
      <w:pPr>
        <w:pStyle w:val="Titre3"/>
        <w:numPr>
          <w:ilvl w:val="0"/>
          <w:numId w:val="0"/>
        </w:numPr>
        <w:ind w:left="708"/>
        <w:rPr>
          <w:rFonts w:cs="Calibri Light"/>
          <w:szCs w:val="24"/>
          <w:lang w:val="en-US"/>
        </w:rPr>
      </w:pPr>
      <w:bookmarkStart w:id="252" w:name="_Toc100153483"/>
      <w:bookmarkStart w:id="253" w:name="_Toc91865832"/>
      <w:bookmarkStart w:id="254" w:name="_Toc84006702"/>
      <w:bookmarkStart w:id="255" w:name="_Toc80254058"/>
      <w:bookmarkStart w:id="256" w:name="_Toc109121780"/>
      <w:bookmarkStart w:id="257" w:name="_Toc119422427"/>
      <w:bookmarkStart w:id="258" w:name="_Toc121322605"/>
      <w:r w:rsidRPr="001E3458">
        <w:rPr>
          <w:lang w:val="en-US"/>
        </w:rPr>
        <w:t xml:space="preserve">4.3.1 </w:t>
      </w:r>
      <w:r w:rsidR="00D8378B" w:rsidRPr="001E3458">
        <w:rPr>
          <w:lang w:val="en-US"/>
        </w:rPr>
        <w:t xml:space="preserve">The emergence of a new status: the digital auxiliary </w:t>
      </w:r>
      <w:bookmarkEnd w:id="252"/>
      <w:bookmarkEnd w:id="253"/>
      <w:bookmarkEnd w:id="254"/>
      <w:bookmarkEnd w:id="255"/>
      <w:bookmarkEnd w:id="256"/>
      <w:bookmarkEnd w:id="257"/>
      <w:bookmarkEnd w:id="258"/>
    </w:p>
    <w:p w14:paraId="0A4BA3D2" w14:textId="77777777" w:rsidR="00D8378B" w:rsidRPr="001E3458" w:rsidRDefault="00D8378B" w:rsidP="00D8378B">
      <w:pPr>
        <w:rPr>
          <w:rFonts w:ascii="Franklin Gothic Book" w:hAnsi="Franklin Gothic Book" w:cs="Calibri Light"/>
          <w:lang w:val="en-US"/>
        </w:rPr>
      </w:pPr>
    </w:p>
    <w:p w14:paraId="12D86A56" w14:textId="52545E9C" w:rsidR="00A94E74" w:rsidRPr="001E3458" w:rsidRDefault="00EF09A2">
      <w:pPr>
        <w:rPr>
          <w:rFonts w:ascii="Franklin Gothic Book" w:eastAsiaTheme="minorEastAsia" w:hAnsi="Franklin Gothic Book" w:cs="Calibri Light"/>
          <w:iCs/>
          <w:lang w:val="en-US"/>
        </w:rPr>
      </w:pPr>
      <w:r w:rsidRPr="001E3458">
        <w:rPr>
          <w:rFonts w:ascii="Franklin Gothic Book" w:eastAsiaTheme="minorEastAsia" w:hAnsi="Franklin Gothic Book" w:cs="Calibri Light"/>
          <w:lang w:val="en-US"/>
        </w:rPr>
        <w:t xml:space="preserve">A new status could be promoted by the care system, </w:t>
      </w:r>
      <w:r w:rsidR="008B682F">
        <w:rPr>
          <w:rFonts w:ascii="Franklin Gothic Book" w:eastAsiaTheme="minorEastAsia" w:hAnsi="Franklin Gothic Book" w:cs="Calibri Light"/>
          <w:lang w:val="en-US"/>
        </w:rPr>
        <w:t>the</w:t>
      </w:r>
      <w:r w:rsidRPr="001E3458">
        <w:rPr>
          <w:rFonts w:ascii="Franklin Gothic Book" w:eastAsiaTheme="minorEastAsia" w:hAnsi="Franklin Gothic Book" w:cs="Calibri Light"/>
          <w:lang w:val="en-US"/>
        </w:rPr>
        <w:t xml:space="preserve"> "digital auxiliary" or "digital helper"</w:t>
      </w:r>
      <w:r w:rsidR="00B24268">
        <w:rPr>
          <w:rFonts w:ascii="Franklin Gothic Book" w:eastAsiaTheme="minorEastAsia" w:hAnsi="Franklin Gothic Book" w:cs="Calibri Light"/>
          <w:lang w:val="en-US"/>
        </w:rPr>
        <w:t>,</w:t>
      </w:r>
      <w:r w:rsidRPr="001E3458">
        <w:rPr>
          <w:rFonts w:ascii="Franklin Gothic Book" w:eastAsiaTheme="minorEastAsia" w:hAnsi="Franklin Gothic Book" w:cs="Calibri Light"/>
          <w:lang w:val="en-US"/>
        </w:rPr>
        <w:t xml:space="preserve"> who would help patients better understand the challenges </w:t>
      </w:r>
      <w:r w:rsidRPr="00384A69">
        <w:rPr>
          <w:rFonts w:ascii="Franklin Gothic Book" w:eastAsiaTheme="minorEastAsia" w:hAnsi="Franklin Gothic Book" w:cs="Calibri Light"/>
          <w:lang w:val="en-US"/>
        </w:rPr>
        <w:t xml:space="preserve">of </w:t>
      </w:r>
      <w:r w:rsidR="000F5743" w:rsidRPr="00384A69">
        <w:rPr>
          <w:rFonts w:ascii="Franklin Gothic Book" w:eastAsiaTheme="minorEastAsia" w:hAnsi="Franklin Gothic Book" w:cs="Calibri Light"/>
          <w:lang w:val="en-US"/>
        </w:rPr>
        <w:t>AISMD</w:t>
      </w:r>
      <w:r w:rsidRPr="00384A69">
        <w:rPr>
          <w:rFonts w:ascii="Franklin Gothic Book" w:eastAsiaTheme="minorEastAsia" w:hAnsi="Franklin Gothic Book" w:cs="Calibri Light"/>
          <w:lang w:val="en-US"/>
        </w:rPr>
        <w:t>s they might face.</w:t>
      </w:r>
      <w:r w:rsidRPr="001E3458">
        <w:rPr>
          <w:rFonts w:ascii="Franklin Gothic Book" w:eastAsiaTheme="minorEastAsia" w:hAnsi="Franklin Gothic Book" w:cs="Calibri Light"/>
          <w:lang w:val="en-US"/>
        </w:rPr>
        <w:t xml:space="preserve"> </w:t>
      </w:r>
      <w:r w:rsidRPr="001E3458">
        <w:rPr>
          <w:rFonts w:ascii="Franklin Gothic Book" w:eastAsiaTheme="minorEastAsia" w:hAnsi="Franklin Gothic Book" w:cs="Calibri Light"/>
          <w:iCs/>
          <w:lang w:val="en-US"/>
        </w:rPr>
        <w:t xml:space="preserve">This would be an auxiliary whose function would be to prevent difficulty of access to digital technology from adding to difficulty of access to care. It would also be advisable to establish a method of certification of the skills associated with this role. </w:t>
      </w:r>
    </w:p>
    <w:p w14:paraId="13741DD1" w14:textId="77777777" w:rsidR="00D8378B" w:rsidRPr="001E3458" w:rsidRDefault="00D8378B" w:rsidP="00D8378B">
      <w:pPr>
        <w:rPr>
          <w:rFonts w:ascii="Franklin Gothic Book" w:eastAsiaTheme="minorEastAsia" w:hAnsi="Franklin Gothic Book" w:cs="Calibri Light"/>
          <w:iCs/>
          <w:lang w:val="en-US"/>
        </w:rPr>
      </w:pPr>
    </w:p>
    <w:p w14:paraId="68A893B8" w14:textId="48857CD6" w:rsidR="00A94E74" w:rsidRPr="001E3458" w:rsidRDefault="00EF09A2">
      <w:pPr>
        <w:rPr>
          <w:rFonts w:ascii="Franklin Gothic Book" w:eastAsiaTheme="minorEastAsia" w:hAnsi="Franklin Gothic Book" w:cs="Calibri Light"/>
          <w:lang w:val="en-US"/>
        </w:rPr>
      </w:pPr>
      <w:r w:rsidRPr="001E3458">
        <w:rPr>
          <w:rFonts w:ascii="Franklin Gothic Book" w:eastAsiaTheme="minorEastAsia" w:hAnsi="Franklin Gothic Book" w:cs="Calibri Light"/>
          <w:iCs/>
          <w:lang w:val="en-US"/>
        </w:rPr>
        <w:t xml:space="preserve">The person carrying out this task could be chosen from the patient's </w:t>
      </w:r>
      <w:r w:rsidR="008F1C4C">
        <w:rPr>
          <w:rFonts w:ascii="Franklin Gothic Book" w:eastAsiaTheme="minorEastAsia" w:hAnsi="Franklin Gothic Book" w:cs="Calibri Light"/>
          <w:iCs/>
          <w:lang w:val="en-US"/>
        </w:rPr>
        <w:t>close circle</w:t>
      </w:r>
      <w:r w:rsidRPr="001E3458">
        <w:rPr>
          <w:rFonts w:ascii="Franklin Gothic Book" w:eastAsiaTheme="minorEastAsia" w:hAnsi="Franklin Gothic Book" w:cs="Calibri Light"/>
          <w:iCs/>
          <w:lang w:val="en-US"/>
        </w:rPr>
        <w:t xml:space="preserve">. However, if the patient cannot </w:t>
      </w:r>
      <w:r w:rsidR="00824232">
        <w:rPr>
          <w:rFonts w:ascii="Franklin Gothic Book" w:eastAsiaTheme="minorEastAsia" w:hAnsi="Franklin Gothic Book" w:cs="Calibri Light"/>
          <w:iCs/>
          <w:lang w:val="en-US"/>
        </w:rPr>
        <w:t>choose</w:t>
      </w:r>
      <w:r w:rsidRPr="001E3458">
        <w:rPr>
          <w:rFonts w:ascii="Franklin Gothic Book" w:eastAsiaTheme="minorEastAsia" w:hAnsi="Franklin Gothic Book" w:cs="Calibri Light"/>
          <w:iCs/>
          <w:lang w:val="en-US"/>
        </w:rPr>
        <w:t xml:space="preserve"> a family member, it should be possible to propose </w:t>
      </w:r>
      <w:r w:rsidR="00144C32">
        <w:rPr>
          <w:rFonts w:ascii="Franklin Gothic Book" w:eastAsiaTheme="minorEastAsia" w:hAnsi="Franklin Gothic Book" w:cs="Calibri Light"/>
          <w:iCs/>
          <w:lang w:val="en-US"/>
        </w:rPr>
        <w:t>an external help</w:t>
      </w:r>
      <w:r w:rsidRPr="001E3458">
        <w:rPr>
          <w:rFonts w:ascii="Franklin Gothic Book" w:eastAsiaTheme="minorEastAsia" w:hAnsi="Franklin Gothic Book" w:cs="Calibri Light"/>
          <w:iCs/>
          <w:lang w:val="en-US"/>
        </w:rPr>
        <w:t xml:space="preserve">: members of patients' associations could then be involved. </w:t>
      </w:r>
      <w:r w:rsidRPr="001E3458">
        <w:rPr>
          <w:rFonts w:ascii="Franklin Gothic Book" w:eastAsiaTheme="minorEastAsia" w:hAnsi="Franklin Gothic Book" w:cs="Calibri Light"/>
          <w:lang w:val="en-US"/>
        </w:rPr>
        <w:t xml:space="preserve">This new role could also be attributed to the "trusted person", instituted by the law of 4 March 2002, in order to enable a patient to benefit from </w:t>
      </w:r>
      <w:r w:rsidR="00764198">
        <w:rPr>
          <w:rFonts w:ascii="Franklin Gothic Book" w:eastAsiaTheme="minorEastAsia" w:hAnsi="Franklin Gothic Book" w:cs="Calibri Light"/>
          <w:lang w:val="en-US"/>
        </w:rPr>
        <w:t>their</w:t>
      </w:r>
      <w:r w:rsidRPr="001E3458">
        <w:rPr>
          <w:rFonts w:ascii="Franklin Gothic Book" w:eastAsiaTheme="minorEastAsia" w:hAnsi="Franklin Gothic Book" w:cs="Calibri Light"/>
          <w:lang w:val="en-US"/>
        </w:rPr>
        <w:t xml:space="preserve"> support in expressing consent, which is more complex because of the multiplicity of circumstances. Finally, this function could be assigned to a representative of </w:t>
      </w:r>
      <w:r w:rsidR="009B0C45">
        <w:rPr>
          <w:rFonts w:ascii="Franklin Gothic Book" w:eastAsiaTheme="minorEastAsia" w:hAnsi="Franklin Gothic Book" w:cs="Calibri Light"/>
          <w:lang w:val="en-US"/>
        </w:rPr>
        <w:t xml:space="preserve">a </w:t>
      </w:r>
      <w:r w:rsidRPr="001E3458">
        <w:rPr>
          <w:rFonts w:ascii="Franklin Gothic Book" w:eastAsiaTheme="minorEastAsia" w:hAnsi="Franklin Gothic Book" w:cs="Calibri Light"/>
          <w:lang w:val="en-US"/>
        </w:rPr>
        <w:t>patient</w:t>
      </w:r>
      <w:r w:rsidR="00176875">
        <w:rPr>
          <w:rFonts w:ascii="Franklin Gothic Book" w:eastAsiaTheme="minorEastAsia" w:hAnsi="Franklin Gothic Book" w:cs="Calibri Light"/>
          <w:lang w:val="en-US"/>
        </w:rPr>
        <w:t>s’</w:t>
      </w:r>
      <w:r w:rsidRPr="001E3458">
        <w:rPr>
          <w:rFonts w:ascii="Franklin Gothic Book" w:eastAsiaTheme="minorEastAsia" w:hAnsi="Franklin Gothic Book" w:cs="Calibri Light"/>
          <w:lang w:val="en-US"/>
        </w:rPr>
        <w:t xml:space="preserve"> association</w:t>
      </w:r>
      <w:r w:rsidR="006B1EC9">
        <w:rPr>
          <w:rFonts w:ascii="Franklin Gothic Book" w:eastAsiaTheme="minorEastAsia" w:hAnsi="Franklin Gothic Book" w:cs="Calibri Light"/>
          <w:lang w:val="en-US"/>
        </w:rPr>
        <w:t>,</w:t>
      </w:r>
      <w:r w:rsidRPr="001E3458">
        <w:rPr>
          <w:rFonts w:ascii="Franklin Gothic Book" w:eastAsiaTheme="minorEastAsia" w:hAnsi="Franklin Gothic Book" w:cs="Calibri Light"/>
          <w:lang w:val="en-US"/>
        </w:rPr>
        <w:t xml:space="preserve"> </w:t>
      </w:r>
      <w:r w:rsidRPr="002D201E">
        <w:rPr>
          <w:rFonts w:ascii="Franklin Gothic Book" w:eastAsiaTheme="minorEastAsia" w:hAnsi="Franklin Gothic Book" w:cs="Calibri Light"/>
          <w:lang w:val="en-US"/>
        </w:rPr>
        <w:t>competent</w:t>
      </w:r>
      <w:r w:rsidRPr="001E3458">
        <w:rPr>
          <w:rFonts w:ascii="Franklin Gothic Book" w:eastAsiaTheme="minorEastAsia" w:hAnsi="Franklin Gothic Book" w:cs="Calibri Light"/>
          <w:lang w:val="en-US"/>
        </w:rPr>
        <w:t xml:space="preserve"> in communicating information on algorithmic data processing. </w:t>
      </w:r>
      <w:r w:rsidRPr="001E3458">
        <w:rPr>
          <w:rFonts w:ascii="Franklin Gothic Book" w:eastAsiaTheme="minorEastAsia" w:hAnsi="Franklin Gothic Book" w:cstheme="minorHAnsi"/>
          <w:lang w:val="en-US"/>
        </w:rPr>
        <w:t xml:space="preserve">In </w:t>
      </w:r>
      <w:r w:rsidRPr="001E3458">
        <w:rPr>
          <w:rFonts w:ascii="Franklin Gothic Book" w:eastAsiaTheme="minorEastAsia" w:hAnsi="Franklin Gothic Book" w:cs="Calibri Light"/>
          <w:lang w:val="en-US"/>
        </w:rPr>
        <w:t xml:space="preserve">this respect, the effectiveness of this new role for patient representatives implies the commitment of a broad training </w:t>
      </w:r>
      <w:proofErr w:type="spellStart"/>
      <w:r w:rsidRPr="001E3458">
        <w:rPr>
          <w:rFonts w:ascii="Franklin Gothic Book" w:eastAsiaTheme="minorEastAsia" w:hAnsi="Franklin Gothic Book" w:cs="Calibri Light"/>
          <w:lang w:val="en-US"/>
        </w:rPr>
        <w:t>programme</w:t>
      </w:r>
      <w:proofErr w:type="spellEnd"/>
      <w:r w:rsidRPr="001E3458">
        <w:rPr>
          <w:rFonts w:ascii="Franklin Gothic Book" w:eastAsiaTheme="minorEastAsia" w:hAnsi="Franklin Gothic Book" w:cs="Calibri Light"/>
          <w:lang w:val="en-US"/>
        </w:rPr>
        <w:t xml:space="preserve"> on the challenges of artificial intelligence in health within the associations. </w:t>
      </w:r>
      <w:r w:rsidRPr="001E3458">
        <w:rPr>
          <w:rFonts w:ascii="Franklin Gothic Book" w:hAnsi="Franklin Gothic Book"/>
          <w:lang w:val="en-US"/>
        </w:rPr>
        <w:t xml:space="preserve">The </w:t>
      </w:r>
      <w:proofErr w:type="spellStart"/>
      <w:r w:rsidRPr="001E3458">
        <w:rPr>
          <w:rFonts w:ascii="Franklin Gothic Book" w:hAnsi="Franklin Gothic Book"/>
          <w:lang w:val="en-US"/>
        </w:rPr>
        <w:t>organisation</w:t>
      </w:r>
      <w:proofErr w:type="spellEnd"/>
      <w:r w:rsidRPr="001E3458">
        <w:rPr>
          <w:rFonts w:ascii="Franklin Gothic Book" w:hAnsi="Franklin Gothic Book"/>
          <w:lang w:val="en-US"/>
        </w:rPr>
        <w:t xml:space="preserve"> representing patients and users of the health system</w:t>
      </w:r>
      <w:r w:rsidRPr="001E3458">
        <w:rPr>
          <w:rFonts w:ascii="Franklin Gothic Book" w:eastAsiaTheme="minorEastAsia" w:hAnsi="Franklin Gothic Book" w:cs="Calibri Light"/>
          <w:lang w:val="en-US"/>
        </w:rPr>
        <w:t xml:space="preserve">, France </w:t>
      </w:r>
      <w:proofErr w:type="spellStart"/>
      <w:r w:rsidRPr="001E3458">
        <w:rPr>
          <w:rFonts w:ascii="Franklin Gothic Book" w:eastAsiaTheme="minorEastAsia" w:hAnsi="Franklin Gothic Book" w:cs="Calibri Light"/>
          <w:lang w:val="en-US"/>
        </w:rPr>
        <w:t>Assos</w:t>
      </w:r>
      <w:proofErr w:type="spellEnd"/>
      <w:r w:rsidRPr="001E3458">
        <w:rPr>
          <w:rFonts w:ascii="Franklin Gothic Book" w:eastAsiaTheme="minorEastAsia" w:hAnsi="Franklin Gothic Book" w:cs="Calibri Light"/>
          <w:lang w:val="en-US"/>
        </w:rPr>
        <w:t xml:space="preserve"> Santé, has already committed itself to this</w:t>
      </w:r>
      <w:r w:rsidRPr="00D8378B">
        <w:rPr>
          <w:rStyle w:val="Appelnotedebasdep"/>
          <w:rFonts w:ascii="Franklin Gothic Book" w:eastAsiaTheme="minorEastAsia" w:hAnsi="Franklin Gothic Book" w:cs="Calibri Light"/>
        </w:rPr>
        <w:footnoteReference w:id="87"/>
      </w:r>
      <w:r w:rsidRPr="001E3458">
        <w:rPr>
          <w:rFonts w:ascii="Franklin Gothic Book" w:eastAsiaTheme="minorEastAsia" w:hAnsi="Franklin Gothic Book" w:cs="Calibri Light"/>
          <w:lang w:val="en-US"/>
        </w:rPr>
        <w:t>.</w:t>
      </w:r>
    </w:p>
    <w:p w14:paraId="2637EDE9" w14:textId="77777777" w:rsidR="00D8378B" w:rsidRPr="001E3458" w:rsidRDefault="00D8378B" w:rsidP="00D8378B">
      <w:pPr>
        <w:rPr>
          <w:rFonts w:ascii="Franklin Gothic Book" w:eastAsiaTheme="minorEastAsia" w:hAnsi="Franklin Gothic Book" w:cs="Calibri Light"/>
          <w:iCs/>
          <w:lang w:val="en-US"/>
        </w:rPr>
      </w:pPr>
    </w:p>
    <w:p w14:paraId="4AAEC4FB" w14:textId="46EDB73F" w:rsidR="00A94E74" w:rsidRPr="001E3458" w:rsidRDefault="00EF09A2">
      <w:pPr>
        <w:rPr>
          <w:rFonts w:ascii="Franklin Gothic Book" w:eastAsiaTheme="minorEastAsia" w:hAnsi="Franklin Gothic Book" w:cs="Calibri Light"/>
          <w:iCs/>
          <w:lang w:val="en-US"/>
        </w:rPr>
      </w:pPr>
      <w:r w:rsidRPr="001E3458">
        <w:rPr>
          <w:rFonts w:ascii="Franklin Gothic Book" w:eastAsiaTheme="minorEastAsia" w:hAnsi="Franklin Gothic Book" w:cs="Calibri Light"/>
          <w:iCs/>
          <w:lang w:val="en-US"/>
        </w:rPr>
        <w:t>The context of the health crisis has shown an increasingly wide diffusion of digital tools while revealing the persistence of situations for which the use of these tools may prove problematic (lack of digital literacy, network infrastructure failure, economic and social conditionality for digital access</w:t>
      </w:r>
      <w:r w:rsidRPr="00E52E28">
        <w:rPr>
          <w:rFonts w:ascii="Franklin Gothic Book" w:eastAsiaTheme="minorEastAsia" w:hAnsi="Franklin Gothic Book" w:cs="Calibri Light"/>
          <w:iCs/>
          <w:lang w:val="en-US"/>
        </w:rPr>
        <w:t>). Thus, by developing more and more widely, medical diagnostic AI makes it even mo</w:t>
      </w:r>
      <w:r w:rsidRPr="001E3458">
        <w:rPr>
          <w:rFonts w:ascii="Franklin Gothic Book" w:eastAsiaTheme="minorEastAsia" w:hAnsi="Franklin Gothic Book" w:cs="Calibri Light"/>
          <w:iCs/>
          <w:lang w:val="en-US"/>
        </w:rPr>
        <w:t xml:space="preserve">re imperative to </w:t>
      </w:r>
      <w:r w:rsidR="00164AE5">
        <w:rPr>
          <w:rFonts w:ascii="Franklin Gothic Book" w:eastAsiaTheme="minorEastAsia" w:hAnsi="Franklin Gothic Book" w:cs="Calibri Light"/>
          <w:iCs/>
          <w:lang w:val="en-US"/>
        </w:rPr>
        <w:t>address</w:t>
      </w:r>
      <w:r w:rsidRPr="001E3458">
        <w:rPr>
          <w:rFonts w:ascii="Franklin Gothic Book" w:eastAsiaTheme="minorEastAsia" w:hAnsi="Franklin Gothic Book" w:cs="Calibri Light"/>
          <w:iCs/>
          <w:lang w:val="en-US"/>
        </w:rPr>
        <w:t xml:space="preserve"> the digital divide and illiteracy, which INSEE considered in 2019 to </w:t>
      </w:r>
      <w:r w:rsidR="00002191">
        <w:rPr>
          <w:rFonts w:ascii="Franklin Gothic Book" w:eastAsiaTheme="minorEastAsia" w:hAnsi="Franklin Gothic Book" w:cs="Calibri Light"/>
          <w:iCs/>
          <w:lang w:val="en-US"/>
        </w:rPr>
        <w:t>affect</w:t>
      </w:r>
      <w:r w:rsidRPr="001E3458">
        <w:rPr>
          <w:rFonts w:ascii="Franklin Gothic Book" w:eastAsiaTheme="minorEastAsia" w:hAnsi="Franklin Gothic Book" w:cs="Calibri Light"/>
          <w:iCs/>
          <w:lang w:val="en-US"/>
        </w:rPr>
        <w:t xml:space="preserve"> 17% of the French population</w:t>
      </w:r>
      <w:r w:rsidRPr="00D8378B">
        <w:rPr>
          <w:rStyle w:val="Appelnotedebasdep"/>
          <w:rFonts w:ascii="Franklin Gothic Book" w:eastAsiaTheme="minorEastAsia" w:hAnsi="Franklin Gothic Book" w:cs="Calibri Light"/>
          <w:iCs/>
        </w:rPr>
        <w:footnoteReference w:id="88"/>
      </w:r>
      <w:r w:rsidRPr="001E3458">
        <w:rPr>
          <w:rFonts w:ascii="Franklin Gothic Book" w:eastAsiaTheme="minorEastAsia" w:hAnsi="Franklin Gothic Book" w:cs="Calibri Light"/>
          <w:iCs/>
          <w:lang w:val="en-US"/>
        </w:rPr>
        <w:t xml:space="preserve">. </w:t>
      </w:r>
    </w:p>
    <w:p w14:paraId="2DC7BA02" w14:textId="77777777" w:rsidR="00A94E74" w:rsidRPr="001E3458" w:rsidRDefault="00EF09A2">
      <w:pPr>
        <w:pStyle w:val="Titre3"/>
        <w:numPr>
          <w:ilvl w:val="0"/>
          <w:numId w:val="0"/>
        </w:numPr>
        <w:ind w:left="708"/>
        <w:rPr>
          <w:rFonts w:cs="Calibri Light"/>
          <w:szCs w:val="24"/>
          <w:lang w:val="en-US"/>
        </w:rPr>
      </w:pPr>
      <w:bookmarkStart w:id="259" w:name="_Toc100153486"/>
      <w:bookmarkStart w:id="260" w:name="_Toc109121781"/>
      <w:bookmarkStart w:id="261" w:name="_Toc119422428"/>
      <w:bookmarkStart w:id="262" w:name="_Toc121322606"/>
      <w:r w:rsidRPr="001E3458">
        <w:rPr>
          <w:lang w:val="en-US"/>
        </w:rPr>
        <w:t xml:space="preserve">4.3.2 </w:t>
      </w:r>
      <w:r w:rsidR="00D8378B" w:rsidRPr="001E3458">
        <w:rPr>
          <w:lang w:val="en-US"/>
        </w:rPr>
        <w:t>Ethical implications: promoting health democracy initiatives</w:t>
      </w:r>
      <w:bookmarkStart w:id="263" w:name="_Toc99015315"/>
      <w:bookmarkEnd w:id="259"/>
      <w:bookmarkEnd w:id="260"/>
      <w:bookmarkEnd w:id="261"/>
      <w:bookmarkEnd w:id="262"/>
      <w:bookmarkEnd w:id="263"/>
    </w:p>
    <w:p w14:paraId="6237BCFC" w14:textId="07FDF835" w:rsidR="00A94E74" w:rsidRPr="001E3458" w:rsidRDefault="00EF09A2">
      <w:pPr>
        <w:tabs>
          <w:tab w:val="left" w:pos="3051"/>
        </w:tabs>
        <w:rPr>
          <w:rFonts w:ascii="Franklin Gothic Book" w:eastAsiaTheme="minorEastAsia" w:hAnsi="Franklin Gothic Book" w:cs="Calibri Light"/>
          <w:lang w:val="en-US"/>
        </w:rPr>
      </w:pPr>
      <w:r w:rsidRPr="001E3458">
        <w:rPr>
          <w:rFonts w:ascii="Franklin Gothic Book" w:eastAsiaTheme="minorEastAsia" w:hAnsi="Franklin Gothic Book" w:cs="Calibri Light"/>
          <w:lang w:val="en-US"/>
        </w:rPr>
        <w:t xml:space="preserve">The low level of acculturation of the population and health professionals to the field of </w:t>
      </w:r>
      <w:r w:rsidRPr="00A85423">
        <w:rPr>
          <w:rFonts w:ascii="Franklin Gothic Book" w:eastAsiaTheme="minorEastAsia" w:hAnsi="Franklin Gothic Book" w:cs="Calibri Light"/>
          <w:lang w:val="en-US"/>
        </w:rPr>
        <w:t xml:space="preserve">digital health and particularly to artificial intelligence implies that the dissemination of </w:t>
      </w:r>
      <w:r w:rsidR="000F5743" w:rsidRPr="00A85423">
        <w:rPr>
          <w:rFonts w:ascii="Franklin Gothic Book" w:eastAsiaTheme="minorEastAsia" w:hAnsi="Franklin Gothic Book" w:cs="Calibri Light"/>
          <w:lang w:val="en-US"/>
        </w:rPr>
        <w:t>AISMD</w:t>
      </w:r>
      <w:r w:rsidR="00A85423" w:rsidRPr="00A85423">
        <w:rPr>
          <w:rFonts w:ascii="Franklin Gothic Book" w:eastAsiaTheme="minorEastAsia" w:hAnsi="Franklin Gothic Book" w:cs="Calibri Light"/>
          <w:lang w:val="en-US"/>
        </w:rPr>
        <w:t>s</w:t>
      </w:r>
      <w:r w:rsidRPr="001E3458">
        <w:rPr>
          <w:rFonts w:ascii="Franklin Gothic Book" w:eastAsiaTheme="minorEastAsia" w:hAnsi="Franklin Gothic Book" w:cs="Calibri Light"/>
          <w:lang w:val="en-US"/>
        </w:rPr>
        <w:t xml:space="preserve"> carries </w:t>
      </w:r>
      <w:r w:rsidR="00C34252">
        <w:rPr>
          <w:rFonts w:ascii="Franklin Gothic Book" w:eastAsiaTheme="minorEastAsia" w:hAnsi="Franklin Gothic Book" w:cs="Calibri Light"/>
          <w:lang w:val="en-US"/>
        </w:rPr>
        <w:t xml:space="preserve">with it </w:t>
      </w:r>
      <w:r w:rsidRPr="001E3458">
        <w:rPr>
          <w:rFonts w:ascii="Franklin Gothic Book" w:eastAsiaTheme="minorEastAsia" w:hAnsi="Franklin Gothic Book" w:cs="Calibri Light"/>
          <w:lang w:val="en-US"/>
        </w:rPr>
        <w:t xml:space="preserve">an intrinsic risk of exclusion of patients, their assistants and health professionals. The danger of the development and accessibility of medical devices </w:t>
      </w:r>
      <w:r w:rsidRPr="001E3458">
        <w:rPr>
          <w:rFonts w:ascii="Franklin Gothic Book" w:eastAsiaTheme="minorEastAsia" w:hAnsi="Franklin Gothic Book" w:cs="Calibri Light"/>
          <w:lang w:val="en-US"/>
        </w:rPr>
        <w:lastRenderedPageBreak/>
        <w:t xml:space="preserve">integrating AI is that of a deepening of the distance between professionals and technicians in AI and health on the one hand, and patients on the other, or between doctors familiar with digital technology and those who remain strangers to it. </w:t>
      </w:r>
    </w:p>
    <w:p w14:paraId="0F59FCB8" w14:textId="77777777" w:rsidR="00D8378B" w:rsidRPr="001E3458" w:rsidRDefault="00D8378B" w:rsidP="00D8378B">
      <w:pPr>
        <w:tabs>
          <w:tab w:val="left" w:pos="3051"/>
        </w:tabs>
        <w:rPr>
          <w:rFonts w:ascii="Franklin Gothic Book" w:eastAsiaTheme="minorEastAsia" w:hAnsi="Franklin Gothic Book" w:cs="Calibri Light"/>
          <w:lang w:val="en-US"/>
        </w:rPr>
      </w:pPr>
    </w:p>
    <w:p w14:paraId="0A40EB46" w14:textId="684AEE53" w:rsidR="00A94E74" w:rsidRPr="001E3458" w:rsidRDefault="00EF09A2">
      <w:pPr>
        <w:tabs>
          <w:tab w:val="left" w:pos="3051"/>
        </w:tabs>
        <w:rPr>
          <w:rFonts w:ascii="Franklin Gothic Book" w:eastAsiaTheme="minorEastAsia" w:hAnsi="Franklin Gothic Book" w:cs="Calibri Light"/>
          <w:lang w:val="en-US"/>
        </w:rPr>
      </w:pPr>
      <w:r w:rsidRPr="001E3458">
        <w:rPr>
          <w:rFonts w:ascii="Franklin Gothic Book" w:eastAsiaTheme="minorEastAsia" w:hAnsi="Franklin Gothic Book" w:cs="Calibri Light"/>
          <w:lang w:val="en-US"/>
        </w:rPr>
        <w:t xml:space="preserve">However, at this stage, </w:t>
      </w:r>
      <w:r w:rsidR="008F31A2">
        <w:rPr>
          <w:rFonts w:ascii="Franklin Gothic Book" w:eastAsiaTheme="minorEastAsia" w:hAnsi="Franklin Gothic Book" w:cs="Calibri Light"/>
          <w:lang w:val="en-US"/>
        </w:rPr>
        <w:t>there is</w:t>
      </w:r>
      <w:r w:rsidRPr="001E3458">
        <w:rPr>
          <w:rFonts w:ascii="Franklin Gothic Book" w:eastAsiaTheme="minorEastAsia" w:hAnsi="Franklin Gothic Book" w:cs="Calibri Light"/>
          <w:lang w:val="en-US"/>
        </w:rPr>
        <w:t xml:space="preserve"> a </w:t>
      </w:r>
      <w:r w:rsidRPr="00467DF4">
        <w:rPr>
          <w:rFonts w:ascii="Franklin Gothic Book" w:eastAsiaTheme="minorEastAsia" w:hAnsi="Franklin Gothic Book" w:cs="Calibri Light"/>
          <w:lang w:val="en-US"/>
        </w:rPr>
        <w:t>reverse</w:t>
      </w:r>
      <w:r w:rsidRPr="001E3458">
        <w:rPr>
          <w:rFonts w:ascii="Franklin Gothic Book" w:eastAsiaTheme="minorEastAsia" w:hAnsi="Franklin Gothic Book" w:cs="Calibri Light"/>
          <w:lang w:val="en-US"/>
        </w:rPr>
        <w:t xml:space="preserve"> movement of the emergence of new spaces of democracy in health and the consolidation of patient participation at an individual level but also at a collective level. This dynamic is not, of course, a given in principle and must be supported, in particular to consolidate the effort to train patient representatives in the challenges of artificial intelligence in health. </w:t>
      </w:r>
    </w:p>
    <w:p w14:paraId="778E9A64" w14:textId="77777777" w:rsidR="00D8378B" w:rsidRPr="001E3458" w:rsidRDefault="00D8378B" w:rsidP="00D8378B">
      <w:pPr>
        <w:tabs>
          <w:tab w:val="left" w:pos="3051"/>
        </w:tabs>
        <w:rPr>
          <w:rFonts w:ascii="Franklin Gothic Book" w:eastAsiaTheme="minorEastAsia" w:hAnsi="Franklin Gothic Book" w:cs="Calibri Light"/>
          <w:lang w:val="en-US"/>
        </w:rPr>
      </w:pPr>
    </w:p>
    <w:p w14:paraId="34C5F6D9" w14:textId="77777777" w:rsidR="002C6C6C" w:rsidRPr="001E3458" w:rsidRDefault="002C6C6C" w:rsidP="00D8378B">
      <w:pPr>
        <w:tabs>
          <w:tab w:val="left" w:pos="3051"/>
        </w:tabs>
        <w:rPr>
          <w:rFonts w:ascii="Franklin Gothic Book" w:eastAsiaTheme="minorEastAsia" w:hAnsi="Franklin Gothic Book" w:cs="Calibri Light"/>
          <w:lang w:val="en-US"/>
        </w:rPr>
      </w:pPr>
    </w:p>
    <w:p w14:paraId="299BBAE0" w14:textId="77777777" w:rsidR="00D8378B" w:rsidRPr="001E3458" w:rsidRDefault="00D8378B" w:rsidP="00D8378B">
      <w:pPr>
        <w:rPr>
          <w:rFonts w:ascii="Franklin Gothic Book" w:eastAsiaTheme="minorEastAsia" w:hAnsi="Franklin Gothic Book" w:cs="Calibri Light"/>
          <w:iCs/>
          <w:lang w:val="en-US"/>
        </w:rPr>
      </w:pPr>
    </w:p>
    <w:p w14:paraId="565CE742" w14:textId="77777777" w:rsidR="00A94E74" w:rsidRPr="001E3458"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Calibri Light"/>
          <w:b/>
          <w:iCs/>
          <w:lang w:val="en-US"/>
        </w:rPr>
      </w:pPr>
      <w:r w:rsidRPr="001E3458">
        <w:rPr>
          <w:rFonts w:ascii="Franklin Gothic Book" w:eastAsiaTheme="minorEastAsia" w:hAnsi="Franklin Gothic Book" w:cs="Calibri Light"/>
          <w:b/>
          <w:iCs/>
          <w:lang w:val="en-US"/>
        </w:rPr>
        <w:t xml:space="preserve">Recommendation: </w:t>
      </w:r>
    </w:p>
    <w:p w14:paraId="4520BE8B" w14:textId="77777777" w:rsidR="00D8378B" w:rsidRPr="001E3458"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Calibri Light"/>
          <w:b/>
          <w:iCs/>
          <w:lang w:val="en-US"/>
        </w:rPr>
      </w:pPr>
    </w:p>
    <w:p w14:paraId="143AC619" w14:textId="61CB83D5" w:rsidR="00A94E74" w:rsidRPr="001E3458"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eastAsiaTheme="minorEastAsia" w:hAnsi="Franklin Gothic Book" w:cs="Calibri Light"/>
          <w:iCs/>
          <w:lang w:val="en-US"/>
        </w:rPr>
      </w:pPr>
      <w:r w:rsidRPr="001E3458">
        <w:rPr>
          <w:rFonts w:ascii="Franklin Gothic Book" w:eastAsiaTheme="minorEastAsia" w:hAnsi="Franklin Gothic Book" w:cs="Calibri Light"/>
          <w:iCs/>
          <w:lang w:val="en-US"/>
        </w:rPr>
        <w:t xml:space="preserve">14) Promote the </w:t>
      </w:r>
      <w:r w:rsidRPr="001E3458">
        <w:rPr>
          <w:rFonts w:ascii="Franklin Gothic Book" w:eastAsiaTheme="minorEastAsia" w:hAnsi="Franklin Gothic Book" w:cs="Calibri Light"/>
          <w:b/>
          <w:iCs/>
          <w:lang w:val="en-US"/>
        </w:rPr>
        <w:t>status of digital auxiliary</w:t>
      </w:r>
      <w:r w:rsidRPr="001E3458">
        <w:rPr>
          <w:rFonts w:ascii="Franklin Gothic Book" w:eastAsiaTheme="minorEastAsia" w:hAnsi="Franklin Gothic Book" w:cs="Calibri Light"/>
          <w:iCs/>
          <w:lang w:val="en-US"/>
        </w:rPr>
        <w:t xml:space="preserve">. This person would </w:t>
      </w:r>
      <w:r w:rsidRPr="00056E0F">
        <w:rPr>
          <w:rFonts w:ascii="Franklin Gothic Book" w:eastAsiaTheme="minorEastAsia" w:hAnsi="Franklin Gothic Book" w:cs="Calibri Light"/>
          <w:iCs/>
          <w:lang w:val="en-US"/>
        </w:rPr>
        <w:t>provide a</w:t>
      </w:r>
      <w:r w:rsidR="00BE6AF8" w:rsidRPr="00056E0F">
        <w:rPr>
          <w:rFonts w:ascii="Franklin Gothic Book" w:eastAsiaTheme="minorEastAsia" w:hAnsi="Franklin Gothic Book" w:cs="Calibri Light"/>
          <w:iCs/>
          <w:lang w:val="en-US"/>
        </w:rPr>
        <w:t>n</w:t>
      </w:r>
      <w:r w:rsidR="00BE6AF8">
        <w:rPr>
          <w:rFonts w:ascii="Franklin Gothic Book" w:eastAsiaTheme="minorEastAsia" w:hAnsi="Franklin Gothic Book" w:cs="Calibri Light"/>
          <w:iCs/>
          <w:lang w:val="en-US"/>
        </w:rPr>
        <w:t xml:space="preserve"> explanation</w:t>
      </w:r>
      <w:r w:rsidR="00D6112F">
        <w:rPr>
          <w:rFonts w:ascii="Franklin Gothic Book" w:eastAsiaTheme="minorEastAsia" w:hAnsi="Franklin Gothic Book" w:cs="Calibri Light"/>
          <w:iCs/>
          <w:lang w:val="en-US"/>
        </w:rPr>
        <w:t xml:space="preserve"> </w:t>
      </w:r>
      <w:r w:rsidR="00083F1E" w:rsidRPr="001E3458">
        <w:rPr>
          <w:rFonts w:ascii="Franklin Gothic Book" w:eastAsiaTheme="minorEastAsia" w:hAnsi="Franklin Gothic Book" w:cs="Calibri Light"/>
          <w:iCs/>
          <w:lang w:val="en-US"/>
        </w:rPr>
        <w:t xml:space="preserve">understandable </w:t>
      </w:r>
      <w:r w:rsidR="00AF4E80">
        <w:rPr>
          <w:rFonts w:ascii="Franklin Gothic Book" w:eastAsiaTheme="minorEastAsia" w:hAnsi="Franklin Gothic Book" w:cs="Calibri Light"/>
          <w:iCs/>
          <w:lang w:val="en-US"/>
        </w:rPr>
        <w:t>f</w:t>
      </w:r>
      <w:r w:rsidR="00083F1E" w:rsidRPr="001E3458">
        <w:rPr>
          <w:rFonts w:ascii="Franklin Gothic Book" w:eastAsiaTheme="minorEastAsia" w:hAnsi="Franklin Gothic Book" w:cs="Calibri Light"/>
          <w:iCs/>
          <w:lang w:val="en-US"/>
        </w:rPr>
        <w:t>o</w:t>
      </w:r>
      <w:r w:rsidR="00AF4E80">
        <w:rPr>
          <w:rFonts w:ascii="Franklin Gothic Book" w:eastAsiaTheme="minorEastAsia" w:hAnsi="Franklin Gothic Book" w:cs="Calibri Light"/>
          <w:iCs/>
          <w:lang w:val="en-US"/>
        </w:rPr>
        <w:t>r</w:t>
      </w:r>
      <w:r w:rsidR="00083F1E" w:rsidRPr="001E3458">
        <w:rPr>
          <w:rFonts w:ascii="Franklin Gothic Book" w:eastAsiaTheme="minorEastAsia" w:hAnsi="Franklin Gothic Book" w:cs="Calibri Light"/>
          <w:iCs/>
          <w:lang w:val="en-US"/>
        </w:rPr>
        <w:t xml:space="preserve"> the patient, </w:t>
      </w:r>
      <w:r w:rsidRPr="001E3458">
        <w:rPr>
          <w:rFonts w:ascii="Franklin Gothic Book" w:eastAsiaTheme="minorEastAsia" w:hAnsi="Franklin Gothic Book" w:cs="Calibri Light"/>
          <w:iCs/>
          <w:lang w:val="en-US"/>
        </w:rPr>
        <w:t xml:space="preserve">or </w:t>
      </w:r>
      <w:r w:rsidR="003C7FBD">
        <w:rPr>
          <w:rFonts w:ascii="Franklin Gothic Book" w:eastAsiaTheme="minorEastAsia" w:hAnsi="Franklin Gothic Book" w:cs="Calibri Light"/>
          <w:iCs/>
          <w:lang w:val="en-US"/>
        </w:rPr>
        <w:t>their</w:t>
      </w:r>
      <w:r w:rsidRPr="001E3458">
        <w:rPr>
          <w:rFonts w:ascii="Franklin Gothic Book" w:eastAsiaTheme="minorEastAsia" w:hAnsi="Franklin Gothic Book" w:cs="Calibri Light"/>
          <w:iCs/>
          <w:lang w:val="en-US"/>
        </w:rPr>
        <w:t xml:space="preserve"> legal representative</w:t>
      </w:r>
      <w:r w:rsidR="00083F1E" w:rsidRPr="001E3458">
        <w:rPr>
          <w:rFonts w:ascii="Franklin Gothic Book" w:eastAsiaTheme="minorEastAsia" w:hAnsi="Franklin Gothic Book" w:cs="Calibri Light"/>
          <w:iCs/>
          <w:lang w:val="en-US"/>
        </w:rPr>
        <w:t xml:space="preserve">, </w:t>
      </w:r>
      <w:r w:rsidRPr="001E3458">
        <w:rPr>
          <w:rFonts w:ascii="Franklin Gothic Book" w:eastAsiaTheme="minorEastAsia" w:hAnsi="Franklin Gothic Book" w:cs="Calibri Light"/>
          <w:iCs/>
          <w:lang w:val="en-US"/>
        </w:rPr>
        <w:t>or trusted person</w:t>
      </w:r>
      <w:r w:rsidR="00083F1E" w:rsidRPr="001E3458">
        <w:rPr>
          <w:rFonts w:ascii="Franklin Gothic Book" w:eastAsiaTheme="minorEastAsia" w:hAnsi="Franklin Gothic Book" w:cs="Calibri Light"/>
          <w:iCs/>
          <w:lang w:val="en-US"/>
        </w:rPr>
        <w:t xml:space="preserve">, </w:t>
      </w:r>
      <w:r w:rsidR="00EE3FBC">
        <w:rPr>
          <w:rFonts w:ascii="Franklin Gothic Book" w:eastAsiaTheme="minorEastAsia" w:hAnsi="Franklin Gothic Book" w:cs="Calibri Light"/>
          <w:iCs/>
          <w:lang w:val="en-US"/>
        </w:rPr>
        <w:t>of</w:t>
      </w:r>
      <w:r w:rsidRPr="001E3458">
        <w:rPr>
          <w:rFonts w:ascii="Franklin Gothic Book" w:eastAsiaTheme="minorEastAsia" w:hAnsi="Franklin Gothic Book" w:cs="Calibri Light"/>
          <w:iCs/>
          <w:lang w:val="en-US"/>
        </w:rPr>
        <w:t xml:space="preserve"> the result produced by </w:t>
      </w:r>
      <w:r w:rsidRPr="003324E8">
        <w:rPr>
          <w:rFonts w:ascii="Franklin Gothic Book" w:eastAsiaTheme="minorEastAsia" w:hAnsi="Franklin Gothic Book" w:cs="Calibri Light"/>
          <w:iCs/>
          <w:lang w:val="en-US"/>
        </w:rPr>
        <w:t xml:space="preserve">the </w:t>
      </w:r>
      <w:r w:rsidR="000F5743" w:rsidRPr="003324E8">
        <w:rPr>
          <w:rFonts w:ascii="Franklin Gothic Book" w:eastAsiaTheme="minorEastAsia" w:hAnsi="Franklin Gothic Book" w:cs="Calibri Light"/>
          <w:iCs/>
          <w:lang w:val="en-US"/>
        </w:rPr>
        <w:t>AISMD</w:t>
      </w:r>
      <w:r w:rsidR="00F9706F">
        <w:rPr>
          <w:rFonts w:ascii="Franklin Gothic Book" w:eastAsiaTheme="minorEastAsia" w:hAnsi="Franklin Gothic Book" w:cs="Calibri Light"/>
          <w:iCs/>
          <w:lang w:val="en-US"/>
        </w:rPr>
        <w:t>,</w:t>
      </w:r>
      <w:r w:rsidRPr="001E3458">
        <w:rPr>
          <w:rFonts w:ascii="Franklin Gothic Book" w:eastAsiaTheme="minorEastAsia" w:hAnsi="Franklin Gothic Book" w:cs="Calibri Light"/>
          <w:iCs/>
          <w:lang w:val="en-US"/>
        </w:rPr>
        <w:t xml:space="preserve"> </w:t>
      </w:r>
      <w:r w:rsidRPr="000E0409">
        <w:rPr>
          <w:rFonts w:ascii="Franklin Gothic Book" w:eastAsiaTheme="minorEastAsia" w:hAnsi="Franklin Gothic Book" w:cs="Calibri Light"/>
          <w:iCs/>
          <w:lang w:val="en-US"/>
        </w:rPr>
        <w:t xml:space="preserve">that </w:t>
      </w:r>
      <w:r w:rsidR="00F9706F" w:rsidRPr="000E0409">
        <w:rPr>
          <w:rFonts w:ascii="Franklin Gothic Book" w:eastAsiaTheme="minorEastAsia" w:hAnsi="Franklin Gothic Book" w:cs="Calibri Light"/>
          <w:iCs/>
          <w:lang w:val="en-US"/>
        </w:rPr>
        <w:t>would</w:t>
      </w:r>
      <w:r w:rsidRPr="000E0409">
        <w:rPr>
          <w:rFonts w:ascii="Franklin Gothic Book" w:eastAsiaTheme="minorEastAsia" w:hAnsi="Franklin Gothic Book" w:cs="Calibri Light"/>
          <w:iCs/>
          <w:lang w:val="en-US"/>
        </w:rPr>
        <w:t xml:space="preserve"> also </w:t>
      </w:r>
      <w:r w:rsidR="00DA359D" w:rsidRPr="000E0409">
        <w:rPr>
          <w:rFonts w:ascii="Franklin Gothic Book" w:eastAsiaTheme="minorEastAsia" w:hAnsi="Franklin Gothic Book" w:cs="Calibri Light"/>
          <w:iCs/>
          <w:lang w:val="en-US"/>
        </w:rPr>
        <w:t xml:space="preserve">be </w:t>
      </w:r>
      <w:r w:rsidRPr="000E0409">
        <w:rPr>
          <w:rFonts w:ascii="Franklin Gothic Book" w:eastAsiaTheme="minorEastAsia" w:hAnsi="Franklin Gothic Book" w:cs="Calibri Light"/>
          <w:iCs/>
          <w:lang w:val="en-US"/>
        </w:rPr>
        <w:t xml:space="preserve">representative of its </w:t>
      </w:r>
      <w:r w:rsidR="00B24770">
        <w:rPr>
          <w:rFonts w:ascii="Franklin Gothic Book" w:eastAsiaTheme="minorEastAsia" w:hAnsi="Franklin Gothic Book" w:cs="Calibri Light"/>
          <w:iCs/>
          <w:lang w:val="en-US"/>
        </w:rPr>
        <w:t>functioning</w:t>
      </w:r>
      <w:r w:rsidRPr="001E3458">
        <w:rPr>
          <w:rFonts w:ascii="Franklin Gothic Book" w:eastAsiaTheme="minorEastAsia" w:hAnsi="Franklin Gothic Book" w:cs="Calibri Light"/>
          <w:iCs/>
          <w:lang w:val="en-US"/>
        </w:rPr>
        <w:t xml:space="preserve">. This could be compared </w:t>
      </w:r>
      <w:r w:rsidR="006B6DE6">
        <w:rPr>
          <w:rFonts w:ascii="Franklin Gothic Book" w:eastAsiaTheme="minorEastAsia" w:hAnsi="Franklin Gothic Book" w:cs="Calibri Light"/>
          <w:iCs/>
          <w:lang w:val="en-US"/>
        </w:rPr>
        <w:t>to</w:t>
      </w:r>
      <w:r w:rsidRPr="001E3458">
        <w:rPr>
          <w:rFonts w:ascii="Franklin Gothic Book" w:eastAsiaTheme="minorEastAsia" w:hAnsi="Franklin Gothic Book" w:cs="Calibri Light"/>
          <w:iCs/>
          <w:lang w:val="en-US"/>
        </w:rPr>
        <w:t xml:space="preserve"> the "advanced practice nurse" status currently being developed. </w:t>
      </w:r>
    </w:p>
    <w:p w14:paraId="2DCE5A44" w14:textId="77777777" w:rsidR="00D8378B" w:rsidRPr="001E3458" w:rsidRDefault="00D8378B" w:rsidP="00D8378B">
      <w:pPr>
        <w:pStyle w:val="Titre2"/>
        <w:numPr>
          <w:ilvl w:val="0"/>
          <w:numId w:val="0"/>
        </w:numPr>
        <w:ind w:left="1001"/>
        <w:rPr>
          <w:lang w:val="en-US"/>
        </w:rPr>
      </w:pPr>
    </w:p>
    <w:p w14:paraId="6069AA7C" w14:textId="77777777" w:rsidR="002C6C6C" w:rsidRPr="001E3458" w:rsidRDefault="002C6C6C" w:rsidP="002C6C6C">
      <w:pPr>
        <w:rPr>
          <w:lang w:val="en-US" w:eastAsia="en-US"/>
        </w:rPr>
      </w:pPr>
    </w:p>
    <w:p w14:paraId="50BE3156" w14:textId="77777777" w:rsidR="002C6C6C" w:rsidRPr="001E3458" w:rsidRDefault="002C6C6C" w:rsidP="002C6C6C">
      <w:pPr>
        <w:rPr>
          <w:lang w:val="en-US" w:eastAsia="en-US"/>
        </w:rPr>
      </w:pPr>
    </w:p>
    <w:p w14:paraId="2B77855D" w14:textId="77777777" w:rsidR="002C6C6C" w:rsidRPr="001E3458" w:rsidRDefault="002C6C6C" w:rsidP="002C6C6C">
      <w:pPr>
        <w:rPr>
          <w:lang w:val="en-US" w:eastAsia="en-US"/>
        </w:rPr>
      </w:pPr>
    </w:p>
    <w:p w14:paraId="23440173" w14:textId="0705C4F9" w:rsidR="00A94E74" w:rsidRPr="001E3458" w:rsidRDefault="00EF09A2">
      <w:pPr>
        <w:pStyle w:val="Titre2"/>
        <w:numPr>
          <w:ilvl w:val="0"/>
          <w:numId w:val="0"/>
        </w:numPr>
        <w:rPr>
          <w:rFonts w:cs="Calibri Light"/>
          <w:sz w:val="24"/>
          <w:lang w:val="en-US"/>
        </w:rPr>
      </w:pPr>
      <w:bookmarkStart w:id="264" w:name="_Toc119422429"/>
      <w:bookmarkStart w:id="265" w:name="_Toc121322607"/>
      <w:r w:rsidRPr="001E3458">
        <w:rPr>
          <w:lang w:val="en-US"/>
        </w:rPr>
        <w:t xml:space="preserve">4.4 </w:t>
      </w:r>
      <w:r w:rsidR="000F5743" w:rsidRPr="00FC3F08">
        <w:rPr>
          <w:lang w:val="en-US"/>
        </w:rPr>
        <w:t>AISMD</w:t>
      </w:r>
      <w:r w:rsidR="00FC3F08" w:rsidRPr="00FC3F08">
        <w:rPr>
          <w:lang w:val="en-US"/>
        </w:rPr>
        <w:t>s</w:t>
      </w:r>
      <w:r w:rsidR="00D8378B" w:rsidRPr="00FC3F08">
        <w:rPr>
          <w:lang w:val="en-US"/>
        </w:rPr>
        <w:t xml:space="preserve"> should</w:t>
      </w:r>
      <w:r w:rsidR="00D8378B" w:rsidRPr="001E3458">
        <w:rPr>
          <w:lang w:val="en-US"/>
        </w:rPr>
        <w:t xml:space="preserve"> not degrade the </w:t>
      </w:r>
      <w:r w:rsidR="00D8378B" w:rsidRPr="0098512F">
        <w:rPr>
          <w:lang w:val="en-US"/>
        </w:rPr>
        <w:t>qualit</w:t>
      </w:r>
      <w:r w:rsidR="000A3CF7" w:rsidRPr="0098512F">
        <w:rPr>
          <w:lang w:val="en-US"/>
        </w:rPr>
        <w:t>y</w:t>
      </w:r>
      <w:r w:rsidR="00D8378B" w:rsidRPr="0098512F">
        <w:rPr>
          <w:lang w:val="en-US"/>
        </w:rPr>
        <w:t xml:space="preserve"> of the</w:t>
      </w:r>
      <w:r w:rsidR="00D8378B" w:rsidRPr="001E3458">
        <w:rPr>
          <w:lang w:val="en-US"/>
        </w:rPr>
        <w:t xml:space="preserve"> diagnostic framework </w:t>
      </w:r>
      <w:bookmarkEnd w:id="264"/>
      <w:bookmarkEnd w:id="265"/>
    </w:p>
    <w:p w14:paraId="02F86941" w14:textId="77777777" w:rsidR="00D8378B" w:rsidRPr="001E3458" w:rsidRDefault="00D8378B" w:rsidP="00D8378B">
      <w:pPr>
        <w:tabs>
          <w:tab w:val="left" w:pos="3051"/>
        </w:tabs>
        <w:rPr>
          <w:rFonts w:ascii="Franklin Gothic Book" w:hAnsi="Franklin Gothic Book" w:cs="Calibri Light"/>
          <w:lang w:val="en-US"/>
        </w:rPr>
      </w:pPr>
    </w:p>
    <w:p w14:paraId="0EEA993D" w14:textId="4A81C113" w:rsidR="00A94E74" w:rsidRPr="001E3458" w:rsidRDefault="002F57C6">
      <w:pPr>
        <w:tabs>
          <w:tab w:val="left" w:pos="3051"/>
        </w:tabs>
        <w:rPr>
          <w:rFonts w:ascii="Franklin Gothic Book" w:hAnsi="Franklin Gothic Book" w:cs="Calibri Light"/>
          <w:lang w:val="en-US"/>
        </w:rPr>
      </w:pPr>
      <w:r>
        <w:rPr>
          <w:rFonts w:ascii="Franklin Gothic Book" w:eastAsiaTheme="minorEastAsia" w:hAnsi="Franklin Gothic Book" w:cs="Calibri Light"/>
          <w:lang w:val="en-US"/>
        </w:rPr>
        <w:t>AISMDs</w:t>
      </w:r>
      <w:r w:rsidR="00EF09A2" w:rsidRPr="001E3458">
        <w:rPr>
          <w:rFonts w:ascii="Franklin Gothic Book" w:eastAsiaTheme="minorEastAsia" w:hAnsi="Franklin Gothic Book" w:cs="Calibri Light"/>
          <w:lang w:val="en-US"/>
        </w:rPr>
        <w:t xml:space="preserve"> must remain a </w:t>
      </w:r>
      <w:r w:rsidR="00EF09A2" w:rsidRPr="001E3458">
        <w:rPr>
          <w:rFonts w:ascii="Franklin Gothic Book" w:eastAsiaTheme="minorEastAsia" w:hAnsi="Franklin Gothic Book" w:cs="Calibri Light"/>
          <w:b/>
          <w:lang w:val="en-US"/>
        </w:rPr>
        <w:t>human decision aid</w:t>
      </w:r>
      <w:r w:rsidR="00EF09A2" w:rsidRPr="001E3458">
        <w:rPr>
          <w:rFonts w:ascii="Franklin Gothic Book" w:eastAsiaTheme="minorEastAsia" w:hAnsi="Franklin Gothic Book" w:cs="Calibri Light"/>
          <w:lang w:val="en-US"/>
        </w:rPr>
        <w:t xml:space="preserve">. </w:t>
      </w:r>
      <w:r w:rsidR="000F5743" w:rsidRPr="009818D7">
        <w:rPr>
          <w:rFonts w:ascii="Franklin Gothic Book" w:eastAsiaTheme="minorEastAsia" w:hAnsi="Franklin Gothic Book" w:cs="Calibri Light"/>
          <w:lang w:val="en-US"/>
        </w:rPr>
        <w:t>AISMD</w:t>
      </w:r>
      <w:r w:rsidR="009818D7" w:rsidRPr="009818D7">
        <w:rPr>
          <w:rFonts w:ascii="Franklin Gothic Book" w:eastAsiaTheme="minorEastAsia" w:hAnsi="Franklin Gothic Book" w:cs="Calibri Light"/>
          <w:lang w:val="en-US"/>
        </w:rPr>
        <w:t>s</w:t>
      </w:r>
      <w:r w:rsidR="00EF09A2" w:rsidRPr="009818D7">
        <w:rPr>
          <w:rFonts w:ascii="Franklin Gothic Book" w:eastAsiaTheme="minorEastAsia" w:hAnsi="Franklin Gothic Book" w:cs="Calibri Light"/>
          <w:lang w:val="en-US"/>
        </w:rPr>
        <w:t xml:space="preserve"> can</w:t>
      </w:r>
      <w:r w:rsidR="00EF09A2" w:rsidRPr="001E3458">
        <w:rPr>
          <w:rFonts w:ascii="Franklin Gothic Book" w:eastAsiaTheme="minorEastAsia" w:hAnsi="Franklin Gothic Book" w:cs="Calibri Light"/>
          <w:lang w:val="en-US"/>
        </w:rPr>
        <w:t xml:space="preserve"> and should be deliberately ignored by a practitioner if necessary</w:t>
      </w:r>
      <w:r w:rsidR="00EF09A2" w:rsidRPr="00D8378B">
        <w:rPr>
          <w:rStyle w:val="Appelnotedebasdep"/>
          <w:rFonts w:ascii="Franklin Gothic Book" w:eastAsiaTheme="minorEastAsia" w:hAnsi="Franklin Gothic Book" w:cs="Calibri Light"/>
        </w:rPr>
        <w:footnoteReference w:id="89"/>
      </w:r>
      <w:r w:rsidR="00EF09A2" w:rsidRPr="001E3458">
        <w:rPr>
          <w:rFonts w:ascii="Franklin Gothic Book" w:eastAsiaTheme="minorEastAsia" w:hAnsi="Franklin Gothic Book" w:cs="Calibri Light"/>
          <w:lang w:val="en-US"/>
        </w:rPr>
        <w:t>. Th</w:t>
      </w:r>
      <w:r w:rsidR="00EE1945">
        <w:rPr>
          <w:rFonts w:ascii="Franklin Gothic Book" w:eastAsiaTheme="minorEastAsia" w:hAnsi="Franklin Gothic Book" w:cs="Calibri Light"/>
          <w:lang w:val="en-US"/>
        </w:rPr>
        <w:t>e</w:t>
      </w:r>
      <w:r w:rsidR="00EF09A2" w:rsidRPr="001E3458">
        <w:rPr>
          <w:rFonts w:ascii="Franklin Gothic Book" w:eastAsiaTheme="minorEastAsia" w:hAnsi="Franklin Gothic Book" w:cs="Calibri Light"/>
          <w:lang w:val="en-US"/>
        </w:rPr>
        <w:t xml:space="preserve"> </w:t>
      </w:r>
      <w:r w:rsidR="00152EC1">
        <w:rPr>
          <w:rFonts w:ascii="Franklin Gothic Book" w:eastAsiaTheme="minorEastAsia" w:hAnsi="Franklin Gothic Book" w:cs="Calibri Light"/>
          <w:lang w:val="en-US"/>
        </w:rPr>
        <w:t>importance of</w:t>
      </w:r>
      <w:r w:rsidR="00EF09A2" w:rsidRPr="001E3458">
        <w:rPr>
          <w:rFonts w:ascii="Franklin Gothic Book" w:eastAsiaTheme="minorEastAsia" w:hAnsi="Franklin Gothic Book" w:cs="Calibri Light"/>
          <w:lang w:val="en-US"/>
        </w:rPr>
        <w:t xml:space="preserve"> prudence in the use of AI is one of the justifications for human control, but it also induces a certain number of corollaries in the positioning of the professional vis-à-vis the AI tool.</w:t>
      </w:r>
    </w:p>
    <w:p w14:paraId="59057C99" w14:textId="77777777" w:rsidR="00D8378B" w:rsidRPr="001E3458" w:rsidRDefault="00D8378B" w:rsidP="00D8378B">
      <w:pPr>
        <w:tabs>
          <w:tab w:val="left" w:pos="3051"/>
        </w:tabs>
        <w:rPr>
          <w:rFonts w:ascii="Franklin Gothic Book" w:eastAsiaTheme="minorEastAsia" w:hAnsi="Franklin Gothic Book" w:cs="Calibri Light"/>
          <w:lang w:val="en-US"/>
        </w:rPr>
      </w:pPr>
    </w:p>
    <w:p w14:paraId="4289D658" w14:textId="18BE1AC3" w:rsidR="00A94E74" w:rsidRPr="001E3458" w:rsidRDefault="00EF09A2">
      <w:pPr>
        <w:tabs>
          <w:tab w:val="left" w:pos="3051"/>
        </w:tabs>
        <w:rPr>
          <w:rFonts w:ascii="Franklin Gothic Book" w:eastAsiaTheme="minorEastAsia" w:hAnsi="Franklin Gothic Book" w:cs="Calibri Light"/>
          <w:lang w:val="en-US"/>
        </w:rPr>
      </w:pPr>
      <w:r w:rsidRPr="001E3458">
        <w:rPr>
          <w:rFonts w:ascii="Franklin Gothic Book" w:eastAsiaTheme="minorEastAsia" w:hAnsi="Franklin Gothic Book" w:cs="Calibri Light"/>
          <w:lang w:val="en-US"/>
        </w:rPr>
        <w:t xml:space="preserve">During the course of care, it is necessary to ensure that the patient has been informed that the medical team </w:t>
      </w:r>
      <w:r w:rsidRPr="001E3458">
        <w:rPr>
          <w:rFonts w:ascii="Franklin Gothic Book" w:eastAsiaTheme="minorEastAsia" w:hAnsi="Franklin Gothic Book"/>
          <w:lang w:val="en-US"/>
        </w:rPr>
        <w:t xml:space="preserve">may </w:t>
      </w:r>
      <w:r w:rsidR="00F26CFB">
        <w:rPr>
          <w:rFonts w:ascii="Franklin Gothic Book" w:eastAsiaTheme="minorEastAsia" w:hAnsi="Franklin Gothic Book"/>
          <w:lang w:val="en-US"/>
        </w:rPr>
        <w:t>use</w:t>
      </w:r>
      <w:r w:rsidRPr="001E3458">
        <w:rPr>
          <w:rFonts w:ascii="Franklin Gothic Book" w:eastAsiaTheme="minorEastAsia" w:hAnsi="Franklin Gothic Book"/>
          <w:lang w:val="en-US"/>
        </w:rPr>
        <w:t xml:space="preserve"> an </w:t>
      </w:r>
      <w:r w:rsidR="000F5743" w:rsidRPr="003B15A9">
        <w:rPr>
          <w:rFonts w:ascii="Franklin Gothic Book" w:eastAsiaTheme="minorEastAsia" w:hAnsi="Franklin Gothic Book" w:cs="Calibri Light"/>
          <w:lang w:val="en-US"/>
        </w:rPr>
        <w:t>AISMD</w:t>
      </w:r>
      <w:r w:rsidRPr="001E3458">
        <w:rPr>
          <w:rFonts w:ascii="Franklin Gothic Book" w:eastAsiaTheme="minorEastAsia" w:hAnsi="Franklin Gothic Book" w:cs="Calibri Light"/>
          <w:lang w:val="en-US"/>
        </w:rPr>
        <w:t xml:space="preserve">, for what reason, and what the benefits and risks are. This is the meaning of Article 17 of the Bioethics Act, which introduces a duty for the professional to inform the patient about the use of algorithmic treatment, with this information being provided at the time of obtaining consent for the entire care protocol. </w:t>
      </w:r>
    </w:p>
    <w:p w14:paraId="3CF0C2DD" w14:textId="77777777" w:rsidR="00D8378B" w:rsidRPr="001E3458" w:rsidRDefault="00D8378B" w:rsidP="00D8378B">
      <w:pPr>
        <w:tabs>
          <w:tab w:val="left" w:pos="3051"/>
        </w:tabs>
        <w:rPr>
          <w:rFonts w:ascii="Franklin Gothic Book" w:hAnsi="Franklin Gothic Book" w:cs="Calibri Light"/>
          <w:lang w:val="en-US"/>
        </w:rPr>
      </w:pPr>
    </w:p>
    <w:p w14:paraId="7B706A67" w14:textId="62FD6AFD" w:rsidR="00A94E74" w:rsidRPr="001E3458" w:rsidRDefault="00EF09A2">
      <w:pPr>
        <w:tabs>
          <w:tab w:val="left" w:pos="3051"/>
        </w:tabs>
        <w:rPr>
          <w:rFonts w:ascii="Franklin Gothic Book" w:eastAsiaTheme="minorEastAsia" w:hAnsi="Franklin Gothic Book" w:cs="Calibri Light"/>
          <w:lang w:val="en-US"/>
        </w:rPr>
      </w:pPr>
      <w:r w:rsidRPr="001E3458">
        <w:rPr>
          <w:rFonts w:ascii="Franklin Gothic Book" w:eastAsiaTheme="minorEastAsia" w:hAnsi="Franklin Gothic Book" w:cs="Calibri Light"/>
          <w:lang w:val="en-US"/>
        </w:rPr>
        <w:t xml:space="preserve">The relationship between the medical teams and the patient must not suffer from the use of an </w:t>
      </w:r>
      <w:r w:rsidR="000F5743" w:rsidRPr="00EA5DEB">
        <w:rPr>
          <w:rFonts w:ascii="Franklin Gothic Book" w:eastAsiaTheme="minorEastAsia" w:hAnsi="Franklin Gothic Book" w:cs="Calibri Light"/>
          <w:lang w:val="en-US"/>
        </w:rPr>
        <w:t>AISMD</w:t>
      </w:r>
      <w:r w:rsidRPr="001E3458">
        <w:rPr>
          <w:rFonts w:ascii="Franklin Gothic Book" w:eastAsiaTheme="minorEastAsia" w:hAnsi="Franklin Gothic Book" w:cs="Calibri Light"/>
          <w:lang w:val="en-US"/>
        </w:rPr>
        <w:t xml:space="preserve"> by the </w:t>
      </w:r>
      <w:proofErr w:type="spellStart"/>
      <w:r w:rsidRPr="001E3458">
        <w:rPr>
          <w:rFonts w:ascii="Franklin Gothic Book" w:eastAsiaTheme="minorEastAsia" w:hAnsi="Franklin Gothic Book" w:cs="Calibri Light"/>
          <w:lang w:val="en-US"/>
        </w:rPr>
        <w:t>carers</w:t>
      </w:r>
      <w:proofErr w:type="spellEnd"/>
      <w:r w:rsidRPr="001E3458">
        <w:rPr>
          <w:rFonts w:ascii="Franklin Gothic Book" w:eastAsiaTheme="minorEastAsia" w:hAnsi="Franklin Gothic Book" w:cs="Calibri Light"/>
          <w:lang w:val="en-US"/>
        </w:rPr>
        <w:t xml:space="preserve"> or by the patient</w:t>
      </w:r>
      <w:r w:rsidRPr="00D8378B">
        <w:rPr>
          <w:rStyle w:val="Appelnotedebasdep"/>
          <w:rFonts w:ascii="Franklin Gothic Book" w:eastAsiaTheme="minorEastAsia" w:hAnsi="Franklin Gothic Book" w:cs="Calibri Light"/>
        </w:rPr>
        <w:footnoteReference w:id="90"/>
      </w:r>
      <w:r w:rsidRPr="001E3458">
        <w:rPr>
          <w:rFonts w:ascii="Franklin Gothic Book" w:eastAsiaTheme="minorEastAsia" w:hAnsi="Franklin Gothic Book" w:cs="Calibri Light"/>
          <w:lang w:val="en-US"/>
        </w:rPr>
        <w:t xml:space="preserve">. If the latter has used an </w:t>
      </w:r>
      <w:r w:rsidR="000F5743" w:rsidRPr="00046499">
        <w:rPr>
          <w:rFonts w:ascii="Franklin Gothic Book" w:eastAsiaTheme="minorEastAsia" w:hAnsi="Franklin Gothic Book" w:cs="Calibri Light"/>
          <w:lang w:val="en-US"/>
        </w:rPr>
        <w:t>AISMD</w:t>
      </w:r>
      <w:r w:rsidRPr="001E3458">
        <w:rPr>
          <w:rFonts w:ascii="Franklin Gothic Book" w:eastAsiaTheme="minorEastAsia" w:hAnsi="Franklin Gothic Book" w:cs="Calibri Light"/>
          <w:lang w:val="en-US"/>
        </w:rPr>
        <w:t xml:space="preserve"> outside the care pathway, </w:t>
      </w:r>
      <w:r w:rsidR="00F30CC1">
        <w:rPr>
          <w:rFonts w:ascii="Franklin Gothic Book" w:eastAsiaTheme="minorEastAsia" w:hAnsi="Franklin Gothic Book" w:cs="Calibri Light"/>
          <w:lang w:val="en-US"/>
        </w:rPr>
        <w:t>they</w:t>
      </w:r>
      <w:r w:rsidRPr="001E3458">
        <w:rPr>
          <w:rFonts w:ascii="Franklin Gothic Book" w:eastAsiaTheme="minorEastAsia" w:hAnsi="Franklin Gothic Book" w:cs="Calibri Light"/>
          <w:lang w:val="en-US"/>
        </w:rPr>
        <w:t xml:space="preserve"> cannot be satisfied with non-professional information to manage </w:t>
      </w:r>
      <w:r w:rsidR="00F81750">
        <w:rPr>
          <w:rFonts w:ascii="Franklin Gothic Book" w:eastAsiaTheme="minorEastAsia" w:hAnsi="Franklin Gothic Book" w:cs="Calibri Light"/>
          <w:lang w:val="en-US"/>
        </w:rPr>
        <w:t>their</w:t>
      </w:r>
      <w:r w:rsidRPr="001E3458">
        <w:rPr>
          <w:rFonts w:ascii="Franklin Gothic Book" w:eastAsiaTheme="minorEastAsia" w:hAnsi="Franklin Gothic Book" w:cs="Calibri Light"/>
          <w:lang w:val="en-US"/>
        </w:rPr>
        <w:t xml:space="preserve"> pathology. They must first be able to understand the limits of the information produced outside the medical framework and then, if they suspect a problem based on this information, the </w:t>
      </w:r>
      <w:r w:rsidR="000F5743" w:rsidRPr="00043487">
        <w:rPr>
          <w:rFonts w:ascii="Franklin Gothic Book" w:eastAsiaTheme="minorEastAsia" w:hAnsi="Franklin Gothic Book" w:cs="Calibri Light"/>
          <w:lang w:val="en-US"/>
        </w:rPr>
        <w:t>AISMD</w:t>
      </w:r>
      <w:r w:rsidRPr="001E3458">
        <w:rPr>
          <w:rFonts w:ascii="Franklin Gothic Book" w:eastAsiaTheme="minorEastAsia" w:hAnsi="Franklin Gothic Book" w:cs="Calibri Light"/>
          <w:lang w:val="en-US"/>
        </w:rPr>
        <w:t xml:space="preserve"> must direct them to a health professional. This issue is particularly relevant for comfort systems. </w:t>
      </w:r>
    </w:p>
    <w:p w14:paraId="22AEF49F" w14:textId="77777777" w:rsidR="00D8378B" w:rsidRPr="001E3458" w:rsidRDefault="00D8378B" w:rsidP="00D8378B">
      <w:pPr>
        <w:tabs>
          <w:tab w:val="left" w:pos="3051"/>
        </w:tabs>
        <w:rPr>
          <w:rFonts w:ascii="Franklin Gothic Book" w:hAnsi="Franklin Gothic Book" w:cs="Calibri Light"/>
          <w:lang w:val="en-US"/>
        </w:rPr>
      </w:pPr>
    </w:p>
    <w:p w14:paraId="2CEB2D56" w14:textId="3964FB1A" w:rsidR="00A94E74" w:rsidRPr="001E3458" w:rsidRDefault="00EF09A2">
      <w:pPr>
        <w:tabs>
          <w:tab w:val="left" w:pos="3051"/>
        </w:tabs>
        <w:rPr>
          <w:rFonts w:ascii="Franklin Gothic Book" w:eastAsiaTheme="minorEastAsia" w:hAnsi="Franklin Gothic Book" w:cs="Calibri Light"/>
          <w:lang w:val="en-US"/>
        </w:rPr>
      </w:pPr>
      <w:r w:rsidRPr="001E3458">
        <w:rPr>
          <w:rFonts w:ascii="Franklin Gothic Book" w:eastAsiaTheme="minorEastAsia" w:hAnsi="Franklin Gothic Book" w:cs="Calibri Light"/>
          <w:lang w:val="en-US"/>
        </w:rPr>
        <w:t xml:space="preserve">The use of an </w:t>
      </w:r>
      <w:r w:rsidR="00FB6A74">
        <w:rPr>
          <w:rFonts w:ascii="Franklin Gothic Book" w:eastAsiaTheme="minorEastAsia" w:hAnsi="Franklin Gothic Book" w:cs="Calibri Light"/>
          <w:lang w:val="en-US"/>
        </w:rPr>
        <w:t>AISMD</w:t>
      </w:r>
      <w:r w:rsidRPr="001E3458">
        <w:rPr>
          <w:rFonts w:ascii="Franklin Gothic Book" w:eastAsiaTheme="minorEastAsia" w:hAnsi="Franklin Gothic Book" w:cs="Calibri Light"/>
          <w:lang w:val="en-US"/>
        </w:rPr>
        <w:t xml:space="preserve"> during the </w:t>
      </w:r>
      <w:r w:rsidRPr="001E3458">
        <w:rPr>
          <w:rFonts w:ascii="Franklin Gothic Book" w:eastAsiaTheme="minorEastAsia" w:hAnsi="Franklin Gothic Book"/>
          <w:lang w:val="en-US"/>
        </w:rPr>
        <w:t xml:space="preserve">diagnostic </w:t>
      </w:r>
      <w:r w:rsidRPr="001E3458">
        <w:rPr>
          <w:rFonts w:ascii="Franklin Gothic Book" w:eastAsiaTheme="minorEastAsia" w:hAnsi="Franklin Gothic Book" w:cs="Calibri Light"/>
          <w:lang w:val="en-US"/>
        </w:rPr>
        <w:t xml:space="preserve">process has a number of consequences, which also raise ethical issues. The data and information produced by the </w:t>
      </w:r>
      <w:r w:rsidR="00261A74">
        <w:rPr>
          <w:rFonts w:ascii="Franklin Gothic Book" w:eastAsiaTheme="minorEastAsia" w:hAnsi="Franklin Gothic Book" w:cs="Calibri Light"/>
          <w:lang w:val="en-US"/>
        </w:rPr>
        <w:t>AISMD</w:t>
      </w:r>
      <w:r w:rsidRPr="001E3458">
        <w:rPr>
          <w:rFonts w:ascii="Franklin Gothic Book" w:eastAsiaTheme="minorEastAsia" w:hAnsi="Franklin Gothic Book" w:cs="Calibri Light"/>
          <w:lang w:val="en-US"/>
        </w:rPr>
        <w:t xml:space="preserve">, particularly if </w:t>
      </w:r>
      <w:r w:rsidRPr="001E3458">
        <w:rPr>
          <w:rFonts w:ascii="Franklin Gothic Book" w:eastAsiaTheme="minorEastAsia" w:hAnsi="Franklin Gothic Book" w:cs="Calibri Light"/>
          <w:lang w:val="en-US"/>
        </w:rPr>
        <w:lastRenderedPageBreak/>
        <w:t>not expected or sought</w:t>
      </w:r>
      <w:r w:rsidR="001C267C">
        <w:rPr>
          <w:rFonts w:ascii="Franklin Gothic Book" w:eastAsiaTheme="minorEastAsia" w:hAnsi="Franklin Gothic Book" w:cs="Calibri Light"/>
          <w:lang w:val="en-US"/>
        </w:rPr>
        <w:t xml:space="preserve"> </w:t>
      </w:r>
      <w:r w:rsidR="001C267C" w:rsidRPr="00162533">
        <w:rPr>
          <w:rFonts w:ascii="Franklin Gothic Book" w:eastAsiaTheme="minorEastAsia" w:hAnsi="Franklin Gothic Book" w:cs="Calibri Light"/>
          <w:lang w:val="en-US"/>
        </w:rPr>
        <w:t>out</w:t>
      </w:r>
      <w:r w:rsidRPr="001E3458">
        <w:rPr>
          <w:rFonts w:ascii="Franklin Gothic Book" w:eastAsiaTheme="minorEastAsia" w:hAnsi="Franklin Gothic Book" w:cs="Calibri Light"/>
          <w:lang w:val="en-US"/>
        </w:rPr>
        <w:t xml:space="preserve"> in the initial diagnostic process, may lead the medical team to make decisions that are not </w:t>
      </w:r>
      <w:r w:rsidR="0025692E" w:rsidRPr="00200189">
        <w:rPr>
          <w:rFonts w:ascii="Franklin Gothic Book" w:eastAsiaTheme="minorEastAsia" w:hAnsi="Franklin Gothic Book" w:cs="Calibri Light"/>
          <w:lang w:val="en-US"/>
        </w:rPr>
        <w:t>always</w:t>
      </w:r>
      <w:r w:rsidRPr="00200189">
        <w:rPr>
          <w:rFonts w:ascii="Franklin Gothic Book" w:eastAsiaTheme="minorEastAsia" w:hAnsi="Franklin Gothic Book" w:cs="Calibri Light"/>
          <w:lang w:val="en-US"/>
        </w:rPr>
        <w:t xml:space="preserve"> necessary</w:t>
      </w:r>
      <w:r w:rsidRPr="001E3458">
        <w:rPr>
          <w:rFonts w:ascii="Franklin Gothic Book" w:eastAsiaTheme="minorEastAsia" w:hAnsi="Franklin Gothic Book" w:cs="Calibri Light"/>
          <w:lang w:val="en-US"/>
        </w:rPr>
        <w:t xml:space="preserve"> (incidentaloma</w:t>
      </w:r>
      <w:r w:rsidR="00D23BE0">
        <w:rPr>
          <w:rFonts w:ascii="Franklin Gothic Book" w:eastAsiaTheme="minorEastAsia" w:hAnsi="Franklin Gothic Book" w:cs="Calibri Light"/>
          <w:lang w:val="en-US"/>
        </w:rPr>
        <w:t>s</w:t>
      </w:r>
      <w:r w:rsidR="00127479">
        <w:rPr>
          <w:rFonts w:ascii="Franklin Gothic Book" w:eastAsiaTheme="minorEastAsia" w:hAnsi="Franklin Gothic Book" w:cs="Calibri Light"/>
          <w:lang w:val="en-US"/>
        </w:rPr>
        <w:t xml:space="preserve"> are an example</w:t>
      </w:r>
      <w:r w:rsidRPr="001E3458">
        <w:rPr>
          <w:rFonts w:ascii="Franklin Gothic Book" w:eastAsiaTheme="minorEastAsia" w:hAnsi="Franklin Gothic Book" w:cs="Calibri Light"/>
          <w:lang w:val="en-US"/>
        </w:rPr>
        <w:t xml:space="preserve">). The medical team should be careful not to order interventions without </w:t>
      </w:r>
      <w:r w:rsidR="008F51CE">
        <w:rPr>
          <w:rFonts w:ascii="Franklin Gothic Book" w:eastAsiaTheme="minorEastAsia" w:hAnsi="Franklin Gothic Book" w:cs="Calibri Light"/>
          <w:lang w:val="en-US"/>
        </w:rPr>
        <w:t>checking</w:t>
      </w:r>
      <w:r w:rsidRPr="001E3458">
        <w:rPr>
          <w:rFonts w:ascii="Franklin Gothic Book" w:eastAsiaTheme="minorEastAsia" w:hAnsi="Franklin Gothic Book" w:cs="Calibri Light"/>
          <w:lang w:val="en-US"/>
        </w:rPr>
        <w:t xml:space="preserve"> the reality of the identified risk and seeking informed consent from the patient.</w:t>
      </w:r>
    </w:p>
    <w:p w14:paraId="55371136" w14:textId="77777777" w:rsidR="00D8378B" w:rsidRPr="001E3458" w:rsidRDefault="00D8378B" w:rsidP="00D8378B">
      <w:pPr>
        <w:rPr>
          <w:rFonts w:ascii="Franklin Gothic Book" w:eastAsiaTheme="minorEastAsia" w:hAnsi="Franklin Gothic Book" w:cs="Calibri Light"/>
          <w:bCs/>
          <w:lang w:val="en-US"/>
        </w:rPr>
      </w:pPr>
    </w:p>
    <w:p w14:paraId="3C9C1DB5" w14:textId="0E43BD5F" w:rsidR="00A94E74" w:rsidRPr="001E3458" w:rsidRDefault="00EF09A2">
      <w:pPr>
        <w:rPr>
          <w:rFonts w:ascii="Franklin Gothic Book" w:eastAsiaTheme="minorEastAsia" w:hAnsi="Franklin Gothic Book" w:cs="Calibri Light"/>
          <w:lang w:val="en-US"/>
        </w:rPr>
      </w:pPr>
      <w:r w:rsidRPr="001E3458">
        <w:rPr>
          <w:rFonts w:ascii="Franklin Gothic Book" w:eastAsiaTheme="minorEastAsia" w:hAnsi="Franklin Gothic Book" w:cs="Calibri Light"/>
          <w:bCs/>
          <w:lang w:val="en-US"/>
        </w:rPr>
        <w:t xml:space="preserve">To better understand these structural transformations associated with the </w:t>
      </w:r>
      <w:r w:rsidR="007B2F59">
        <w:rPr>
          <w:rFonts w:ascii="Franklin Gothic Book" w:eastAsiaTheme="minorEastAsia" w:hAnsi="Franklin Gothic Book" w:cs="Calibri Light"/>
          <w:bCs/>
          <w:lang w:val="en-US"/>
        </w:rPr>
        <w:t>dissemination</w:t>
      </w:r>
      <w:r w:rsidRPr="001E3458">
        <w:rPr>
          <w:rFonts w:ascii="Franklin Gothic Book" w:eastAsiaTheme="minorEastAsia" w:hAnsi="Franklin Gothic Book" w:cs="Calibri Light"/>
          <w:bCs/>
          <w:lang w:val="en-US"/>
        </w:rPr>
        <w:t xml:space="preserve"> of AI technologies applied to medical diagnosis, a new approach to the training of health professionals is imperative</w:t>
      </w:r>
      <w:r w:rsidRPr="001E3458">
        <w:rPr>
          <w:rFonts w:ascii="Franklin Gothic Book" w:eastAsiaTheme="minorEastAsia" w:hAnsi="Franklin Gothic Book" w:cs="Calibri Light"/>
          <w:lang w:val="en-US"/>
        </w:rPr>
        <w:t>. The impacts of the spread of artificial intelligence on the health professions are obvious and even disruptive</w:t>
      </w:r>
      <w:r w:rsidRPr="00D8378B">
        <w:rPr>
          <w:rStyle w:val="Appelnotedebasdep"/>
          <w:rFonts w:ascii="Franklin Gothic Book" w:eastAsiaTheme="minorEastAsia" w:hAnsi="Franklin Gothic Book" w:cs="Calibri Light"/>
        </w:rPr>
        <w:footnoteReference w:id="91"/>
      </w:r>
      <w:r w:rsidRPr="001E3458">
        <w:rPr>
          <w:rFonts w:ascii="Franklin Gothic Book" w:eastAsiaTheme="minorEastAsia" w:hAnsi="Franklin Gothic Book" w:cs="Calibri Light"/>
          <w:lang w:val="en-US"/>
        </w:rPr>
        <w:t xml:space="preserve">. These innovative technologies do not necessarily replace human intervention but can increase the doctor's capacities (analysis, diagnosis, prescription). However, they question the </w:t>
      </w:r>
      <w:r w:rsidRPr="001E3458">
        <w:rPr>
          <w:rFonts w:ascii="Franklin Gothic Book" w:eastAsiaTheme="minorEastAsia" w:hAnsi="Franklin Gothic Book" w:cs="Calibri Light"/>
          <w:b/>
          <w:lang w:val="en-US"/>
        </w:rPr>
        <w:t>responsibility of the decision</w:t>
      </w:r>
      <w:r w:rsidRPr="001E3458">
        <w:rPr>
          <w:rFonts w:ascii="Franklin Gothic Book" w:eastAsiaTheme="minorEastAsia" w:hAnsi="Franklin Gothic Book" w:cs="Calibri Light"/>
          <w:lang w:val="en-US"/>
        </w:rPr>
        <w:t xml:space="preserve">. Indeed, if the </w:t>
      </w:r>
      <w:r w:rsidR="0053113B">
        <w:rPr>
          <w:rFonts w:ascii="Franklin Gothic Book" w:eastAsiaTheme="minorEastAsia" w:hAnsi="Franklin Gothic Book" w:cs="Calibri Light"/>
          <w:lang w:val="en-US"/>
        </w:rPr>
        <w:t>AISMD</w:t>
      </w:r>
      <w:r w:rsidRPr="001E3458">
        <w:rPr>
          <w:rFonts w:ascii="Franklin Gothic Book" w:eastAsiaTheme="minorEastAsia" w:hAnsi="Franklin Gothic Book" w:cs="Calibri Light"/>
          <w:lang w:val="en-US"/>
        </w:rPr>
        <w:t xml:space="preserve"> has very good precision, there is a risk of overconfidence on the part of the practitioner. Conversely, if the practitioner has more confidence in </w:t>
      </w:r>
      <w:r w:rsidR="0083577D">
        <w:rPr>
          <w:rFonts w:ascii="Franklin Gothic Book" w:eastAsiaTheme="minorEastAsia" w:hAnsi="Franklin Gothic Book" w:cs="Calibri Light"/>
          <w:lang w:val="en-US"/>
        </w:rPr>
        <w:t>their</w:t>
      </w:r>
      <w:r w:rsidRPr="001E3458">
        <w:rPr>
          <w:rFonts w:ascii="Franklin Gothic Book" w:eastAsiaTheme="minorEastAsia" w:hAnsi="Franklin Gothic Book" w:cs="Calibri Light"/>
          <w:lang w:val="en-US"/>
        </w:rPr>
        <w:t xml:space="preserve"> own judgement, there is a risk of under-use of the technology. From this point of view, training in the collegial debate </w:t>
      </w:r>
      <w:r w:rsidRPr="002B2B21">
        <w:rPr>
          <w:rFonts w:ascii="Franklin Gothic Book" w:eastAsiaTheme="minorEastAsia" w:hAnsi="Franklin Gothic Book" w:cs="Calibri Light"/>
          <w:lang w:val="en-US"/>
        </w:rPr>
        <w:t xml:space="preserve">around AI, </w:t>
      </w:r>
      <w:proofErr w:type="spellStart"/>
      <w:r w:rsidRPr="002B2B21">
        <w:rPr>
          <w:rFonts w:ascii="Franklin Gothic Book" w:eastAsiaTheme="minorEastAsia" w:hAnsi="Franklin Gothic Book" w:cs="Calibri Light"/>
          <w:lang w:val="en-US"/>
        </w:rPr>
        <w:t>through</w:t>
      </w:r>
      <w:proofErr w:type="spellEnd"/>
      <w:r w:rsidRPr="002B2B21">
        <w:rPr>
          <w:rFonts w:ascii="Franklin Gothic Book" w:eastAsiaTheme="minorEastAsia" w:hAnsi="Franklin Gothic Book" w:cs="Calibri Light"/>
          <w:lang w:val="en-US"/>
        </w:rPr>
        <w:t>, if necessary, the classic vector of multidisciplinary consultation meetings (RCP</w:t>
      </w:r>
      <w:r w:rsidR="002B2B21" w:rsidRPr="002B2B21">
        <w:rPr>
          <w:rFonts w:ascii="Franklin Gothic Book" w:eastAsiaTheme="minorEastAsia" w:hAnsi="Franklin Gothic Book" w:cs="Calibri Light"/>
          <w:lang w:val="en-US"/>
        </w:rPr>
        <w:t>s</w:t>
      </w:r>
      <w:r w:rsidRPr="002B2B21">
        <w:rPr>
          <w:rFonts w:ascii="Franklin Gothic Book" w:eastAsiaTheme="minorEastAsia" w:hAnsi="Franklin Gothic Book" w:cs="Calibri Light"/>
          <w:lang w:val="en-US"/>
        </w:rPr>
        <w:t>)</w:t>
      </w:r>
      <w:r w:rsidRPr="001E3458">
        <w:rPr>
          <w:rFonts w:ascii="Franklin Gothic Book" w:eastAsiaTheme="minorEastAsia" w:hAnsi="Franklin Gothic Book" w:cs="Calibri Light"/>
          <w:lang w:val="en-US"/>
        </w:rPr>
        <w:t xml:space="preserve"> where different medical disciplines meet, is an essential issue for the appropriation and control of these tools. It will then be necessary to integrate other professions (engineers, computer scientists) and users of the healthcare system into all or part of </w:t>
      </w:r>
      <w:r w:rsidRPr="00784F7A">
        <w:rPr>
          <w:rFonts w:ascii="Franklin Gothic Book" w:eastAsiaTheme="minorEastAsia" w:hAnsi="Franklin Gothic Book" w:cs="Calibri Light"/>
          <w:lang w:val="en-US"/>
        </w:rPr>
        <w:t xml:space="preserve">the </w:t>
      </w:r>
      <w:r w:rsidR="0098689D" w:rsidRPr="00784F7A">
        <w:rPr>
          <w:rFonts w:ascii="Franklin Gothic Book" w:eastAsiaTheme="minorEastAsia" w:hAnsi="Franklin Gothic Book" w:cs="Calibri Light"/>
          <w:lang w:val="en-US"/>
        </w:rPr>
        <w:t>RCP</w:t>
      </w:r>
      <w:r w:rsidRPr="00784F7A">
        <w:rPr>
          <w:rFonts w:ascii="Franklin Gothic Book" w:eastAsiaTheme="minorEastAsia" w:hAnsi="Franklin Gothic Book" w:cs="Calibri Light"/>
          <w:lang w:val="en-US"/>
        </w:rPr>
        <w:t>s</w:t>
      </w:r>
      <w:r w:rsidRPr="00784F7A">
        <w:rPr>
          <w:rStyle w:val="Appelnotedebasdep"/>
          <w:rFonts w:ascii="Franklin Gothic Book" w:eastAsiaTheme="minorEastAsia" w:hAnsi="Franklin Gothic Book" w:cs="Calibri Light"/>
        </w:rPr>
        <w:footnoteReference w:id="92"/>
      </w:r>
      <w:r w:rsidRPr="00784F7A">
        <w:rPr>
          <w:rFonts w:ascii="Franklin Gothic Book" w:eastAsiaTheme="minorEastAsia" w:hAnsi="Franklin Gothic Book" w:cs="Calibri Light"/>
          <w:lang w:val="en-US"/>
        </w:rPr>
        <w:t xml:space="preserve"> .</w:t>
      </w:r>
    </w:p>
    <w:p w14:paraId="4C2C8178" w14:textId="77777777" w:rsidR="00D8378B" w:rsidRPr="001E3458" w:rsidRDefault="00D8378B" w:rsidP="00D8378B">
      <w:pPr>
        <w:rPr>
          <w:rFonts w:ascii="Franklin Gothic Book" w:hAnsi="Franklin Gothic Book" w:cs="Calibri Light"/>
          <w:lang w:val="en-US"/>
        </w:rPr>
      </w:pPr>
    </w:p>
    <w:p w14:paraId="626FB4D4" w14:textId="0FD0F5F3" w:rsidR="00A94E74" w:rsidRPr="001E3458" w:rsidRDefault="00EF09A2">
      <w:pPr>
        <w:rPr>
          <w:rFonts w:ascii="Franklin Gothic Book" w:hAnsi="Franklin Gothic Book" w:cs="Calibri Light"/>
          <w:lang w:val="en-US"/>
        </w:rPr>
      </w:pPr>
      <w:r w:rsidRPr="001E3458">
        <w:rPr>
          <w:rFonts w:ascii="Franklin Gothic Book" w:eastAsiaTheme="minorEastAsia" w:hAnsi="Franklin Gothic Book" w:cs="Calibri Light"/>
          <w:lang w:val="en-US"/>
        </w:rPr>
        <w:t xml:space="preserve">The conditions under which medical specialties and care support functions are </w:t>
      </w:r>
      <w:proofErr w:type="spellStart"/>
      <w:r w:rsidRPr="001E3458">
        <w:rPr>
          <w:rFonts w:ascii="Franklin Gothic Book" w:eastAsiaTheme="minorEastAsia" w:hAnsi="Franklin Gothic Book" w:cs="Calibri Light"/>
          <w:lang w:val="en-US"/>
        </w:rPr>
        <w:t>practised</w:t>
      </w:r>
      <w:proofErr w:type="spellEnd"/>
      <w:r w:rsidRPr="001E3458">
        <w:rPr>
          <w:rFonts w:ascii="Franklin Gothic Book" w:eastAsiaTheme="minorEastAsia" w:hAnsi="Franklin Gothic Book" w:cs="Calibri Light"/>
          <w:lang w:val="en-US"/>
        </w:rPr>
        <w:t xml:space="preserve"> could change permanently, even if the impact of the use of </w:t>
      </w:r>
      <w:r w:rsidR="00315DCE">
        <w:rPr>
          <w:rFonts w:ascii="Franklin Gothic Book" w:eastAsiaTheme="minorEastAsia" w:hAnsi="Franklin Gothic Book" w:cs="Calibri Light"/>
          <w:lang w:val="en-US"/>
        </w:rPr>
        <w:t>AISMDs</w:t>
      </w:r>
      <w:r w:rsidRPr="001E3458">
        <w:rPr>
          <w:rFonts w:ascii="Franklin Gothic Book" w:eastAsiaTheme="minorEastAsia" w:hAnsi="Franklin Gothic Book" w:cs="Calibri Light"/>
          <w:lang w:val="en-US"/>
        </w:rPr>
        <w:t xml:space="preserve"> differs according to the specialties. The impact may be significant for medical disciplines that are already very demanding in terms of digital technology, such as radiology, histopathology and ophthalmology. Consequently, these specialties are naturally the first to be transformed by AI, but it is not possible at this stage to grasp all the concrete implications of this wider diffusion. The development of </w:t>
      </w:r>
      <w:r w:rsidR="000F5743" w:rsidRPr="00A513C9">
        <w:rPr>
          <w:rFonts w:ascii="Franklin Gothic Book" w:eastAsiaTheme="minorEastAsia" w:hAnsi="Franklin Gothic Book" w:cs="Calibri Light"/>
          <w:lang w:val="en-US"/>
        </w:rPr>
        <w:t>AISMD</w:t>
      </w:r>
      <w:r w:rsidRPr="00A513C9">
        <w:rPr>
          <w:rFonts w:ascii="Franklin Gothic Book" w:eastAsiaTheme="minorEastAsia" w:hAnsi="Franklin Gothic Book" w:cs="Calibri Light"/>
          <w:lang w:val="en-US"/>
        </w:rPr>
        <w:t>s</w:t>
      </w:r>
      <w:r w:rsidRPr="001E3458">
        <w:rPr>
          <w:rFonts w:ascii="Franklin Gothic Book" w:eastAsiaTheme="minorEastAsia" w:hAnsi="Franklin Gothic Book" w:cs="Calibri Light"/>
          <w:lang w:val="en-US"/>
        </w:rPr>
        <w:t xml:space="preserve"> is taking place in a context of scarcity of these specialists. One likely consequence is that </w:t>
      </w:r>
      <w:r w:rsidRPr="001E3458">
        <w:rPr>
          <w:rFonts w:ascii="Franklin Gothic Book" w:eastAsiaTheme="minorEastAsia" w:hAnsi="Franklin Gothic Book" w:cs="Calibri Light"/>
          <w:iCs/>
          <w:lang w:val="en-US"/>
        </w:rPr>
        <w:t xml:space="preserve">the </w:t>
      </w:r>
      <w:r w:rsidRPr="001E3458">
        <w:rPr>
          <w:rFonts w:ascii="Franklin Gothic Book" w:eastAsiaTheme="minorEastAsia" w:hAnsi="Franklin Gothic Book" w:cs="Calibri Light"/>
          <w:lang w:val="en-US"/>
        </w:rPr>
        <w:t xml:space="preserve">activity of these professionals will focus on the analysis of complex diagnostic situations or the development of acts with higher added value, with </w:t>
      </w:r>
      <w:r w:rsidR="00A513C9">
        <w:rPr>
          <w:rFonts w:ascii="Franklin Gothic Book" w:eastAsiaTheme="minorEastAsia" w:hAnsi="Franklin Gothic Book" w:cs="Calibri Light"/>
          <w:lang w:val="en-US"/>
        </w:rPr>
        <w:t>AISMDs</w:t>
      </w:r>
      <w:r w:rsidRPr="001E3458">
        <w:rPr>
          <w:rFonts w:ascii="Franklin Gothic Book" w:eastAsiaTheme="minorEastAsia" w:hAnsi="Franklin Gothic Book" w:cs="Calibri Light"/>
          <w:lang w:val="en-US"/>
        </w:rPr>
        <w:t xml:space="preserve"> being used to carry out simple or routine diagnostic tasks, </w:t>
      </w:r>
      <w:r w:rsidRPr="001E3458">
        <w:rPr>
          <w:rFonts w:ascii="Franklin Gothic Book" w:hAnsi="Franklin Gothic Book"/>
          <w:lang w:val="en-US"/>
        </w:rPr>
        <w:t>under human control, the precise modalities of which will have to be specified</w:t>
      </w:r>
      <w:r w:rsidRPr="001E3458">
        <w:rPr>
          <w:rFonts w:ascii="Franklin Gothic Book" w:eastAsiaTheme="minorEastAsia" w:hAnsi="Franklin Gothic Book" w:cs="Calibri Light"/>
          <w:lang w:val="en-US"/>
        </w:rPr>
        <w:t xml:space="preserve">. </w:t>
      </w:r>
      <w:r w:rsidRPr="001E3458">
        <w:rPr>
          <w:rFonts w:ascii="Franklin Gothic Book" w:eastAsiaTheme="minorEastAsia" w:hAnsi="Franklin Gothic Book" w:cstheme="minorHAnsi"/>
          <w:lang w:val="en-US"/>
        </w:rPr>
        <w:t xml:space="preserve">In the </w:t>
      </w:r>
      <w:r w:rsidRPr="001E3458">
        <w:rPr>
          <w:rFonts w:ascii="Franklin Gothic Book" w:eastAsiaTheme="minorEastAsia" w:hAnsi="Franklin Gothic Book" w:cs="Calibri Light"/>
          <w:lang w:val="en-US"/>
        </w:rPr>
        <w:t>short and medium term, while AI technologies do not directly threaten to lead to the disappearance of doctors, the profession will undergo changes and their effects will be even more obvious on care support functions, as has been observed in other sectors where several AI systems for managing administrative or logistical tasks already exist.</w:t>
      </w:r>
    </w:p>
    <w:p w14:paraId="727919DB" w14:textId="77777777" w:rsidR="00D8378B" w:rsidRPr="001E3458" w:rsidRDefault="00D8378B" w:rsidP="00D8378B">
      <w:pPr>
        <w:tabs>
          <w:tab w:val="left" w:pos="3051"/>
        </w:tabs>
        <w:rPr>
          <w:rFonts w:ascii="Franklin Gothic Book" w:hAnsi="Franklin Gothic Book" w:cs="Calibri Light"/>
          <w:lang w:val="en-US"/>
        </w:rPr>
      </w:pPr>
    </w:p>
    <w:p w14:paraId="2AE1D587" w14:textId="77777777" w:rsidR="00A94E74" w:rsidRPr="001E3458"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051"/>
        </w:tabs>
        <w:rPr>
          <w:rFonts w:ascii="Franklin Gothic Book" w:hAnsi="Franklin Gothic Book" w:cs="Calibri Light"/>
          <w:b/>
          <w:bCs/>
          <w:iCs/>
          <w:lang w:val="en-US"/>
        </w:rPr>
      </w:pPr>
      <w:r w:rsidRPr="001E3458">
        <w:rPr>
          <w:rFonts w:ascii="Franklin Gothic Book" w:hAnsi="Franklin Gothic Book" w:cs="Calibri Light"/>
          <w:b/>
          <w:bCs/>
          <w:iCs/>
          <w:lang w:val="en-US"/>
        </w:rPr>
        <w:t>Recommendations:</w:t>
      </w:r>
    </w:p>
    <w:p w14:paraId="34C97655" w14:textId="77777777" w:rsidR="00D8378B" w:rsidRPr="001E3458"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lang w:val="en-US"/>
        </w:rPr>
      </w:pPr>
    </w:p>
    <w:p w14:paraId="2FCD7000" w14:textId="6F46BD2E" w:rsidR="00A94E74" w:rsidRPr="001E3458"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strike/>
          <w:color w:val="000000" w:themeColor="text1"/>
          <w:lang w:val="en-US"/>
        </w:rPr>
      </w:pPr>
      <w:r w:rsidRPr="001E3458">
        <w:rPr>
          <w:rFonts w:ascii="Franklin Gothic Book" w:hAnsi="Franklin Gothic Book"/>
          <w:color w:val="000000" w:themeColor="text1"/>
          <w:lang w:val="en-US"/>
        </w:rPr>
        <w:t xml:space="preserve">15) </w:t>
      </w:r>
      <w:r w:rsidRPr="001E3458">
        <w:rPr>
          <w:rFonts w:ascii="Franklin Gothic Book" w:hAnsi="Franklin Gothic Book"/>
          <w:b/>
          <w:color w:val="000000" w:themeColor="text1"/>
          <w:lang w:val="en-US"/>
        </w:rPr>
        <w:t xml:space="preserve">Ensure that </w:t>
      </w:r>
      <w:r w:rsidR="00E07995">
        <w:rPr>
          <w:rFonts w:ascii="Franklin Gothic Book" w:hAnsi="Franklin Gothic Book"/>
          <w:b/>
          <w:color w:val="000000" w:themeColor="text1"/>
          <w:lang w:val="en-US"/>
        </w:rPr>
        <w:t>AISMDs</w:t>
      </w:r>
      <w:r w:rsidRPr="001E3458">
        <w:rPr>
          <w:rFonts w:ascii="Franklin Gothic Book" w:hAnsi="Franklin Gothic Book"/>
          <w:b/>
          <w:color w:val="000000" w:themeColor="text1"/>
          <w:lang w:val="en-US"/>
        </w:rPr>
        <w:t xml:space="preserve"> </w:t>
      </w:r>
      <w:r w:rsidRPr="000673CE">
        <w:rPr>
          <w:rFonts w:ascii="Franklin Gothic Book" w:hAnsi="Franklin Gothic Book"/>
          <w:b/>
          <w:color w:val="000000" w:themeColor="text1"/>
          <w:lang w:val="en-US"/>
        </w:rPr>
        <w:t>developers</w:t>
      </w:r>
      <w:r w:rsidRPr="001E3458">
        <w:rPr>
          <w:rFonts w:ascii="Franklin Gothic Book" w:hAnsi="Franklin Gothic Book"/>
          <w:b/>
          <w:color w:val="000000" w:themeColor="text1"/>
          <w:lang w:val="en-US"/>
        </w:rPr>
        <w:t xml:space="preserve"> clearly state the performance and limitations of their </w:t>
      </w:r>
      <w:r w:rsidR="00D25740">
        <w:rPr>
          <w:rFonts w:ascii="Franklin Gothic Book" w:hAnsi="Franklin Gothic Book"/>
          <w:b/>
          <w:color w:val="000000" w:themeColor="text1"/>
          <w:lang w:val="en-US"/>
        </w:rPr>
        <w:t>AISMDs</w:t>
      </w:r>
      <w:r w:rsidRPr="001E3458">
        <w:rPr>
          <w:rFonts w:ascii="Franklin Gothic Book" w:hAnsi="Franklin Gothic Book"/>
          <w:b/>
          <w:color w:val="000000" w:themeColor="text1"/>
          <w:lang w:val="en-US"/>
        </w:rPr>
        <w:t xml:space="preserve"> and explain them in terms that are understandable to their users. </w:t>
      </w:r>
    </w:p>
    <w:p w14:paraId="774E70A9" w14:textId="77777777" w:rsidR="00D8378B" w:rsidRPr="001E3458" w:rsidRDefault="00D8378B" w:rsidP="00D837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color w:val="000000" w:themeColor="text1"/>
          <w:lang w:val="en-US"/>
        </w:rPr>
      </w:pPr>
    </w:p>
    <w:p w14:paraId="1744FA3C" w14:textId="068ED178" w:rsidR="00A94E74" w:rsidRPr="001E3458" w:rsidRDefault="00EF09A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Franklin Gothic Book" w:hAnsi="Franklin Gothic Book"/>
          <w:b/>
          <w:color w:val="000000" w:themeColor="text1"/>
          <w:lang w:val="en-US"/>
        </w:rPr>
      </w:pPr>
      <w:r w:rsidRPr="001E3458">
        <w:rPr>
          <w:rFonts w:ascii="Franklin Gothic Book" w:hAnsi="Franklin Gothic Book"/>
          <w:color w:val="000000" w:themeColor="text1"/>
          <w:lang w:val="en-US"/>
        </w:rPr>
        <w:t xml:space="preserve">16) Adapt the teaching curricula (initial and continuing training) for the medical and paramedical professions so that they train </w:t>
      </w:r>
      <w:r w:rsidRPr="001E3458">
        <w:rPr>
          <w:rFonts w:ascii="Franklin Gothic Book" w:hAnsi="Franklin Gothic Book"/>
          <w:b/>
          <w:color w:val="000000" w:themeColor="text1"/>
          <w:lang w:val="en-US"/>
        </w:rPr>
        <w:t xml:space="preserve">in AI technologies </w:t>
      </w:r>
      <w:r w:rsidRPr="001E3458">
        <w:rPr>
          <w:rFonts w:ascii="Franklin Gothic Book" w:hAnsi="Franklin Gothic Book"/>
          <w:color w:val="000000" w:themeColor="text1"/>
          <w:lang w:val="en-US"/>
        </w:rPr>
        <w:t xml:space="preserve">by </w:t>
      </w:r>
      <w:r w:rsidRPr="001E3458">
        <w:rPr>
          <w:rFonts w:ascii="Franklin Gothic Book" w:hAnsi="Franklin Gothic Book"/>
          <w:b/>
          <w:color w:val="000000" w:themeColor="text1"/>
          <w:lang w:val="en-US"/>
        </w:rPr>
        <w:t xml:space="preserve">integrating consideration </w:t>
      </w:r>
      <w:r w:rsidR="003F2896">
        <w:rPr>
          <w:rFonts w:ascii="Franklin Gothic Book" w:hAnsi="Franklin Gothic Book"/>
          <w:b/>
          <w:color w:val="000000" w:themeColor="text1"/>
          <w:lang w:val="en-US"/>
        </w:rPr>
        <w:t>for</w:t>
      </w:r>
      <w:r w:rsidRPr="001E3458">
        <w:rPr>
          <w:rFonts w:ascii="Franklin Gothic Book" w:hAnsi="Franklin Gothic Book"/>
          <w:b/>
          <w:color w:val="000000" w:themeColor="text1"/>
          <w:lang w:val="en-US"/>
        </w:rPr>
        <w:t xml:space="preserve"> ethical issues.</w:t>
      </w:r>
    </w:p>
    <w:p w14:paraId="4C408692" w14:textId="77777777" w:rsidR="00D8378B" w:rsidRPr="001E3458" w:rsidRDefault="00D8378B" w:rsidP="00D8378B">
      <w:pPr>
        <w:tabs>
          <w:tab w:val="left" w:pos="3051"/>
        </w:tabs>
        <w:rPr>
          <w:rFonts w:ascii="Franklin Gothic Book" w:hAnsi="Franklin Gothic Book" w:cs="Calibri Light"/>
          <w:lang w:val="en-US"/>
        </w:rPr>
      </w:pPr>
    </w:p>
    <w:p w14:paraId="62776069" w14:textId="77777777" w:rsidR="002C6C6C" w:rsidRPr="001E3458" w:rsidRDefault="002C6C6C">
      <w:pPr>
        <w:jc w:val="left"/>
        <w:rPr>
          <w:rFonts w:ascii="Franklin Gothic Book" w:eastAsia="Calibri Light" w:hAnsi="Franklin Gothic Book"/>
          <w:b/>
          <w:color w:val="000000" w:themeColor="text1"/>
          <w:sz w:val="32"/>
          <w:szCs w:val="32"/>
          <w:lang w:val="en-US" w:eastAsia="en-US"/>
        </w:rPr>
      </w:pPr>
      <w:bookmarkStart w:id="266" w:name="_Toc115361795"/>
      <w:bookmarkStart w:id="267" w:name="_Toc119422430"/>
      <w:bookmarkEnd w:id="266"/>
      <w:r w:rsidRPr="001E3458">
        <w:rPr>
          <w:rFonts w:ascii="Franklin Gothic Book" w:hAnsi="Franklin Gothic Book"/>
          <w:lang w:val="en-US"/>
        </w:rPr>
        <w:br w:type="page"/>
      </w:r>
    </w:p>
    <w:p w14:paraId="18BA8007" w14:textId="77777777" w:rsidR="00A94E74" w:rsidRPr="001E3458" w:rsidRDefault="00EF09A2">
      <w:pPr>
        <w:pStyle w:val="Titre1avis"/>
        <w:rPr>
          <w:lang w:val="en-US"/>
        </w:rPr>
      </w:pPr>
      <w:bookmarkStart w:id="268" w:name="_Toc121322608"/>
      <w:r w:rsidRPr="001E3458">
        <w:rPr>
          <w:lang w:val="en-US"/>
        </w:rPr>
        <w:lastRenderedPageBreak/>
        <w:t>Conclusion</w:t>
      </w:r>
      <w:bookmarkEnd w:id="267"/>
      <w:bookmarkEnd w:id="268"/>
    </w:p>
    <w:p w14:paraId="45CE44E4" w14:textId="725C31CB" w:rsidR="00A94E74" w:rsidRPr="001E3458" w:rsidRDefault="000F5743">
      <w:pPr>
        <w:tabs>
          <w:tab w:val="left" w:pos="3051"/>
        </w:tabs>
        <w:rPr>
          <w:rFonts w:ascii="Franklin Gothic Book" w:eastAsiaTheme="minorEastAsia" w:hAnsi="Franklin Gothic Book" w:cs="Calibri Light"/>
          <w:lang w:val="en-US"/>
        </w:rPr>
      </w:pPr>
      <w:r w:rsidRPr="001068D9">
        <w:rPr>
          <w:rFonts w:ascii="Franklin Gothic Book" w:eastAsiaTheme="minorEastAsia" w:hAnsi="Franklin Gothic Book" w:cs="Calibri Light"/>
          <w:lang w:val="en-US"/>
        </w:rPr>
        <w:t>AISMD</w:t>
      </w:r>
      <w:r w:rsidR="001068D9" w:rsidRPr="001068D9">
        <w:rPr>
          <w:rFonts w:ascii="Franklin Gothic Book" w:eastAsiaTheme="minorEastAsia" w:hAnsi="Franklin Gothic Book" w:cs="Calibri Light"/>
          <w:lang w:val="en-US"/>
        </w:rPr>
        <w:t>s</w:t>
      </w:r>
      <w:r w:rsidR="00EF09A2" w:rsidRPr="001068D9">
        <w:rPr>
          <w:rFonts w:ascii="Franklin Gothic Book" w:eastAsiaTheme="minorEastAsia" w:hAnsi="Franklin Gothic Book" w:cs="Calibri Light"/>
          <w:lang w:val="en-US"/>
        </w:rPr>
        <w:t xml:space="preserve"> are</w:t>
      </w:r>
      <w:r w:rsidR="00EF09A2" w:rsidRPr="001E3458">
        <w:rPr>
          <w:rFonts w:ascii="Franklin Gothic Book" w:eastAsiaTheme="minorEastAsia" w:hAnsi="Franklin Gothic Book" w:cs="Calibri Light"/>
          <w:lang w:val="en-US"/>
        </w:rPr>
        <w:t xml:space="preserve"> the source of many </w:t>
      </w:r>
      <w:r w:rsidR="00EF09A2" w:rsidRPr="003E1F9A">
        <w:rPr>
          <w:rFonts w:ascii="Franklin Gothic Book" w:eastAsiaTheme="minorEastAsia" w:hAnsi="Franklin Gothic Book" w:cs="Calibri Light"/>
          <w:lang w:val="en-US"/>
        </w:rPr>
        <w:t>advances</w:t>
      </w:r>
      <w:r w:rsidR="00EF09A2" w:rsidRPr="001E3458">
        <w:rPr>
          <w:rFonts w:ascii="Franklin Gothic Book" w:eastAsiaTheme="minorEastAsia" w:hAnsi="Franklin Gothic Book" w:cs="Calibri Light"/>
          <w:lang w:val="en-US"/>
        </w:rPr>
        <w:t xml:space="preserve">. They make it possible to identify lesions that escape the human eye. They make it possible to treat very quickly cases that are fairly easy to diagnose but repetitive, and thus free up medical time for discussion with the patient. Some </w:t>
      </w:r>
      <w:r w:rsidRPr="000C2EC3">
        <w:rPr>
          <w:rFonts w:ascii="Franklin Gothic Book" w:eastAsiaTheme="minorEastAsia" w:hAnsi="Franklin Gothic Book" w:cs="Calibri Light"/>
          <w:lang w:val="en-US"/>
        </w:rPr>
        <w:t>AISMD</w:t>
      </w:r>
      <w:r w:rsidR="00EF09A2" w:rsidRPr="000C2EC3">
        <w:rPr>
          <w:rFonts w:ascii="Franklin Gothic Book" w:eastAsiaTheme="minorEastAsia" w:hAnsi="Franklin Gothic Book" w:cs="Calibri Light"/>
          <w:lang w:val="en-US"/>
        </w:rPr>
        <w:t>s</w:t>
      </w:r>
      <w:r w:rsidR="00EF09A2" w:rsidRPr="001E3458">
        <w:rPr>
          <w:rFonts w:ascii="Franklin Gothic Book" w:eastAsiaTheme="minorEastAsia" w:hAnsi="Franklin Gothic Book" w:cs="Calibri Light"/>
          <w:lang w:val="en-US"/>
        </w:rPr>
        <w:t xml:space="preserve"> also make it possible to rethink the </w:t>
      </w:r>
      <w:proofErr w:type="spellStart"/>
      <w:r w:rsidR="00EF09A2" w:rsidRPr="001E3458">
        <w:rPr>
          <w:rFonts w:ascii="Franklin Gothic Book" w:eastAsiaTheme="minorEastAsia" w:hAnsi="Franklin Gothic Book" w:cs="Calibri Light"/>
          <w:lang w:val="en-US"/>
        </w:rPr>
        <w:t>organisation</w:t>
      </w:r>
      <w:proofErr w:type="spellEnd"/>
      <w:r w:rsidR="00EF09A2" w:rsidRPr="001E3458">
        <w:rPr>
          <w:rFonts w:ascii="Franklin Gothic Book" w:eastAsiaTheme="minorEastAsia" w:hAnsi="Franklin Gothic Book" w:cs="Calibri Light"/>
          <w:lang w:val="en-US"/>
        </w:rPr>
        <w:t xml:space="preserve"> of care, particularly in hospitals, and thus improve the </w:t>
      </w:r>
      <w:r w:rsidR="00EF09A2" w:rsidRPr="00811D94">
        <w:rPr>
          <w:rFonts w:ascii="Franklin Gothic Book" w:eastAsiaTheme="minorEastAsia" w:hAnsi="Franklin Gothic Book" w:cs="Calibri Light"/>
          <w:lang w:val="en-US"/>
        </w:rPr>
        <w:t xml:space="preserve">patient </w:t>
      </w:r>
      <w:r w:rsidR="004C0969" w:rsidRPr="00811D94">
        <w:rPr>
          <w:rFonts w:ascii="Franklin Gothic Book" w:eastAsiaTheme="minorEastAsia" w:hAnsi="Franklin Gothic Book" w:cs="Calibri Light"/>
          <w:lang w:val="en-US"/>
        </w:rPr>
        <w:t>intake</w:t>
      </w:r>
      <w:r w:rsidR="00EF09A2" w:rsidRPr="00811D94">
        <w:rPr>
          <w:rFonts w:ascii="Franklin Gothic Book" w:eastAsiaTheme="minorEastAsia" w:hAnsi="Franklin Gothic Book" w:cs="Calibri Light"/>
          <w:lang w:val="en-US"/>
        </w:rPr>
        <w:t xml:space="preserve"> phases</w:t>
      </w:r>
      <w:r w:rsidR="00EF09A2" w:rsidRPr="001E3458">
        <w:rPr>
          <w:rFonts w:ascii="Franklin Gothic Book" w:eastAsiaTheme="minorEastAsia" w:hAnsi="Franklin Gothic Book" w:cs="Calibri Light"/>
          <w:lang w:val="en-US"/>
        </w:rPr>
        <w:t xml:space="preserve">. </w:t>
      </w:r>
    </w:p>
    <w:p w14:paraId="1535A916" w14:textId="77777777" w:rsidR="00D8378B" w:rsidRPr="001E3458" w:rsidRDefault="00D8378B" w:rsidP="00D8378B">
      <w:pPr>
        <w:tabs>
          <w:tab w:val="left" w:pos="3051"/>
        </w:tabs>
        <w:rPr>
          <w:rFonts w:ascii="Franklin Gothic Book" w:eastAsiaTheme="minorEastAsia" w:hAnsi="Franklin Gothic Book" w:cs="Calibri Light"/>
          <w:lang w:val="en-US"/>
        </w:rPr>
      </w:pPr>
    </w:p>
    <w:p w14:paraId="46A464B1" w14:textId="1FC8950E" w:rsidR="00A94E74" w:rsidRPr="001E3458" w:rsidRDefault="00EF09A2">
      <w:pPr>
        <w:tabs>
          <w:tab w:val="left" w:pos="3051"/>
        </w:tabs>
        <w:rPr>
          <w:rFonts w:ascii="Franklin Gothic Book" w:eastAsiaTheme="minorEastAsia" w:hAnsi="Franklin Gothic Book" w:cs="Calibri Light"/>
          <w:lang w:val="en-US"/>
        </w:rPr>
      </w:pPr>
      <w:r w:rsidRPr="001E3458">
        <w:rPr>
          <w:rFonts w:ascii="Franklin Gothic Book" w:eastAsiaTheme="minorEastAsia" w:hAnsi="Franklin Gothic Book" w:cs="Calibri Light"/>
          <w:lang w:val="en-US"/>
        </w:rPr>
        <w:t xml:space="preserve">But a number of ethical issues associated with AI technologies applied to medical diagnosis have been presented in the four parts of this </w:t>
      </w:r>
      <w:r w:rsidR="00461E94">
        <w:rPr>
          <w:rFonts w:ascii="Franklin Gothic Book" w:eastAsiaTheme="minorEastAsia" w:hAnsi="Franklin Gothic Book" w:cs="Calibri Light"/>
          <w:lang w:val="en-US"/>
        </w:rPr>
        <w:t>Opinion</w:t>
      </w:r>
      <w:r w:rsidRPr="001E3458">
        <w:rPr>
          <w:rFonts w:ascii="Franklin Gothic Book" w:eastAsiaTheme="minorEastAsia" w:hAnsi="Franklin Gothic Book" w:cs="Calibri Light"/>
          <w:lang w:val="en-US"/>
        </w:rPr>
        <w:t xml:space="preserve">, in relation to the different situations of possible uses of these technologies. Two main areas of ethical tension have emerged. </w:t>
      </w:r>
    </w:p>
    <w:p w14:paraId="2BB7C0E1" w14:textId="77777777" w:rsidR="00D8378B" w:rsidRPr="001E3458" w:rsidRDefault="00D8378B" w:rsidP="00D8378B">
      <w:pPr>
        <w:tabs>
          <w:tab w:val="left" w:pos="3051"/>
        </w:tabs>
        <w:rPr>
          <w:rFonts w:ascii="Franklin Gothic Book" w:eastAsiaTheme="minorEastAsia" w:hAnsi="Franklin Gothic Book" w:cs="Calibri Light"/>
          <w:lang w:val="en-US"/>
        </w:rPr>
      </w:pPr>
    </w:p>
    <w:p w14:paraId="436F44C4" w14:textId="2C181761" w:rsidR="00A94E74" w:rsidRPr="001E3458" w:rsidRDefault="00EF09A2">
      <w:pPr>
        <w:tabs>
          <w:tab w:val="left" w:pos="3051"/>
        </w:tabs>
        <w:rPr>
          <w:rFonts w:ascii="Franklin Gothic Book" w:eastAsiaTheme="minorEastAsia" w:hAnsi="Franklin Gothic Book" w:cs="Calibri Light"/>
          <w:lang w:val="en-US"/>
        </w:rPr>
      </w:pPr>
      <w:r w:rsidRPr="001E3458">
        <w:rPr>
          <w:rFonts w:ascii="Franklin Gothic Book" w:eastAsiaTheme="minorEastAsia" w:hAnsi="Franklin Gothic Book" w:cs="Calibri Light"/>
          <w:lang w:val="en-US"/>
        </w:rPr>
        <w:t xml:space="preserve">On the one hand, there are tensions </w:t>
      </w:r>
      <w:r w:rsidR="003D10C4">
        <w:rPr>
          <w:rFonts w:ascii="Franklin Gothic Book" w:eastAsiaTheme="minorEastAsia" w:hAnsi="Franklin Gothic Book" w:cs="Calibri Light"/>
          <w:lang w:val="en-US"/>
        </w:rPr>
        <w:t>regarding</w:t>
      </w:r>
      <w:r w:rsidRPr="001E3458">
        <w:rPr>
          <w:rFonts w:ascii="Franklin Gothic Book" w:eastAsiaTheme="minorEastAsia" w:hAnsi="Franklin Gothic Book" w:cs="Calibri Light"/>
          <w:lang w:val="en-US"/>
        </w:rPr>
        <w:t xml:space="preserve"> </w:t>
      </w:r>
      <w:r w:rsidRPr="001E3458">
        <w:rPr>
          <w:rFonts w:ascii="Franklin Gothic Book" w:eastAsiaTheme="minorEastAsia" w:hAnsi="Franklin Gothic Book" w:cs="Calibri Light"/>
          <w:b/>
          <w:lang w:val="en-US"/>
        </w:rPr>
        <w:t>respect for the individual</w:t>
      </w:r>
      <w:r w:rsidRPr="001E3458">
        <w:rPr>
          <w:rFonts w:ascii="Franklin Gothic Book" w:eastAsiaTheme="minorEastAsia" w:hAnsi="Franklin Gothic Book" w:cs="Calibri Light"/>
          <w:lang w:val="en-US"/>
        </w:rPr>
        <w:t xml:space="preserve">, who must be respected with </w:t>
      </w:r>
      <w:r w:rsidR="003A1060">
        <w:rPr>
          <w:rFonts w:ascii="Franklin Gothic Book" w:eastAsiaTheme="minorEastAsia" w:hAnsi="Franklin Gothic Book" w:cs="Calibri Light"/>
          <w:lang w:val="en-US"/>
        </w:rPr>
        <w:t>their</w:t>
      </w:r>
      <w:r w:rsidRPr="001E3458">
        <w:rPr>
          <w:rFonts w:ascii="Franklin Gothic Book" w:eastAsiaTheme="minorEastAsia" w:hAnsi="Franklin Gothic Book" w:cs="Calibri Light"/>
          <w:lang w:val="en-US"/>
        </w:rPr>
        <w:t xml:space="preserve"> particularities and in </w:t>
      </w:r>
      <w:r w:rsidR="008D6479">
        <w:rPr>
          <w:rFonts w:ascii="Franklin Gothic Book" w:eastAsiaTheme="minorEastAsia" w:hAnsi="Franklin Gothic Book" w:cs="Calibri Light"/>
          <w:lang w:val="en-US"/>
        </w:rPr>
        <w:t>their</w:t>
      </w:r>
      <w:r w:rsidRPr="001E3458">
        <w:rPr>
          <w:rFonts w:ascii="Franklin Gothic Book" w:eastAsiaTheme="minorEastAsia" w:hAnsi="Franklin Gothic Book" w:cs="Calibri Light"/>
          <w:lang w:val="en-US"/>
        </w:rPr>
        <w:t xml:space="preserve"> unique context and who, in particular, cannot be transformed into a mere "consumer of care" acting within the framework of a market. The patient is of a different nature from the consumer. </w:t>
      </w:r>
    </w:p>
    <w:p w14:paraId="1EADE28E" w14:textId="77777777" w:rsidR="00D8378B" w:rsidRPr="001E3458" w:rsidRDefault="00D8378B" w:rsidP="00D8378B">
      <w:pPr>
        <w:tabs>
          <w:tab w:val="left" w:pos="3051"/>
        </w:tabs>
        <w:rPr>
          <w:rFonts w:ascii="Franklin Gothic Book" w:eastAsiaTheme="minorEastAsia" w:hAnsi="Franklin Gothic Book" w:cs="Calibri Light"/>
          <w:lang w:val="en-US"/>
        </w:rPr>
      </w:pPr>
    </w:p>
    <w:p w14:paraId="0FD922C7" w14:textId="7ECBA805" w:rsidR="00A94E74" w:rsidRPr="001E3458" w:rsidRDefault="00EF09A2">
      <w:pPr>
        <w:tabs>
          <w:tab w:val="left" w:pos="3051"/>
        </w:tabs>
        <w:rPr>
          <w:rFonts w:ascii="Franklin Gothic Book" w:eastAsiaTheme="minorEastAsia" w:hAnsi="Franklin Gothic Book" w:cs="Calibri Light"/>
          <w:lang w:val="en-US"/>
        </w:rPr>
      </w:pPr>
      <w:r w:rsidRPr="001E3458">
        <w:rPr>
          <w:rFonts w:ascii="Franklin Gothic Book" w:eastAsiaTheme="minorEastAsia" w:hAnsi="Franklin Gothic Book" w:cs="Calibri Light"/>
          <w:lang w:val="en-US"/>
        </w:rPr>
        <w:t xml:space="preserve">On the other hand, there are tensions relating to the </w:t>
      </w:r>
      <w:r w:rsidRPr="001E3458">
        <w:rPr>
          <w:rFonts w:ascii="Franklin Gothic Book" w:eastAsiaTheme="minorEastAsia" w:hAnsi="Franklin Gothic Book" w:cs="Calibri Light"/>
          <w:b/>
          <w:lang w:val="en-US"/>
        </w:rPr>
        <w:t xml:space="preserve">need to treat all the people </w:t>
      </w:r>
      <w:r w:rsidRPr="001E3458">
        <w:rPr>
          <w:rFonts w:ascii="Franklin Gothic Book" w:eastAsiaTheme="minorEastAsia" w:hAnsi="Franklin Gothic Book" w:cs="Calibri Light"/>
          <w:lang w:val="en-US"/>
        </w:rPr>
        <w:t xml:space="preserve">concerned </w:t>
      </w:r>
      <w:r w:rsidRPr="001E3458">
        <w:rPr>
          <w:rFonts w:ascii="Franklin Gothic Book" w:eastAsiaTheme="minorEastAsia" w:hAnsi="Franklin Gothic Book" w:cs="Calibri Light"/>
          <w:b/>
          <w:lang w:val="en-US"/>
        </w:rPr>
        <w:t xml:space="preserve">fairly </w:t>
      </w:r>
      <w:r w:rsidRPr="009A43FC">
        <w:rPr>
          <w:rFonts w:ascii="Franklin Gothic Book" w:eastAsiaTheme="minorEastAsia" w:hAnsi="Franklin Gothic Book" w:cs="Calibri Light"/>
          <w:bCs/>
          <w:lang w:val="en-US"/>
        </w:rPr>
        <w:t>so as not to</w:t>
      </w:r>
      <w:r w:rsidRPr="009A43FC">
        <w:rPr>
          <w:rFonts w:ascii="Franklin Gothic Book" w:eastAsiaTheme="minorEastAsia" w:hAnsi="Franklin Gothic Book" w:cs="Calibri Light"/>
          <w:lang w:val="en-US"/>
        </w:rPr>
        <w:t xml:space="preserve"> </w:t>
      </w:r>
      <w:r w:rsidRPr="001E3458">
        <w:rPr>
          <w:rFonts w:ascii="Franklin Gothic Book" w:eastAsiaTheme="minorEastAsia" w:hAnsi="Franklin Gothic Book" w:cs="Calibri Light"/>
          <w:lang w:val="en-US"/>
        </w:rPr>
        <w:t xml:space="preserve">create discrimination. </w:t>
      </w:r>
      <w:r w:rsidR="00225517">
        <w:rPr>
          <w:rFonts w:ascii="Franklin Gothic Book" w:eastAsiaTheme="minorEastAsia" w:hAnsi="Franklin Gothic Book" w:cs="Calibri Light"/>
          <w:lang w:val="en-US"/>
        </w:rPr>
        <w:t>There is</w:t>
      </w:r>
      <w:r w:rsidRPr="001E3458">
        <w:rPr>
          <w:rFonts w:ascii="Franklin Gothic Book" w:eastAsiaTheme="minorEastAsia" w:hAnsi="Franklin Gothic Book" w:cs="Calibri Light"/>
          <w:lang w:val="en-US"/>
        </w:rPr>
        <w:t xml:space="preserve"> a fundamental issue in artificial intelligence diagnosis which echoes a constant tension in public health between the individual and the collective: how to treat each person considered in a specific situation while treating all people fairly? It is to this difficult </w:t>
      </w:r>
      <w:r w:rsidRPr="004564B5">
        <w:rPr>
          <w:rFonts w:ascii="Franklin Gothic Book" w:eastAsiaTheme="minorEastAsia" w:hAnsi="Franklin Gothic Book" w:cs="Calibri Light"/>
          <w:lang w:val="en-US"/>
        </w:rPr>
        <w:t>exercise</w:t>
      </w:r>
      <w:r w:rsidRPr="001E3458">
        <w:rPr>
          <w:rFonts w:ascii="Franklin Gothic Book" w:eastAsiaTheme="minorEastAsia" w:hAnsi="Franklin Gothic Book" w:cs="Calibri Light"/>
          <w:lang w:val="en-US"/>
        </w:rPr>
        <w:t xml:space="preserve"> that the introduction of </w:t>
      </w:r>
      <w:r w:rsidR="000F5743" w:rsidRPr="00674819">
        <w:rPr>
          <w:rFonts w:ascii="Franklin Gothic Book" w:eastAsiaTheme="minorEastAsia" w:hAnsi="Franklin Gothic Book" w:cs="Calibri Light"/>
          <w:lang w:val="en-US"/>
        </w:rPr>
        <w:t>AISMD</w:t>
      </w:r>
      <w:r w:rsidRPr="00674819">
        <w:rPr>
          <w:rFonts w:ascii="Franklin Gothic Book" w:eastAsiaTheme="minorEastAsia" w:hAnsi="Franklin Gothic Book" w:cs="Calibri Light"/>
          <w:lang w:val="en-US"/>
        </w:rPr>
        <w:t>s</w:t>
      </w:r>
      <w:r w:rsidRPr="001E3458">
        <w:rPr>
          <w:rFonts w:ascii="Franklin Gothic Book" w:eastAsiaTheme="minorEastAsia" w:hAnsi="Franklin Gothic Book" w:cs="Calibri Light"/>
          <w:lang w:val="en-US"/>
        </w:rPr>
        <w:t xml:space="preserve"> into medical diagnosis should make it possible to respond, thus associating singular thinking and algorithmic thinking, as described in the first part of this </w:t>
      </w:r>
      <w:r w:rsidR="00623654">
        <w:rPr>
          <w:rFonts w:ascii="Franklin Gothic Book" w:eastAsiaTheme="minorEastAsia" w:hAnsi="Franklin Gothic Book" w:cs="Calibri Light"/>
          <w:lang w:val="en-US"/>
        </w:rPr>
        <w:t>O</w:t>
      </w:r>
      <w:r w:rsidRPr="001E3458">
        <w:rPr>
          <w:rFonts w:ascii="Franklin Gothic Book" w:eastAsiaTheme="minorEastAsia" w:hAnsi="Franklin Gothic Book" w:cs="Calibri Light"/>
          <w:lang w:val="en-US"/>
        </w:rPr>
        <w:t xml:space="preserve">pinion. </w:t>
      </w:r>
    </w:p>
    <w:p w14:paraId="1817E0D2" w14:textId="77777777" w:rsidR="00D8378B" w:rsidRPr="001E3458" w:rsidRDefault="00D8378B" w:rsidP="00D8378B">
      <w:pPr>
        <w:tabs>
          <w:tab w:val="left" w:pos="3051"/>
        </w:tabs>
        <w:rPr>
          <w:rFonts w:ascii="Franklin Gothic Book" w:eastAsiaTheme="minorEastAsia" w:hAnsi="Franklin Gothic Book" w:cs="Calibri Light"/>
          <w:lang w:val="en-US"/>
        </w:rPr>
      </w:pPr>
    </w:p>
    <w:p w14:paraId="6718986D" w14:textId="2F546AC2" w:rsidR="00A94E74" w:rsidRPr="001E3458" w:rsidRDefault="00EF09A2">
      <w:pPr>
        <w:tabs>
          <w:tab w:val="left" w:pos="3051"/>
        </w:tabs>
        <w:rPr>
          <w:rFonts w:ascii="Franklin Gothic Book" w:eastAsiaTheme="minorEastAsia" w:hAnsi="Franklin Gothic Book" w:cs="Calibri Light"/>
          <w:lang w:val="en-US"/>
        </w:rPr>
      </w:pPr>
      <w:r w:rsidRPr="001E3458">
        <w:rPr>
          <w:rFonts w:ascii="Franklin Gothic Book" w:eastAsiaTheme="minorEastAsia" w:hAnsi="Franklin Gothic Book" w:cs="Calibri Light"/>
          <w:lang w:val="en-US"/>
        </w:rPr>
        <w:t xml:space="preserve">Finally, the CCNE and the CNPEN draw attention to the fact that many AI developments in the field of health prevention are emerging. It would be of </w:t>
      </w:r>
      <w:r w:rsidR="004B18C0" w:rsidRPr="00E4756D">
        <w:rPr>
          <w:rFonts w:ascii="Franklin Gothic Book" w:eastAsiaTheme="minorEastAsia" w:hAnsi="Franklin Gothic Book" w:cs="Calibri Light"/>
          <w:lang w:val="en-US"/>
        </w:rPr>
        <w:t>the</w:t>
      </w:r>
      <w:r w:rsidR="004B18C0">
        <w:rPr>
          <w:rFonts w:ascii="Franklin Gothic Book" w:eastAsiaTheme="minorEastAsia" w:hAnsi="Franklin Gothic Book" w:cs="Calibri Light"/>
          <w:lang w:val="en-US"/>
        </w:rPr>
        <w:t xml:space="preserve"> </w:t>
      </w:r>
      <w:r w:rsidRPr="001E3458">
        <w:rPr>
          <w:rFonts w:ascii="Franklin Gothic Book" w:eastAsiaTheme="minorEastAsia" w:hAnsi="Franklin Gothic Book" w:cs="Calibri Light"/>
          <w:lang w:val="en-US"/>
        </w:rPr>
        <w:t xml:space="preserve">utmost importance to complement this </w:t>
      </w:r>
      <w:r w:rsidR="004C0B1A">
        <w:rPr>
          <w:rFonts w:ascii="Franklin Gothic Book" w:eastAsiaTheme="minorEastAsia" w:hAnsi="Franklin Gothic Book" w:cs="Calibri Light"/>
          <w:lang w:val="en-US"/>
        </w:rPr>
        <w:t>O</w:t>
      </w:r>
      <w:r w:rsidRPr="001E3458">
        <w:rPr>
          <w:rFonts w:ascii="Franklin Gothic Book" w:eastAsiaTheme="minorEastAsia" w:hAnsi="Franklin Gothic Book" w:cs="Calibri Light"/>
          <w:lang w:val="en-US"/>
        </w:rPr>
        <w:t xml:space="preserve">pinion on diagnosis with a reflection that would cover this complementary issue.  </w:t>
      </w:r>
    </w:p>
    <w:p w14:paraId="359C7A05" w14:textId="77777777" w:rsidR="00D8378B" w:rsidRPr="001E3458" w:rsidRDefault="00D8378B" w:rsidP="00D8378B">
      <w:pPr>
        <w:tabs>
          <w:tab w:val="left" w:pos="3051"/>
        </w:tabs>
        <w:rPr>
          <w:rFonts w:ascii="Franklin Gothic Book" w:hAnsi="Franklin Gothic Book" w:cs="Calibri Light"/>
          <w:u w:val="single"/>
          <w:lang w:val="en-US"/>
        </w:rPr>
      </w:pPr>
    </w:p>
    <w:p w14:paraId="4F01E549" w14:textId="77777777" w:rsidR="00D8378B" w:rsidRPr="001E3458" w:rsidRDefault="00D8378B" w:rsidP="00D8378B">
      <w:pPr>
        <w:tabs>
          <w:tab w:val="left" w:pos="3051"/>
        </w:tabs>
        <w:rPr>
          <w:rFonts w:ascii="Franklin Gothic Book" w:hAnsi="Franklin Gothic Book" w:cs="Calibri Light"/>
          <w:lang w:val="en-US"/>
        </w:rPr>
      </w:pPr>
    </w:p>
    <w:p w14:paraId="16C608B3" w14:textId="77777777" w:rsidR="00D8378B" w:rsidRPr="001E3458" w:rsidRDefault="00D8378B" w:rsidP="00D8378B">
      <w:pPr>
        <w:tabs>
          <w:tab w:val="left" w:pos="2110"/>
        </w:tabs>
        <w:rPr>
          <w:rFonts w:ascii="Franklin Gothic Book" w:hAnsi="Franklin Gothic Book" w:cstheme="majorHAnsi"/>
          <w:lang w:val="en-US"/>
        </w:rPr>
      </w:pPr>
    </w:p>
    <w:p w14:paraId="46487313" w14:textId="77777777" w:rsidR="00D8378B" w:rsidRPr="001E3458" w:rsidRDefault="00D8378B" w:rsidP="00D8378B">
      <w:pPr>
        <w:rPr>
          <w:rFonts w:ascii="Franklin Gothic Book" w:hAnsi="Franklin Gothic Book" w:cstheme="majorHAnsi"/>
          <w:lang w:val="en-US"/>
        </w:rPr>
      </w:pPr>
      <w:r w:rsidRPr="001E3458">
        <w:rPr>
          <w:rFonts w:ascii="Franklin Gothic Book" w:hAnsi="Franklin Gothic Book" w:cstheme="majorHAnsi"/>
          <w:lang w:val="en-US"/>
        </w:rPr>
        <w:br w:type="page"/>
      </w:r>
    </w:p>
    <w:p w14:paraId="647374A5" w14:textId="3E0F6541" w:rsidR="00A94E74" w:rsidRPr="001E3458" w:rsidRDefault="00EF09A2">
      <w:pPr>
        <w:pStyle w:val="Titre1avis"/>
        <w:rPr>
          <w:lang w:val="en-US"/>
        </w:rPr>
      </w:pPr>
      <w:bookmarkStart w:id="269" w:name="_Toc121322609"/>
      <w:r w:rsidRPr="001E3458">
        <w:rPr>
          <w:lang w:val="en-US"/>
        </w:rPr>
        <w:lastRenderedPageBreak/>
        <w:t>A</w:t>
      </w:r>
      <w:bookmarkEnd w:id="269"/>
      <w:r w:rsidR="00AB5AFC">
        <w:rPr>
          <w:lang w:val="en-US"/>
        </w:rPr>
        <w:t>ppendix</w:t>
      </w:r>
    </w:p>
    <w:p w14:paraId="3C4EC87D" w14:textId="77777777" w:rsidR="00D8378B" w:rsidRPr="001E3458" w:rsidRDefault="00D8378B" w:rsidP="00D8378B">
      <w:pPr>
        <w:tabs>
          <w:tab w:val="left" w:pos="2110"/>
        </w:tabs>
        <w:rPr>
          <w:rFonts w:ascii="Franklin Gothic Book" w:hAnsi="Franklin Gothic Book" w:cstheme="majorHAnsi"/>
          <w:b/>
          <w:lang w:val="en-US"/>
        </w:rPr>
      </w:pPr>
    </w:p>
    <w:p w14:paraId="356E487D" w14:textId="21A2FF8C" w:rsidR="00A94E74" w:rsidRPr="001E3458" w:rsidRDefault="00AB5AFC">
      <w:pPr>
        <w:pStyle w:val="Titre2"/>
        <w:numPr>
          <w:ilvl w:val="0"/>
          <w:numId w:val="0"/>
        </w:numPr>
        <w:rPr>
          <w:lang w:val="en-US"/>
        </w:rPr>
      </w:pPr>
      <w:bookmarkStart w:id="270" w:name="_Toc121322610"/>
      <w:r>
        <w:rPr>
          <w:lang w:val="en-US"/>
        </w:rPr>
        <w:t>Appendix</w:t>
      </w:r>
      <w:r w:rsidR="00EF09A2" w:rsidRPr="001E3458">
        <w:rPr>
          <w:lang w:val="en-US"/>
        </w:rPr>
        <w:t xml:space="preserve"> </w:t>
      </w:r>
      <w:r w:rsidR="00970D49">
        <w:rPr>
          <w:lang w:val="en-US"/>
        </w:rPr>
        <w:t>No.</w:t>
      </w:r>
      <w:bookmarkStart w:id="271" w:name="_GoBack"/>
      <w:bookmarkEnd w:id="271"/>
      <w:r w:rsidR="00EF09A2" w:rsidRPr="001E3458">
        <w:rPr>
          <w:lang w:val="en-US"/>
        </w:rPr>
        <w:t>1: Members of the working group</w:t>
      </w:r>
      <w:bookmarkEnd w:id="270"/>
    </w:p>
    <w:p w14:paraId="62DFBE85" w14:textId="77777777" w:rsidR="00D8378B" w:rsidRPr="001E3458" w:rsidRDefault="00D8378B" w:rsidP="00D8378B">
      <w:pPr>
        <w:tabs>
          <w:tab w:val="left" w:pos="2110"/>
        </w:tabs>
        <w:rPr>
          <w:rFonts w:ascii="Franklin Gothic Book" w:hAnsi="Franklin Gothic Book" w:cstheme="majorHAnsi"/>
          <w:b/>
          <w:lang w:val="en-US"/>
        </w:rPr>
      </w:pPr>
    </w:p>
    <w:p w14:paraId="3C9CEFB9" w14:textId="77777777" w:rsidR="00A94E74" w:rsidRPr="001E3458" w:rsidRDefault="00EF09A2">
      <w:pPr>
        <w:rPr>
          <w:rFonts w:ascii="Franklin Gothic Book" w:hAnsi="Franklin Gothic Book" w:cstheme="majorHAnsi"/>
          <w:lang w:val="en-US"/>
        </w:rPr>
      </w:pPr>
      <w:r w:rsidRPr="001E3458">
        <w:rPr>
          <w:rFonts w:ascii="Franklin Gothic Book" w:hAnsi="Franklin Gothic Book" w:cstheme="majorHAnsi"/>
          <w:lang w:val="en-US"/>
        </w:rPr>
        <w:t xml:space="preserve">Catherine </w:t>
      </w:r>
      <w:proofErr w:type="spellStart"/>
      <w:r w:rsidRPr="001E3458">
        <w:rPr>
          <w:rFonts w:ascii="Franklin Gothic Book" w:hAnsi="Franklin Gothic Book" w:cstheme="majorHAnsi"/>
          <w:lang w:val="en-US"/>
        </w:rPr>
        <w:t>Adamsbaum</w:t>
      </w:r>
      <w:proofErr w:type="spellEnd"/>
      <w:r w:rsidRPr="001E3458">
        <w:rPr>
          <w:rFonts w:ascii="Franklin Gothic Book" w:hAnsi="Franklin Gothic Book" w:cstheme="majorHAnsi"/>
          <w:lang w:val="en-US"/>
        </w:rPr>
        <w:t xml:space="preserve"> - Guest on behalf of the </w:t>
      </w:r>
      <w:r w:rsidR="003D7389" w:rsidRPr="001E3458">
        <w:rPr>
          <w:rFonts w:ascii="Franklin Gothic Book" w:hAnsi="Franklin Gothic Book" w:cstheme="majorHAnsi"/>
          <w:lang w:val="en-US"/>
        </w:rPr>
        <w:t xml:space="preserve">CCNE </w:t>
      </w:r>
    </w:p>
    <w:p w14:paraId="6BA56C43" w14:textId="77777777" w:rsidR="00A94E74" w:rsidRDefault="00EF09A2">
      <w:pPr>
        <w:rPr>
          <w:rFonts w:ascii="Franklin Gothic Book" w:hAnsi="Franklin Gothic Book" w:cstheme="majorHAnsi"/>
        </w:rPr>
      </w:pPr>
      <w:r w:rsidRPr="00D8378B">
        <w:rPr>
          <w:rFonts w:ascii="Franklin Gothic Book" w:hAnsi="Franklin Gothic Book" w:cstheme="majorHAnsi"/>
        </w:rPr>
        <w:t xml:space="preserve">Gilles Adda </w:t>
      </w:r>
      <w:r w:rsidR="003D7389">
        <w:rPr>
          <w:rFonts w:ascii="Franklin Gothic Book" w:hAnsi="Franklin Gothic Book" w:cstheme="majorHAnsi"/>
        </w:rPr>
        <w:t>(CCNE)</w:t>
      </w:r>
    </w:p>
    <w:p w14:paraId="4437414C" w14:textId="77777777" w:rsidR="00A94E74" w:rsidRDefault="00EF09A2">
      <w:pPr>
        <w:rPr>
          <w:rFonts w:ascii="Franklin Gothic Book" w:hAnsi="Franklin Gothic Book" w:cstheme="majorHAnsi"/>
        </w:rPr>
      </w:pPr>
      <w:r w:rsidRPr="00D8378B">
        <w:rPr>
          <w:rFonts w:ascii="Franklin Gothic Book" w:hAnsi="Franklin Gothic Book" w:cstheme="majorHAnsi"/>
        </w:rPr>
        <w:t>Erik Boucher de Crèvecœur - Guest of the CNPEN</w:t>
      </w:r>
    </w:p>
    <w:p w14:paraId="16D0DD4C" w14:textId="77777777" w:rsidR="00A94E74" w:rsidRDefault="00EF09A2">
      <w:pPr>
        <w:rPr>
          <w:rFonts w:ascii="Franklin Gothic Book" w:hAnsi="Franklin Gothic Book" w:cstheme="majorHAnsi"/>
        </w:rPr>
      </w:pPr>
      <w:r w:rsidRPr="00D8378B">
        <w:rPr>
          <w:rFonts w:ascii="Franklin Gothic Book" w:hAnsi="Franklin Gothic Book" w:cstheme="majorHAnsi"/>
        </w:rPr>
        <w:t xml:space="preserve">Raja </w:t>
      </w:r>
      <w:proofErr w:type="spellStart"/>
      <w:r w:rsidRPr="00D8378B">
        <w:rPr>
          <w:rFonts w:ascii="Franklin Gothic Book" w:hAnsi="Franklin Gothic Book" w:cstheme="majorHAnsi"/>
        </w:rPr>
        <w:t>Chatila</w:t>
      </w:r>
      <w:proofErr w:type="spellEnd"/>
      <w:r w:rsidRPr="00D8378B">
        <w:rPr>
          <w:rFonts w:ascii="Franklin Gothic Book" w:hAnsi="Franklin Gothic Book" w:cstheme="majorHAnsi"/>
        </w:rPr>
        <w:t xml:space="preserve"> </w:t>
      </w:r>
      <w:r w:rsidR="003D7389">
        <w:rPr>
          <w:rFonts w:ascii="Franklin Gothic Book" w:hAnsi="Franklin Gothic Book" w:cstheme="majorHAnsi"/>
        </w:rPr>
        <w:t>(CNPEN)</w:t>
      </w:r>
    </w:p>
    <w:p w14:paraId="65C67A88" w14:textId="77777777" w:rsidR="00A94E74" w:rsidRDefault="00EF09A2">
      <w:pPr>
        <w:rPr>
          <w:rFonts w:ascii="Franklin Gothic Book" w:hAnsi="Franklin Gothic Book" w:cstheme="majorHAnsi"/>
        </w:rPr>
      </w:pPr>
      <w:r w:rsidRPr="00D8378B">
        <w:rPr>
          <w:rFonts w:ascii="Franklin Gothic Book" w:hAnsi="Franklin Gothic Book" w:cstheme="majorHAnsi"/>
        </w:rPr>
        <w:t xml:space="preserve">Laure Coulombel </w:t>
      </w:r>
      <w:r w:rsidR="003D7389">
        <w:rPr>
          <w:rFonts w:ascii="Franklin Gothic Book" w:hAnsi="Franklin Gothic Book" w:cstheme="majorHAnsi"/>
        </w:rPr>
        <w:t>(CCNE)</w:t>
      </w:r>
    </w:p>
    <w:p w14:paraId="0A57B004" w14:textId="77777777" w:rsidR="00A94E74" w:rsidRDefault="00EF09A2">
      <w:pPr>
        <w:rPr>
          <w:rFonts w:ascii="Franklin Gothic Book" w:hAnsi="Franklin Gothic Book" w:cstheme="majorHAnsi"/>
        </w:rPr>
      </w:pPr>
      <w:r w:rsidRPr="00D8378B">
        <w:rPr>
          <w:rFonts w:ascii="Franklin Gothic Book" w:hAnsi="Franklin Gothic Book" w:cstheme="majorHAnsi"/>
        </w:rPr>
        <w:t xml:space="preserve">Laurence Devillers </w:t>
      </w:r>
      <w:r w:rsidR="003D7389">
        <w:rPr>
          <w:rFonts w:ascii="Franklin Gothic Book" w:hAnsi="Franklin Gothic Book" w:cstheme="majorHAnsi"/>
        </w:rPr>
        <w:t>(CNPEN)</w:t>
      </w:r>
    </w:p>
    <w:p w14:paraId="61083F8D" w14:textId="77777777" w:rsidR="00A94E74" w:rsidRDefault="00EF09A2">
      <w:pPr>
        <w:rPr>
          <w:rFonts w:ascii="Franklin Gothic Book" w:hAnsi="Franklin Gothic Book" w:cstheme="majorHAnsi"/>
          <w:b/>
        </w:rPr>
      </w:pPr>
      <w:r w:rsidRPr="00D8378B">
        <w:rPr>
          <w:rFonts w:ascii="Franklin Gothic Book" w:hAnsi="Franklin Gothic Book" w:cstheme="majorHAnsi"/>
          <w:b/>
        </w:rPr>
        <w:t xml:space="preserve">Emmanuel Didier (CCNE rapporteur) </w:t>
      </w:r>
    </w:p>
    <w:p w14:paraId="147AE39C" w14:textId="77777777" w:rsidR="00A94E74" w:rsidRDefault="00EF09A2">
      <w:pPr>
        <w:rPr>
          <w:rFonts w:ascii="Franklin Gothic Book" w:hAnsi="Franklin Gothic Book" w:cstheme="majorHAnsi"/>
        </w:rPr>
      </w:pPr>
      <w:r w:rsidRPr="00D8378B">
        <w:rPr>
          <w:rFonts w:ascii="Franklin Gothic Book" w:hAnsi="Franklin Gothic Book" w:cstheme="majorHAnsi"/>
        </w:rPr>
        <w:t xml:space="preserve">Karine </w:t>
      </w:r>
      <w:proofErr w:type="spellStart"/>
      <w:r w:rsidRPr="00D8378B">
        <w:rPr>
          <w:rFonts w:ascii="Franklin Gothic Book" w:hAnsi="Franklin Gothic Book" w:cstheme="majorHAnsi"/>
        </w:rPr>
        <w:t>Dognin</w:t>
      </w:r>
      <w:proofErr w:type="spellEnd"/>
      <w:r w:rsidRPr="00D8378B">
        <w:rPr>
          <w:rFonts w:ascii="Franklin Gothic Book" w:hAnsi="Franklin Gothic Book" w:cstheme="majorHAnsi"/>
        </w:rPr>
        <w:t xml:space="preserve">-Sauze </w:t>
      </w:r>
      <w:r w:rsidR="003D7389">
        <w:rPr>
          <w:rFonts w:ascii="Franklin Gothic Book" w:hAnsi="Franklin Gothic Book" w:cstheme="majorHAnsi"/>
        </w:rPr>
        <w:t>(CNPEN)</w:t>
      </w:r>
    </w:p>
    <w:p w14:paraId="497A93EA" w14:textId="77777777" w:rsidR="00A94E74" w:rsidRDefault="00EF09A2">
      <w:pPr>
        <w:rPr>
          <w:rFonts w:ascii="Franklin Gothic Book" w:hAnsi="Franklin Gothic Book" w:cstheme="majorHAnsi"/>
        </w:rPr>
      </w:pPr>
      <w:r w:rsidRPr="00D8378B">
        <w:rPr>
          <w:rFonts w:ascii="Franklin Gothic Book" w:hAnsi="Franklin Gothic Book" w:cstheme="majorHAnsi"/>
        </w:rPr>
        <w:t>Valeria Faure-</w:t>
      </w:r>
      <w:proofErr w:type="spellStart"/>
      <w:r w:rsidRPr="00D8378B">
        <w:rPr>
          <w:rFonts w:ascii="Franklin Gothic Book" w:hAnsi="Franklin Gothic Book" w:cstheme="majorHAnsi"/>
        </w:rPr>
        <w:t>Muntian</w:t>
      </w:r>
      <w:proofErr w:type="spellEnd"/>
      <w:r w:rsidRPr="00D8378B">
        <w:rPr>
          <w:rFonts w:ascii="Franklin Gothic Book" w:hAnsi="Franklin Gothic Book" w:cstheme="majorHAnsi"/>
        </w:rPr>
        <w:t xml:space="preserve"> </w:t>
      </w:r>
      <w:r w:rsidR="003D7389">
        <w:rPr>
          <w:rFonts w:ascii="Franklin Gothic Book" w:hAnsi="Franklin Gothic Book" w:cstheme="majorHAnsi"/>
        </w:rPr>
        <w:t>(CNPEN)</w:t>
      </w:r>
    </w:p>
    <w:p w14:paraId="7E895358" w14:textId="77777777" w:rsidR="00A94E74" w:rsidRDefault="00EF09A2">
      <w:pPr>
        <w:rPr>
          <w:rFonts w:ascii="Franklin Gothic Book" w:hAnsi="Franklin Gothic Book" w:cstheme="majorHAnsi"/>
        </w:rPr>
      </w:pPr>
      <w:r w:rsidRPr="00D8378B">
        <w:rPr>
          <w:rFonts w:ascii="Franklin Gothic Book" w:hAnsi="Franklin Gothic Book" w:cstheme="majorHAnsi"/>
        </w:rPr>
        <w:t xml:space="preserve">Christine Froidevaux </w:t>
      </w:r>
      <w:r w:rsidR="003D7389">
        <w:rPr>
          <w:rFonts w:ascii="Franklin Gothic Book" w:hAnsi="Franklin Gothic Book" w:cstheme="majorHAnsi"/>
        </w:rPr>
        <w:t>(CNPEN)</w:t>
      </w:r>
    </w:p>
    <w:p w14:paraId="754F40EA" w14:textId="77777777" w:rsidR="00A94E74" w:rsidRDefault="00EF09A2">
      <w:pPr>
        <w:rPr>
          <w:rFonts w:ascii="Franklin Gothic Book" w:hAnsi="Franklin Gothic Book" w:cstheme="majorHAnsi"/>
        </w:rPr>
      </w:pPr>
      <w:r w:rsidRPr="00D8378B">
        <w:rPr>
          <w:rFonts w:ascii="Franklin Gothic Book" w:hAnsi="Franklin Gothic Book" w:cstheme="majorHAnsi"/>
        </w:rPr>
        <w:t xml:space="preserve">Jean-Gabriel </w:t>
      </w:r>
      <w:proofErr w:type="spellStart"/>
      <w:r w:rsidRPr="00D8378B">
        <w:rPr>
          <w:rFonts w:ascii="Franklin Gothic Book" w:hAnsi="Franklin Gothic Book" w:cstheme="majorHAnsi"/>
        </w:rPr>
        <w:t>Ganascia</w:t>
      </w:r>
      <w:proofErr w:type="spellEnd"/>
      <w:r w:rsidRPr="00D8378B">
        <w:rPr>
          <w:rFonts w:ascii="Franklin Gothic Book" w:hAnsi="Franklin Gothic Book" w:cstheme="majorHAnsi"/>
        </w:rPr>
        <w:t xml:space="preserve"> </w:t>
      </w:r>
      <w:r w:rsidR="003D7389">
        <w:rPr>
          <w:rFonts w:ascii="Franklin Gothic Book" w:hAnsi="Franklin Gothic Book" w:cstheme="majorHAnsi"/>
        </w:rPr>
        <w:t>(CNPEN)</w:t>
      </w:r>
    </w:p>
    <w:p w14:paraId="7C7A4B36" w14:textId="77777777" w:rsidR="00A94E74" w:rsidRDefault="00EF09A2">
      <w:pPr>
        <w:rPr>
          <w:rFonts w:ascii="Franklin Gothic Book" w:hAnsi="Franklin Gothic Book" w:cstheme="majorHAnsi"/>
          <w:b/>
        </w:rPr>
      </w:pPr>
      <w:r w:rsidRPr="00D8378B">
        <w:rPr>
          <w:rFonts w:ascii="Franklin Gothic Book" w:hAnsi="Franklin Gothic Book" w:cstheme="majorHAnsi"/>
          <w:b/>
        </w:rPr>
        <w:t>David Gruson (rapporteur CNPEN)</w:t>
      </w:r>
    </w:p>
    <w:p w14:paraId="7AA460B5" w14:textId="77777777" w:rsidR="00A94E74" w:rsidRDefault="00EF09A2">
      <w:pPr>
        <w:rPr>
          <w:rFonts w:ascii="Franklin Gothic Book" w:hAnsi="Franklin Gothic Book" w:cstheme="majorHAnsi"/>
          <w:lang w:val="en-US"/>
        </w:rPr>
      </w:pPr>
      <w:r w:rsidRPr="00645D24">
        <w:rPr>
          <w:rFonts w:ascii="Franklin Gothic Book" w:hAnsi="Franklin Gothic Book" w:cstheme="majorHAnsi"/>
          <w:lang w:val="en-US"/>
        </w:rPr>
        <w:t xml:space="preserve">Emmanuel Hirsch </w:t>
      </w:r>
      <w:r w:rsidR="003D7389" w:rsidRPr="00645D24">
        <w:rPr>
          <w:rFonts w:ascii="Franklin Gothic Book" w:hAnsi="Franklin Gothic Book" w:cstheme="majorHAnsi"/>
          <w:lang w:val="en-US"/>
        </w:rPr>
        <w:t>(CNPEN</w:t>
      </w:r>
      <w:r w:rsidR="00D02553" w:rsidRPr="00645D24">
        <w:rPr>
          <w:rFonts w:ascii="Franklin Gothic Book" w:hAnsi="Franklin Gothic Book" w:cstheme="majorHAnsi"/>
          <w:lang w:val="en-US"/>
        </w:rPr>
        <w:t>)</w:t>
      </w:r>
    </w:p>
    <w:p w14:paraId="0F1EF6F8" w14:textId="77777777" w:rsidR="00A94E74" w:rsidRDefault="00EF09A2">
      <w:pPr>
        <w:rPr>
          <w:rFonts w:ascii="Franklin Gothic Book" w:hAnsi="Franklin Gothic Book" w:cstheme="majorHAnsi"/>
          <w:lang w:val="en-US"/>
        </w:rPr>
      </w:pPr>
      <w:r w:rsidRPr="00645D24">
        <w:rPr>
          <w:rFonts w:ascii="Franklin Gothic Book" w:hAnsi="Franklin Gothic Book" w:cstheme="majorHAnsi"/>
          <w:lang w:val="en-US"/>
        </w:rPr>
        <w:t xml:space="preserve">Claude Kirchner </w:t>
      </w:r>
      <w:r w:rsidR="003D7389" w:rsidRPr="00645D24">
        <w:rPr>
          <w:rFonts w:ascii="Franklin Gothic Book" w:hAnsi="Franklin Gothic Book" w:cstheme="majorHAnsi"/>
          <w:lang w:val="en-US"/>
        </w:rPr>
        <w:t>(CNPEN)</w:t>
      </w:r>
    </w:p>
    <w:p w14:paraId="31F53B45" w14:textId="77777777" w:rsidR="00D8378B" w:rsidRPr="00645D24" w:rsidRDefault="00D8378B" w:rsidP="00D8378B">
      <w:pPr>
        <w:rPr>
          <w:rFonts w:ascii="Franklin Gothic Book" w:hAnsi="Franklin Gothic Book" w:cstheme="majorHAnsi"/>
          <w:lang w:val="en-US"/>
        </w:rPr>
      </w:pPr>
    </w:p>
    <w:p w14:paraId="27EFA23B" w14:textId="77777777" w:rsidR="00A94E74" w:rsidRPr="001E3458" w:rsidRDefault="00EF09A2">
      <w:pPr>
        <w:rPr>
          <w:rFonts w:ascii="Franklin Gothic Book" w:hAnsi="Franklin Gothic Book" w:cstheme="majorHAnsi"/>
          <w:lang w:val="en-US"/>
        </w:rPr>
      </w:pPr>
      <w:r w:rsidRPr="001E3458">
        <w:rPr>
          <w:rFonts w:ascii="Franklin Gothic Book" w:hAnsi="Franklin Gothic Book" w:cstheme="majorHAnsi"/>
          <w:lang w:val="en-US"/>
        </w:rPr>
        <w:t xml:space="preserve">Camille </w:t>
      </w:r>
      <w:proofErr w:type="spellStart"/>
      <w:r w:rsidRPr="001E3458">
        <w:rPr>
          <w:rFonts w:ascii="Franklin Gothic Book" w:hAnsi="Franklin Gothic Book" w:cstheme="majorHAnsi"/>
          <w:lang w:val="en-US"/>
        </w:rPr>
        <w:t>Darche</w:t>
      </w:r>
      <w:proofErr w:type="spellEnd"/>
      <w:r w:rsidRPr="001E3458">
        <w:rPr>
          <w:rFonts w:ascii="Franklin Gothic Book" w:hAnsi="Franklin Gothic Book" w:cstheme="majorHAnsi"/>
          <w:lang w:val="en-US"/>
        </w:rPr>
        <w:t xml:space="preserve"> (CNPEN editor)</w:t>
      </w:r>
    </w:p>
    <w:p w14:paraId="2F2F74F2" w14:textId="77777777" w:rsidR="00A94E74" w:rsidRPr="001E3458" w:rsidRDefault="00EF09A2">
      <w:pPr>
        <w:rPr>
          <w:rFonts w:ascii="Franklin Gothic Book" w:hAnsi="Franklin Gothic Book" w:cstheme="majorHAnsi"/>
          <w:lang w:val="en-US"/>
        </w:rPr>
      </w:pPr>
      <w:r w:rsidRPr="001E3458">
        <w:rPr>
          <w:rFonts w:ascii="Franklin Gothic Book" w:hAnsi="Franklin Gothic Book" w:cstheme="majorHAnsi"/>
          <w:lang w:val="en-US"/>
        </w:rPr>
        <w:t xml:space="preserve">Lucie </w:t>
      </w:r>
      <w:proofErr w:type="spellStart"/>
      <w:r w:rsidRPr="001E3458">
        <w:rPr>
          <w:rFonts w:ascii="Franklin Gothic Book" w:hAnsi="Franklin Gothic Book" w:cstheme="majorHAnsi"/>
          <w:lang w:val="en-US"/>
        </w:rPr>
        <w:t>Guimier</w:t>
      </w:r>
      <w:proofErr w:type="spellEnd"/>
      <w:r w:rsidRPr="001E3458">
        <w:rPr>
          <w:rFonts w:ascii="Franklin Gothic Book" w:hAnsi="Franklin Gothic Book" w:cstheme="majorHAnsi"/>
          <w:lang w:val="en-US"/>
        </w:rPr>
        <w:t xml:space="preserve"> (CCNE editor)</w:t>
      </w:r>
    </w:p>
    <w:p w14:paraId="4AA634A4" w14:textId="1F5943C5" w:rsidR="00A94E74" w:rsidRPr="001E3458" w:rsidRDefault="00EF09A2">
      <w:pPr>
        <w:tabs>
          <w:tab w:val="left" w:pos="2110"/>
        </w:tabs>
        <w:rPr>
          <w:rFonts w:ascii="Franklin Gothic Book" w:hAnsi="Franklin Gothic Book" w:cstheme="majorHAnsi"/>
          <w:lang w:val="en-US"/>
        </w:rPr>
      </w:pPr>
      <w:r w:rsidRPr="001E3458">
        <w:rPr>
          <w:rFonts w:ascii="Franklin Gothic Book" w:hAnsi="Franklin Gothic Book" w:cstheme="majorHAnsi"/>
          <w:lang w:val="en-US"/>
        </w:rPr>
        <w:t xml:space="preserve">Marguerite Schweizer (CCNE </w:t>
      </w:r>
      <w:r w:rsidR="00CA23C8">
        <w:rPr>
          <w:rFonts w:ascii="Franklin Gothic Book" w:hAnsi="Franklin Gothic Book" w:cstheme="majorHAnsi"/>
          <w:lang w:val="en-US"/>
        </w:rPr>
        <w:t>intern</w:t>
      </w:r>
      <w:r w:rsidRPr="001E3458">
        <w:rPr>
          <w:rFonts w:ascii="Franklin Gothic Book" w:hAnsi="Franklin Gothic Book" w:cstheme="majorHAnsi"/>
          <w:lang w:val="en-US"/>
        </w:rPr>
        <w:t>)</w:t>
      </w:r>
    </w:p>
    <w:p w14:paraId="653E516A" w14:textId="77777777" w:rsidR="00D8378B" w:rsidRPr="001E3458" w:rsidRDefault="00D8378B" w:rsidP="00D8378B">
      <w:pPr>
        <w:tabs>
          <w:tab w:val="left" w:pos="2110"/>
        </w:tabs>
        <w:rPr>
          <w:rFonts w:ascii="Franklin Gothic Book" w:hAnsi="Franklin Gothic Book" w:cstheme="majorHAnsi"/>
          <w:lang w:val="en-US"/>
        </w:rPr>
      </w:pPr>
    </w:p>
    <w:p w14:paraId="22C6478C" w14:textId="77777777" w:rsidR="002C6C6C" w:rsidRPr="001E3458" w:rsidRDefault="002C6C6C">
      <w:pPr>
        <w:jc w:val="left"/>
        <w:rPr>
          <w:rFonts w:ascii="Franklin Gothic Book" w:hAnsi="Franklin Gothic Book" w:cstheme="majorHAnsi"/>
          <w:b/>
          <w:lang w:val="en-US"/>
        </w:rPr>
      </w:pPr>
      <w:r w:rsidRPr="001E3458">
        <w:rPr>
          <w:rFonts w:ascii="Franklin Gothic Book" w:hAnsi="Franklin Gothic Book" w:cstheme="majorHAnsi"/>
          <w:b/>
          <w:lang w:val="en-US"/>
        </w:rPr>
        <w:br w:type="page"/>
      </w:r>
    </w:p>
    <w:p w14:paraId="2BB378E3" w14:textId="66F00278" w:rsidR="00A94E74" w:rsidRPr="001E3458" w:rsidRDefault="008B4150">
      <w:pPr>
        <w:pStyle w:val="Titre2"/>
        <w:numPr>
          <w:ilvl w:val="0"/>
          <w:numId w:val="0"/>
        </w:numPr>
        <w:ind w:left="576" w:hanging="576"/>
        <w:rPr>
          <w:lang w:val="en-US"/>
        </w:rPr>
      </w:pPr>
      <w:bookmarkStart w:id="272" w:name="_Toc121322611"/>
      <w:r>
        <w:rPr>
          <w:lang w:val="en-US"/>
        </w:rPr>
        <w:lastRenderedPageBreak/>
        <w:t>Appendix</w:t>
      </w:r>
      <w:r w:rsidR="00EF09A2" w:rsidRPr="001E3458">
        <w:rPr>
          <w:lang w:val="en-US"/>
        </w:rPr>
        <w:t xml:space="preserve"> </w:t>
      </w:r>
      <w:r>
        <w:rPr>
          <w:lang w:val="en-US"/>
        </w:rPr>
        <w:t>No.</w:t>
      </w:r>
      <w:r w:rsidR="00EF09A2" w:rsidRPr="001E3458">
        <w:rPr>
          <w:lang w:val="en-US"/>
        </w:rPr>
        <w:t xml:space="preserve">2: List of persons </w:t>
      </w:r>
      <w:bookmarkEnd w:id="272"/>
      <w:r w:rsidR="000179B6">
        <w:rPr>
          <w:lang w:val="en-US"/>
        </w:rPr>
        <w:t>heard</w:t>
      </w:r>
      <w:r w:rsidR="00310C99">
        <w:rPr>
          <w:lang w:val="en-US"/>
        </w:rPr>
        <w:t xml:space="preserve"> by the working group</w:t>
      </w:r>
    </w:p>
    <w:p w14:paraId="1F316AB1" w14:textId="77777777" w:rsidR="00D8378B" w:rsidRPr="001E3458" w:rsidRDefault="00D8378B" w:rsidP="00D8378B">
      <w:pPr>
        <w:tabs>
          <w:tab w:val="left" w:pos="2110"/>
        </w:tabs>
        <w:rPr>
          <w:rFonts w:ascii="Franklin Gothic Book" w:hAnsi="Franklin Gothic Book" w:cstheme="majorHAnsi"/>
          <w:lang w:val="en-US"/>
        </w:rPr>
      </w:pPr>
    </w:p>
    <w:p w14:paraId="71BD27AC" w14:textId="26FD6509" w:rsidR="00F15717" w:rsidRPr="007C024E" w:rsidRDefault="00EF09A2">
      <w:pPr>
        <w:rPr>
          <w:rFonts w:ascii="Franklin Gothic Book" w:hAnsi="Franklin Gothic Book" w:cstheme="majorHAnsi"/>
          <w:lang w:val="en-US"/>
        </w:rPr>
      </w:pPr>
      <w:r w:rsidRPr="00EC5D69">
        <w:rPr>
          <w:rFonts w:ascii="Franklin Gothic Book" w:hAnsi="Franklin Gothic Book" w:cstheme="majorHAnsi"/>
          <w:b/>
          <w:lang w:val="en-US"/>
        </w:rPr>
        <w:t xml:space="preserve">Isabelle </w:t>
      </w:r>
      <w:proofErr w:type="spellStart"/>
      <w:r w:rsidRPr="00EC5D69">
        <w:rPr>
          <w:rFonts w:ascii="Franklin Gothic Book" w:hAnsi="Franklin Gothic Book" w:cstheme="majorHAnsi"/>
          <w:b/>
          <w:lang w:val="en-US"/>
        </w:rPr>
        <w:t>Adenot</w:t>
      </w:r>
      <w:proofErr w:type="spellEnd"/>
      <w:r w:rsidRPr="00EC5D69">
        <w:rPr>
          <w:rFonts w:ascii="Franklin Gothic Book" w:hAnsi="Franklin Gothic Book" w:cstheme="majorHAnsi"/>
          <w:lang w:val="en-US"/>
        </w:rPr>
        <w:t xml:space="preserve">, </w:t>
      </w:r>
      <w:r w:rsidR="00E15C69" w:rsidRPr="007C024E">
        <w:rPr>
          <w:rFonts w:ascii="Franklin Gothic Book" w:hAnsi="Franklin Gothic Book" w:cstheme="majorHAnsi"/>
          <w:lang w:val="en-US"/>
        </w:rPr>
        <w:t xml:space="preserve">President of the </w:t>
      </w:r>
      <w:r w:rsidR="007362E1" w:rsidRPr="007C024E">
        <w:rPr>
          <w:rFonts w:ascii="Franklin Gothic Book" w:hAnsi="Franklin Gothic Book" w:cstheme="majorHAnsi"/>
          <w:lang w:val="en-US"/>
        </w:rPr>
        <w:t>National Commission</w:t>
      </w:r>
      <w:r w:rsidR="007C024E" w:rsidRPr="007C024E">
        <w:rPr>
          <w:rFonts w:ascii="Franklin Gothic Book" w:hAnsi="Franklin Gothic Book" w:cstheme="majorHAnsi"/>
          <w:lang w:val="en-US"/>
        </w:rPr>
        <w:t xml:space="preserve"> f</w:t>
      </w:r>
      <w:r w:rsidR="007C024E">
        <w:rPr>
          <w:rFonts w:ascii="Franklin Gothic Book" w:hAnsi="Franklin Gothic Book" w:cstheme="majorHAnsi"/>
          <w:lang w:val="en-US"/>
        </w:rPr>
        <w:t>or the Evaluation</w:t>
      </w:r>
      <w:r w:rsidR="00E82045">
        <w:rPr>
          <w:rFonts w:ascii="Franklin Gothic Book" w:hAnsi="Franklin Gothic Book" w:cstheme="majorHAnsi"/>
          <w:lang w:val="en-US"/>
        </w:rPr>
        <w:t xml:space="preserve"> of </w:t>
      </w:r>
      <w:r w:rsidR="00E02597">
        <w:rPr>
          <w:rFonts w:ascii="Franklin Gothic Book" w:hAnsi="Franklin Gothic Book" w:cstheme="majorHAnsi"/>
          <w:lang w:val="en-US"/>
        </w:rPr>
        <w:t>Medical</w:t>
      </w:r>
      <w:r w:rsidR="00CA46D6">
        <w:rPr>
          <w:rFonts w:ascii="Franklin Gothic Book" w:hAnsi="Franklin Gothic Book" w:cstheme="majorHAnsi"/>
          <w:lang w:val="en-US"/>
        </w:rPr>
        <w:t xml:space="preserve"> Devices</w:t>
      </w:r>
      <w:r w:rsidR="000305BE">
        <w:rPr>
          <w:rFonts w:ascii="Franklin Gothic Book" w:hAnsi="Franklin Gothic Book" w:cstheme="majorHAnsi"/>
          <w:lang w:val="en-US"/>
        </w:rPr>
        <w:t xml:space="preserve"> </w:t>
      </w:r>
      <w:r w:rsidR="00C53360">
        <w:rPr>
          <w:rFonts w:ascii="Franklin Gothic Book" w:hAnsi="Franklin Gothic Book" w:cstheme="majorHAnsi"/>
          <w:lang w:val="en-US"/>
        </w:rPr>
        <w:t xml:space="preserve">and of </w:t>
      </w:r>
      <w:r w:rsidR="00D24CE4">
        <w:rPr>
          <w:rFonts w:ascii="Franklin Gothic Book" w:hAnsi="Franklin Gothic Book" w:cstheme="majorHAnsi"/>
          <w:lang w:val="en-US"/>
        </w:rPr>
        <w:t>Health Technologies (</w:t>
      </w:r>
      <w:proofErr w:type="spellStart"/>
      <w:r w:rsidR="00D24CE4">
        <w:rPr>
          <w:rFonts w:ascii="Franklin Gothic Book" w:hAnsi="Franklin Gothic Book" w:cstheme="majorHAnsi"/>
          <w:lang w:val="en-US"/>
        </w:rPr>
        <w:t>CNEDiMTS</w:t>
      </w:r>
      <w:proofErr w:type="spellEnd"/>
      <w:r w:rsidR="00D24CE4">
        <w:rPr>
          <w:rFonts w:ascii="Franklin Gothic Book" w:hAnsi="Franklin Gothic Book" w:cstheme="majorHAnsi"/>
          <w:lang w:val="en-US"/>
        </w:rPr>
        <w:t>)</w:t>
      </w:r>
    </w:p>
    <w:p w14:paraId="5D91E910" w14:textId="683670F9" w:rsidR="00A94E74" w:rsidRPr="001E3458" w:rsidRDefault="00EF09A2">
      <w:pPr>
        <w:rPr>
          <w:rFonts w:ascii="Franklin Gothic Book" w:hAnsi="Franklin Gothic Book" w:cstheme="majorHAnsi"/>
          <w:lang w:val="en-US"/>
        </w:rPr>
      </w:pPr>
      <w:r w:rsidRPr="001E3458">
        <w:rPr>
          <w:rFonts w:ascii="Franklin Gothic Book" w:hAnsi="Franklin Gothic Book" w:cstheme="majorHAnsi"/>
          <w:b/>
          <w:lang w:val="en-US"/>
        </w:rPr>
        <w:t xml:space="preserve">Hélène </w:t>
      </w:r>
      <w:proofErr w:type="spellStart"/>
      <w:r w:rsidRPr="001E3458">
        <w:rPr>
          <w:rFonts w:ascii="Franklin Gothic Book" w:hAnsi="Franklin Gothic Book" w:cstheme="majorHAnsi"/>
          <w:b/>
          <w:lang w:val="en-US"/>
        </w:rPr>
        <w:t>Bruyere</w:t>
      </w:r>
      <w:proofErr w:type="spellEnd"/>
      <w:r w:rsidRPr="001E3458">
        <w:rPr>
          <w:rFonts w:ascii="Franklin Gothic Book" w:hAnsi="Franklin Gothic Book" w:cstheme="majorHAnsi"/>
          <w:lang w:val="en-US"/>
        </w:rPr>
        <w:t>, team leader, compliance assessor (ANSM);</w:t>
      </w:r>
    </w:p>
    <w:p w14:paraId="41A6EBB2" w14:textId="572B2EE2" w:rsidR="00A94E74" w:rsidRPr="0045252D" w:rsidRDefault="00EF09A2">
      <w:pPr>
        <w:tabs>
          <w:tab w:val="left" w:pos="2110"/>
        </w:tabs>
        <w:rPr>
          <w:rFonts w:ascii="Franklin Gothic Book" w:hAnsi="Franklin Gothic Book" w:cstheme="majorHAnsi"/>
          <w:b/>
          <w:lang w:val="en-US"/>
        </w:rPr>
      </w:pPr>
      <w:r w:rsidRPr="0045252D">
        <w:rPr>
          <w:rFonts w:ascii="Franklin Gothic Book" w:hAnsi="Franklin Gothic Book" w:cstheme="majorHAnsi"/>
          <w:b/>
          <w:lang w:val="en-US"/>
        </w:rPr>
        <w:t xml:space="preserve">Guillaume </w:t>
      </w:r>
      <w:proofErr w:type="spellStart"/>
      <w:r w:rsidRPr="0045252D">
        <w:rPr>
          <w:rFonts w:ascii="Franklin Gothic Book" w:hAnsi="Franklin Gothic Book" w:cstheme="majorHAnsi"/>
          <w:b/>
          <w:lang w:val="en-US"/>
        </w:rPr>
        <w:t>Chassagnon</w:t>
      </w:r>
      <w:proofErr w:type="spellEnd"/>
      <w:r w:rsidRPr="0045252D">
        <w:rPr>
          <w:rFonts w:ascii="Franklin Gothic Book" w:hAnsi="Franklin Gothic Book" w:cstheme="majorHAnsi"/>
          <w:lang w:val="en-US"/>
        </w:rPr>
        <w:t xml:space="preserve">, Senior Lecturer, </w:t>
      </w:r>
      <w:r w:rsidR="008B36B0" w:rsidRPr="0045252D">
        <w:rPr>
          <w:rFonts w:ascii="Franklin Gothic Book" w:hAnsi="Franklin Gothic Book" w:cstheme="majorHAnsi"/>
          <w:lang w:val="en-US"/>
        </w:rPr>
        <w:t xml:space="preserve">hospital practitioner, </w:t>
      </w:r>
      <w:r w:rsidRPr="0045252D">
        <w:rPr>
          <w:rFonts w:ascii="Franklin Gothic Book" w:hAnsi="Franklin Gothic Book" w:cstheme="majorHAnsi"/>
          <w:lang w:val="en-US"/>
        </w:rPr>
        <w:t xml:space="preserve">Thoracic Imaging Unit, APHP, Centre-Université de Paris - </w:t>
      </w:r>
      <w:proofErr w:type="spellStart"/>
      <w:r w:rsidRPr="0045252D">
        <w:rPr>
          <w:rFonts w:ascii="Franklin Gothic Book" w:hAnsi="Franklin Gothic Book" w:cstheme="majorHAnsi"/>
          <w:lang w:val="en-US"/>
        </w:rPr>
        <w:t>Hôpital</w:t>
      </w:r>
      <w:proofErr w:type="spellEnd"/>
      <w:r w:rsidRPr="0045252D">
        <w:rPr>
          <w:rFonts w:ascii="Franklin Gothic Book" w:hAnsi="Franklin Gothic Book" w:cstheme="majorHAnsi"/>
          <w:lang w:val="en-US"/>
        </w:rPr>
        <w:t xml:space="preserve"> Cochin;</w:t>
      </w:r>
    </w:p>
    <w:p w14:paraId="3BACE02F" w14:textId="5C083C39" w:rsidR="00A94E74" w:rsidRPr="001E3458" w:rsidRDefault="00EF09A2">
      <w:pPr>
        <w:tabs>
          <w:tab w:val="left" w:pos="2110"/>
        </w:tabs>
        <w:rPr>
          <w:rFonts w:ascii="Franklin Gothic Book" w:hAnsi="Franklin Gothic Book" w:cstheme="majorHAnsi"/>
          <w:lang w:val="en-US"/>
        </w:rPr>
      </w:pPr>
      <w:r w:rsidRPr="001E3458">
        <w:rPr>
          <w:rFonts w:ascii="Franklin Gothic Book" w:hAnsi="Franklin Gothic Book" w:cstheme="majorHAnsi"/>
          <w:b/>
          <w:lang w:val="en-US"/>
        </w:rPr>
        <w:t>Corinne Collignon</w:t>
      </w:r>
      <w:r w:rsidRPr="001E3458">
        <w:rPr>
          <w:rFonts w:ascii="Franklin Gothic Book" w:hAnsi="Franklin Gothic Book" w:cstheme="majorHAnsi"/>
          <w:lang w:val="en-US"/>
        </w:rPr>
        <w:t xml:space="preserve">, Head of </w:t>
      </w:r>
      <w:r w:rsidR="0005357A">
        <w:rPr>
          <w:rFonts w:ascii="Franklin Gothic Book" w:hAnsi="Franklin Gothic Book" w:cstheme="majorHAnsi"/>
          <w:lang w:val="en-US"/>
        </w:rPr>
        <w:t xml:space="preserve">the </w:t>
      </w:r>
      <w:r w:rsidRPr="001E3458">
        <w:rPr>
          <w:rFonts w:ascii="Franklin Gothic Book" w:hAnsi="Franklin Gothic Book" w:cstheme="majorHAnsi"/>
          <w:lang w:val="en-US"/>
        </w:rPr>
        <w:t>Department of the Digital Health Mission at the French National Authority for Health (HAS);</w:t>
      </w:r>
    </w:p>
    <w:p w14:paraId="722140B7" w14:textId="77777777" w:rsidR="00A94E74" w:rsidRPr="001E3458" w:rsidRDefault="00EF09A2">
      <w:pPr>
        <w:rPr>
          <w:rFonts w:ascii="Franklin Gothic Book" w:hAnsi="Franklin Gothic Book" w:cstheme="majorHAnsi"/>
          <w:i/>
          <w:lang w:val="en-US"/>
        </w:rPr>
      </w:pPr>
      <w:proofErr w:type="spellStart"/>
      <w:r w:rsidRPr="001E3458">
        <w:rPr>
          <w:rFonts w:ascii="Franklin Gothic Book" w:hAnsi="Franklin Gothic Book" w:cstheme="majorHAnsi"/>
          <w:b/>
          <w:lang w:val="en-US"/>
        </w:rPr>
        <w:t>Stéphanie</w:t>
      </w:r>
      <w:proofErr w:type="spellEnd"/>
      <w:r w:rsidRPr="001E3458">
        <w:rPr>
          <w:rFonts w:ascii="Franklin Gothic Book" w:hAnsi="Franklin Gothic Book" w:cstheme="majorHAnsi"/>
          <w:b/>
          <w:lang w:val="en-US"/>
        </w:rPr>
        <w:t xml:space="preserve"> Combes</w:t>
      </w:r>
      <w:r w:rsidRPr="001E3458">
        <w:rPr>
          <w:rFonts w:ascii="Franklin Gothic Book" w:hAnsi="Franklin Gothic Book" w:cstheme="majorHAnsi"/>
          <w:lang w:val="en-US"/>
        </w:rPr>
        <w:t xml:space="preserve">, Director of the </w:t>
      </w:r>
      <w:r w:rsidRPr="001E3458">
        <w:rPr>
          <w:rFonts w:ascii="Franklin Gothic Book" w:hAnsi="Franklin Gothic Book" w:cstheme="majorHAnsi"/>
          <w:i/>
          <w:lang w:val="en-US"/>
        </w:rPr>
        <w:t>Health Data Hub;</w:t>
      </w:r>
    </w:p>
    <w:p w14:paraId="00BC9DED" w14:textId="77777777" w:rsidR="00A94E74" w:rsidRPr="001E3458" w:rsidRDefault="00EF09A2">
      <w:pPr>
        <w:rPr>
          <w:rFonts w:ascii="Franklin Gothic Book" w:hAnsi="Franklin Gothic Book" w:cstheme="majorHAnsi"/>
          <w:lang w:val="en-US"/>
        </w:rPr>
      </w:pPr>
      <w:r w:rsidRPr="001E3458">
        <w:rPr>
          <w:rFonts w:ascii="Franklin Gothic Book" w:hAnsi="Franklin Gothic Book" w:cstheme="majorHAnsi"/>
          <w:b/>
          <w:lang w:val="en-US"/>
        </w:rPr>
        <w:t xml:space="preserve">Frédéric </w:t>
      </w:r>
      <w:proofErr w:type="spellStart"/>
      <w:r w:rsidRPr="001E3458">
        <w:rPr>
          <w:rFonts w:ascii="Franklin Gothic Book" w:hAnsi="Franklin Gothic Book" w:cstheme="majorHAnsi"/>
          <w:b/>
          <w:lang w:val="en-US"/>
        </w:rPr>
        <w:t>Dittenit</w:t>
      </w:r>
      <w:proofErr w:type="spellEnd"/>
      <w:r w:rsidRPr="001E3458">
        <w:rPr>
          <w:rFonts w:ascii="Franklin Gothic Book" w:hAnsi="Franklin Gothic Book" w:cstheme="majorHAnsi"/>
          <w:lang w:val="en-US"/>
        </w:rPr>
        <w:t>, Data Protection Officer (ANSM);</w:t>
      </w:r>
    </w:p>
    <w:p w14:paraId="5F0340DF" w14:textId="77777777" w:rsidR="00A94E74" w:rsidRPr="001E3458" w:rsidRDefault="00EF09A2">
      <w:pPr>
        <w:rPr>
          <w:rFonts w:ascii="Franklin Gothic Book" w:hAnsi="Franklin Gothic Book" w:cstheme="majorHAnsi"/>
          <w:lang w:val="en-US"/>
        </w:rPr>
      </w:pPr>
      <w:r w:rsidRPr="001E3458">
        <w:rPr>
          <w:rFonts w:ascii="Franklin Gothic Book" w:hAnsi="Franklin Gothic Book" w:cstheme="majorHAnsi"/>
          <w:b/>
          <w:lang w:val="en-US"/>
        </w:rPr>
        <w:t xml:space="preserve">Antoine </w:t>
      </w:r>
      <w:proofErr w:type="spellStart"/>
      <w:r w:rsidRPr="001E3458">
        <w:rPr>
          <w:rFonts w:ascii="Franklin Gothic Book" w:hAnsi="Franklin Gothic Book" w:cstheme="majorHAnsi"/>
          <w:b/>
          <w:lang w:val="en-US"/>
        </w:rPr>
        <w:t>Flahault</w:t>
      </w:r>
      <w:proofErr w:type="spellEnd"/>
      <w:r w:rsidRPr="001E3458">
        <w:rPr>
          <w:rFonts w:ascii="Franklin Gothic Book" w:hAnsi="Franklin Gothic Book" w:cstheme="majorHAnsi"/>
          <w:lang w:val="en-US"/>
        </w:rPr>
        <w:t>, epidemiologist and professor of public health at the University of Geneva;</w:t>
      </w:r>
    </w:p>
    <w:p w14:paraId="1ADC9890" w14:textId="01B174B0" w:rsidR="00A94E74" w:rsidRPr="001E3458" w:rsidRDefault="00EF09A2">
      <w:pPr>
        <w:rPr>
          <w:rFonts w:ascii="Franklin Gothic Book" w:hAnsi="Franklin Gothic Book" w:cstheme="majorHAnsi"/>
          <w:lang w:val="en-US"/>
        </w:rPr>
      </w:pPr>
      <w:proofErr w:type="spellStart"/>
      <w:r w:rsidRPr="001E3458">
        <w:rPr>
          <w:rFonts w:ascii="Franklin Gothic Book" w:hAnsi="Franklin Gothic Book" w:cstheme="majorHAnsi"/>
          <w:b/>
          <w:lang w:val="en-US"/>
        </w:rPr>
        <w:t>Virginie</w:t>
      </w:r>
      <w:proofErr w:type="spellEnd"/>
      <w:r w:rsidRPr="001E3458">
        <w:rPr>
          <w:rFonts w:ascii="Franklin Gothic Book" w:hAnsi="Franklin Gothic Book" w:cstheme="majorHAnsi"/>
          <w:b/>
          <w:lang w:val="en-US"/>
        </w:rPr>
        <w:t xml:space="preserve"> </w:t>
      </w:r>
      <w:proofErr w:type="spellStart"/>
      <w:r w:rsidRPr="001E3458">
        <w:rPr>
          <w:rFonts w:ascii="Franklin Gothic Book" w:hAnsi="Franklin Gothic Book" w:cstheme="majorHAnsi"/>
          <w:b/>
          <w:lang w:val="en-US"/>
        </w:rPr>
        <w:t>Gaiffe</w:t>
      </w:r>
      <w:proofErr w:type="spellEnd"/>
      <w:r w:rsidRPr="001E3458">
        <w:rPr>
          <w:rFonts w:ascii="Franklin Gothic Book" w:hAnsi="Franklin Gothic Book" w:cstheme="majorHAnsi"/>
          <w:lang w:val="en-US"/>
        </w:rPr>
        <w:t>, Head of the Diagnostic Products, Radiogenic Systems and Information Systems Team (ANSM);</w:t>
      </w:r>
    </w:p>
    <w:p w14:paraId="1BD57A52" w14:textId="77777777" w:rsidR="00A94E74" w:rsidRPr="001E3458" w:rsidRDefault="00EF09A2">
      <w:pPr>
        <w:rPr>
          <w:rFonts w:ascii="Franklin Gothic Book" w:hAnsi="Franklin Gothic Book" w:cstheme="majorHAnsi"/>
          <w:lang w:val="en-US"/>
        </w:rPr>
      </w:pPr>
      <w:r w:rsidRPr="001E3458">
        <w:rPr>
          <w:rFonts w:ascii="Franklin Gothic Book" w:hAnsi="Franklin Gothic Book" w:cstheme="majorHAnsi"/>
          <w:b/>
          <w:lang w:val="en-US"/>
        </w:rPr>
        <w:t xml:space="preserve">Dominique </w:t>
      </w:r>
      <w:proofErr w:type="spellStart"/>
      <w:r w:rsidRPr="001E3458">
        <w:rPr>
          <w:rFonts w:ascii="Franklin Gothic Book" w:hAnsi="Franklin Gothic Book" w:cstheme="majorHAnsi"/>
          <w:b/>
          <w:lang w:val="en-US"/>
        </w:rPr>
        <w:t>Leguludec</w:t>
      </w:r>
      <w:proofErr w:type="spellEnd"/>
      <w:r w:rsidRPr="001E3458">
        <w:rPr>
          <w:rFonts w:ascii="Franklin Gothic Book" w:hAnsi="Franklin Gothic Book" w:cstheme="majorHAnsi"/>
          <w:lang w:val="en-US"/>
        </w:rPr>
        <w:t>, President of the HAS College;</w:t>
      </w:r>
    </w:p>
    <w:p w14:paraId="67C2637E" w14:textId="77777777" w:rsidR="00A94E74" w:rsidRPr="001E3458" w:rsidRDefault="00EF09A2">
      <w:pPr>
        <w:rPr>
          <w:rFonts w:ascii="Franklin Gothic Book" w:hAnsi="Franklin Gothic Book" w:cstheme="majorHAnsi"/>
          <w:lang w:val="en-US"/>
        </w:rPr>
      </w:pPr>
      <w:r w:rsidRPr="001E3458">
        <w:rPr>
          <w:rFonts w:ascii="Franklin Gothic Book" w:hAnsi="Franklin Gothic Book" w:cstheme="majorHAnsi"/>
          <w:b/>
          <w:lang w:val="en-US"/>
        </w:rPr>
        <w:t xml:space="preserve">Thierry </w:t>
      </w:r>
      <w:proofErr w:type="spellStart"/>
      <w:r w:rsidRPr="001E3458">
        <w:rPr>
          <w:rFonts w:ascii="Franklin Gothic Book" w:hAnsi="Franklin Gothic Book" w:cstheme="majorHAnsi"/>
          <w:b/>
          <w:lang w:val="en-US"/>
        </w:rPr>
        <w:t>Sirdey</w:t>
      </w:r>
      <w:proofErr w:type="spellEnd"/>
      <w:r w:rsidRPr="001E3458">
        <w:rPr>
          <w:rFonts w:ascii="Franklin Gothic Book" w:hAnsi="Franklin Gothic Book" w:cstheme="majorHAnsi"/>
          <w:lang w:val="en-US"/>
        </w:rPr>
        <w:t>, Head of the Market Evaluation and Control Unit at the Medical Devices Evaluation Directorate (ANSM).</w:t>
      </w:r>
    </w:p>
    <w:p w14:paraId="276FD275" w14:textId="77777777" w:rsidR="00D8378B" w:rsidRPr="001E3458" w:rsidRDefault="00D8378B" w:rsidP="00D8378B">
      <w:pPr>
        <w:rPr>
          <w:rFonts w:ascii="Franklin Gothic Book" w:hAnsi="Franklin Gothic Book" w:cstheme="majorHAnsi"/>
          <w:lang w:val="en-US"/>
        </w:rPr>
      </w:pPr>
    </w:p>
    <w:p w14:paraId="07E9ABBF" w14:textId="77777777" w:rsidR="0027284B" w:rsidRPr="001E3458" w:rsidRDefault="0027284B" w:rsidP="00D8378B">
      <w:pPr>
        <w:rPr>
          <w:rFonts w:ascii="Franklin Gothic Book" w:hAnsi="Franklin Gothic Book" w:cstheme="majorHAnsi"/>
          <w:lang w:val="en-US"/>
        </w:rPr>
      </w:pPr>
    </w:p>
    <w:p w14:paraId="2A6E7EAD" w14:textId="77777777" w:rsidR="0027284B" w:rsidRPr="001E3458" w:rsidRDefault="0027284B" w:rsidP="00D8378B">
      <w:pPr>
        <w:rPr>
          <w:rFonts w:ascii="Franklin Gothic Book" w:hAnsi="Franklin Gothic Book" w:cstheme="majorHAnsi"/>
          <w:lang w:val="en-US"/>
        </w:rPr>
      </w:pPr>
    </w:p>
    <w:p w14:paraId="6BFE86D7" w14:textId="77777777" w:rsidR="0027284B" w:rsidRPr="001E3458" w:rsidRDefault="0027284B" w:rsidP="00D8378B">
      <w:pPr>
        <w:rPr>
          <w:rFonts w:ascii="Franklin Gothic Book" w:hAnsi="Franklin Gothic Book" w:cstheme="majorHAnsi"/>
          <w:lang w:val="en-US"/>
        </w:rPr>
      </w:pPr>
    </w:p>
    <w:p w14:paraId="1E87D7B3" w14:textId="77777777" w:rsidR="0027284B" w:rsidRPr="001E3458" w:rsidRDefault="0027284B" w:rsidP="00D8378B">
      <w:pPr>
        <w:rPr>
          <w:rFonts w:ascii="Franklin Gothic Book" w:hAnsi="Franklin Gothic Book" w:cstheme="majorHAnsi"/>
          <w:lang w:val="en-US"/>
        </w:rPr>
      </w:pPr>
    </w:p>
    <w:p w14:paraId="5C6AAF97" w14:textId="77777777" w:rsidR="0027284B" w:rsidRPr="001E3458" w:rsidRDefault="0027284B" w:rsidP="00D8378B">
      <w:pPr>
        <w:rPr>
          <w:rFonts w:ascii="Franklin Gothic Book" w:hAnsi="Franklin Gothic Book" w:cstheme="majorHAnsi"/>
          <w:lang w:val="en-US"/>
        </w:rPr>
      </w:pPr>
    </w:p>
    <w:p w14:paraId="03DF0B3A" w14:textId="77777777" w:rsidR="0027284B" w:rsidRPr="001E3458" w:rsidRDefault="0027284B" w:rsidP="00D8378B">
      <w:pPr>
        <w:rPr>
          <w:rFonts w:ascii="Franklin Gothic Book" w:hAnsi="Franklin Gothic Book" w:cstheme="majorHAnsi"/>
          <w:lang w:val="en-US"/>
        </w:rPr>
      </w:pPr>
    </w:p>
    <w:p w14:paraId="1EBE5B9B" w14:textId="77777777" w:rsidR="0027284B" w:rsidRPr="001E3458" w:rsidRDefault="0027284B" w:rsidP="00D8378B">
      <w:pPr>
        <w:rPr>
          <w:rFonts w:ascii="Franklin Gothic Book" w:hAnsi="Franklin Gothic Book" w:cstheme="majorHAnsi"/>
          <w:lang w:val="en-US"/>
        </w:rPr>
      </w:pPr>
    </w:p>
    <w:p w14:paraId="07CD113E" w14:textId="77777777" w:rsidR="0027284B" w:rsidRPr="001E3458" w:rsidRDefault="0027284B" w:rsidP="00D8378B">
      <w:pPr>
        <w:rPr>
          <w:rFonts w:ascii="Franklin Gothic Book" w:hAnsi="Franklin Gothic Book" w:cstheme="majorHAnsi"/>
          <w:lang w:val="en-US"/>
        </w:rPr>
      </w:pPr>
    </w:p>
    <w:p w14:paraId="611B3962" w14:textId="77777777" w:rsidR="0027284B" w:rsidRPr="001E3458" w:rsidRDefault="0027284B" w:rsidP="00D8378B">
      <w:pPr>
        <w:rPr>
          <w:rFonts w:ascii="Franklin Gothic Book" w:hAnsi="Franklin Gothic Book" w:cstheme="majorHAnsi"/>
          <w:lang w:val="en-US"/>
        </w:rPr>
      </w:pPr>
    </w:p>
    <w:p w14:paraId="6C7557D7" w14:textId="77777777" w:rsidR="0027284B" w:rsidRPr="001E3458" w:rsidRDefault="0027284B" w:rsidP="00D8378B">
      <w:pPr>
        <w:rPr>
          <w:rFonts w:ascii="Franklin Gothic Book" w:hAnsi="Franklin Gothic Book" w:cstheme="majorHAnsi"/>
          <w:lang w:val="en-US"/>
        </w:rPr>
      </w:pPr>
    </w:p>
    <w:p w14:paraId="6CB7BAE1" w14:textId="77777777" w:rsidR="0027284B" w:rsidRPr="001E3458" w:rsidRDefault="0027284B" w:rsidP="00D8378B">
      <w:pPr>
        <w:rPr>
          <w:rFonts w:ascii="Franklin Gothic Book" w:hAnsi="Franklin Gothic Book" w:cstheme="majorHAnsi"/>
          <w:lang w:val="en-US"/>
        </w:rPr>
      </w:pPr>
    </w:p>
    <w:p w14:paraId="5F89399B" w14:textId="77777777" w:rsidR="0027284B" w:rsidRPr="001E3458" w:rsidRDefault="0027284B" w:rsidP="00D8378B">
      <w:pPr>
        <w:rPr>
          <w:rFonts w:ascii="Franklin Gothic Book" w:hAnsi="Franklin Gothic Book" w:cstheme="majorHAnsi"/>
          <w:lang w:val="en-US"/>
        </w:rPr>
      </w:pPr>
    </w:p>
    <w:p w14:paraId="2E73D07E" w14:textId="77777777" w:rsidR="0027284B" w:rsidRPr="001E3458" w:rsidRDefault="0027284B" w:rsidP="00D8378B">
      <w:pPr>
        <w:rPr>
          <w:rFonts w:ascii="Franklin Gothic Book" w:hAnsi="Franklin Gothic Book" w:cstheme="majorHAnsi"/>
          <w:lang w:val="en-US"/>
        </w:rPr>
      </w:pPr>
    </w:p>
    <w:p w14:paraId="2C123BCE" w14:textId="77777777" w:rsidR="0027284B" w:rsidRPr="001E3458" w:rsidRDefault="0027284B" w:rsidP="00D8378B">
      <w:pPr>
        <w:rPr>
          <w:rFonts w:ascii="Franklin Gothic Book" w:hAnsi="Franklin Gothic Book" w:cstheme="majorHAnsi"/>
          <w:lang w:val="en-US"/>
        </w:rPr>
      </w:pPr>
    </w:p>
    <w:p w14:paraId="528D12FE" w14:textId="77777777" w:rsidR="0027284B" w:rsidRPr="001E3458" w:rsidRDefault="0027284B" w:rsidP="00D8378B">
      <w:pPr>
        <w:rPr>
          <w:rFonts w:ascii="Franklin Gothic Book" w:hAnsi="Franklin Gothic Book" w:cstheme="majorHAnsi"/>
          <w:lang w:val="en-US"/>
        </w:rPr>
      </w:pPr>
    </w:p>
    <w:p w14:paraId="091E8D38" w14:textId="77777777" w:rsidR="0027284B" w:rsidRPr="001E3458" w:rsidRDefault="0027284B" w:rsidP="00D8378B">
      <w:pPr>
        <w:rPr>
          <w:rFonts w:ascii="Franklin Gothic Book" w:hAnsi="Franklin Gothic Book" w:cstheme="majorHAnsi"/>
          <w:lang w:val="en-US"/>
        </w:rPr>
      </w:pPr>
    </w:p>
    <w:p w14:paraId="741C42E1" w14:textId="77777777" w:rsidR="0027284B" w:rsidRPr="001E3458" w:rsidRDefault="0027284B" w:rsidP="00D8378B">
      <w:pPr>
        <w:rPr>
          <w:rFonts w:ascii="Franklin Gothic Book" w:hAnsi="Franklin Gothic Book" w:cstheme="majorHAnsi"/>
          <w:lang w:val="en-US"/>
        </w:rPr>
      </w:pPr>
    </w:p>
    <w:p w14:paraId="7B3EB203" w14:textId="77777777" w:rsidR="0027284B" w:rsidRPr="001E3458" w:rsidRDefault="0027284B" w:rsidP="00D8378B">
      <w:pPr>
        <w:rPr>
          <w:rFonts w:ascii="Franklin Gothic Book" w:hAnsi="Franklin Gothic Book" w:cstheme="majorHAnsi"/>
          <w:lang w:val="en-US"/>
        </w:rPr>
      </w:pPr>
    </w:p>
    <w:p w14:paraId="2F401C18" w14:textId="77777777" w:rsidR="0027284B" w:rsidRPr="001E3458" w:rsidRDefault="0027284B" w:rsidP="00D8378B">
      <w:pPr>
        <w:rPr>
          <w:rFonts w:ascii="Franklin Gothic Book" w:hAnsi="Franklin Gothic Book" w:cstheme="majorHAnsi"/>
          <w:lang w:val="en-US"/>
        </w:rPr>
      </w:pPr>
    </w:p>
    <w:p w14:paraId="49829A10" w14:textId="77777777" w:rsidR="0027284B" w:rsidRPr="001E3458" w:rsidRDefault="0027284B" w:rsidP="00D8378B">
      <w:pPr>
        <w:rPr>
          <w:rFonts w:ascii="Franklin Gothic Book" w:hAnsi="Franklin Gothic Book" w:cstheme="majorHAnsi"/>
          <w:lang w:val="en-US"/>
        </w:rPr>
      </w:pPr>
    </w:p>
    <w:p w14:paraId="325D2D62" w14:textId="77777777" w:rsidR="0027284B" w:rsidRPr="001E3458" w:rsidRDefault="0027284B" w:rsidP="00D8378B">
      <w:pPr>
        <w:rPr>
          <w:rFonts w:ascii="Franklin Gothic Book" w:hAnsi="Franklin Gothic Book" w:cstheme="majorHAnsi"/>
          <w:lang w:val="en-US"/>
        </w:rPr>
      </w:pPr>
    </w:p>
    <w:p w14:paraId="3BA2CCB6" w14:textId="77777777" w:rsidR="0027284B" w:rsidRPr="001E3458" w:rsidRDefault="0027284B" w:rsidP="00D8378B">
      <w:pPr>
        <w:rPr>
          <w:rFonts w:ascii="Franklin Gothic Book" w:hAnsi="Franklin Gothic Book" w:cstheme="majorHAnsi"/>
          <w:lang w:val="en-US"/>
        </w:rPr>
      </w:pPr>
    </w:p>
    <w:p w14:paraId="6F944039" w14:textId="77777777" w:rsidR="0027284B" w:rsidRPr="001E3458" w:rsidRDefault="0027284B" w:rsidP="00D8378B">
      <w:pPr>
        <w:rPr>
          <w:rFonts w:ascii="Franklin Gothic Book" w:hAnsi="Franklin Gothic Book" w:cstheme="majorHAnsi"/>
          <w:lang w:val="en-US"/>
        </w:rPr>
      </w:pPr>
    </w:p>
    <w:p w14:paraId="2570D04E" w14:textId="77777777" w:rsidR="0027284B" w:rsidRPr="001E3458" w:rsidRDefault="0027284B" w:rsidP="00D8378B">
      <w:pPr>
        <w:rPr>
          <w:rFonts w:ascii="Franklin Gothic Book" w:hAnsi="Franklin Gothic Book" w:cstheme="majorHAnsi"/>
          <w:lang w:val="en-US"/>
        </w:rPr>
      </w:pPr>
    </w:p>
    <w:p w14:paraId="73F41514" w14:textId="77777777" w:rsidR="0027284B" w:rsidRPr="001E3458" w:rsidRDefault="0027284B" w:rsidP="00D8378B">
      <w:pPr>
        <w:rPr>
          <w:rFonts w:ascii="Franklin Gothic Book" w:hAnsi="Franklin Gothic Book" w:cstheme="majorHAnsi"/>
          <w:lang w:val="en-US"/>
        </w:rPr>
      </w:pPr>
    </w:p>
    <w:p w14:paraId="75D98AD0" w14:textId="77777777" w:rsidR="0027284B" w:rsidRPr="001E3458" w:rsidRDefault="0027284B" w:rsidP="00D8378B">
      <w:pPr>
        <w:rPr>
          <w:rFonts w:ascii="Franklin Gothic Book" w:hAnsi="Franklin Gothic Book" w:cstheme="majorHAnsi"/>
          <w:lang w:val="en-US"/>
        </w:rPr>
      </w:pPr>
    </w:p>
    <w:p w14:paraId="35AF32CB" w14:textId="77777777" w:rsidR="0027284B" w:rsidRPr="001E3458" w:rsidRDefault="0027284B" w:rsidP="00D8378B">
      <w:pPr>
        <w:rPr>
          <w:rFonts w:ascii="Franklin Gothic Book" w:hAnsi="Franklin Gothic Book" w:cstheme="majorHAnsi"/>
          <w:lang w:val="en-US"/>
        </w:rPr>
      </w:pPr>
    </w:p>
    <w:p w14:paraId="1D3C5882" w14:textId="77777777" w:rsidR="0027284B" w:rsidRPr="001E3458" w:rsidRDefault="0027284B" w:rsidP="00D8378B">
      <w:pPr>
        <w:rPr>
          <w:rFonts w:ascii="Franklin Gothic Book" w:hAnsi="Franklin Gothic Book" w:cstheme="majorHAnsi"/>
          <w:lang w:val="en-US"/>
        </w:rPr>
      </w:pPr>
    </w:p>
    <w:p w14:paraId="2F1C46FF" w14:textId="77777777" w:rsidR="0027284B" w:rsidRPr="001E3458" w:rsidRDefault="0027284B" w:rsidP="00D8378B">
      <w:pPr>
        <w:rPr>
          <w:rFonts w:ascii="Franklin Gothic Book" w:hAnsi="Franklin Gothic Book" w:cstheme="majorHAnsi"/>
          <w:lang w:val="en-US"/>
        </w:rPr>
      </w:pPr>
    </w:p>
    <w:p w14:paraId="6ADC8152" w14:textId="77777777" w:rsidR="0027284B" w:rsidRPr="001E3458" w:rsidRDefault="0027284B" w:rsidP="00D8378B">
      <w:pPr>
        <w:rPr>
          <w:rFonts w:ascii="Franklin Gothic Book" w:hAnsi="Franklin Gothic Book" w:cstheme="majorHAnsi"/>
          <w:lang w:val="en-US"/>
        </w:rPr>
      </w:pPr>
    </w:p>
    <w:p w14:paraId="285A1B14" w14:textId="77777777" w:rsidR="0027284B" w:rsidRPr="001E3458" w:rsidRDefault="0027284B" w:rsidP="00D8378B">
      <w:pPr>
        <w:rPr>
          <w:rFonts w:ascii="Franklin Gothic Book" w:hAnsi="Franklin Gothic Book" w:cstheme="majorHAnsi"/>
          <w:lang w:val="en-US"/>
        </w:rPr>
      </w:pPr>
    </w:p>
    <w:p w14:paraId="23CDA483" w14:textId="108CB408" w:rsidR="00A94E74" w:rsidRPr="001E3458" w:rsidRDefault="008B4150">
      <w:pPr>
        <w:pStyle w:val="Titre2"/>
        <w:numPr>
          <w:ilvl w:val="0"/>
          <w:numId w:val="0"/>
        </w:numPr>
        <w:ind w:left="576" w:hanging="576"/>
        <w:rPr>
          <w:lang w:val="en-US"/>
        </w:rPr>
      </w:pPr>
      <w:r>
        <w:rPr>
          <w:lang w:val="en-US"/>
        </w:rPr>
        <w:lastRenderedPageBreak/>
        <w:t>Appendix</w:t>
      </w:r>
      <w:r w:rsidR="00EF09A2" w:rsidRPr="001E3458">
        <w:rPr>
          <w:lang w:val="en-US"/>
        </w:rPr>
        <w:t xml:space="preserve"> </w:t>
      </w:r>
      <w:r>
        <w:rPr>
          <w:lang w:val="en-US"/>
        </w:rPr>
        <w:t>No.</w:t>
      </w:r>
      <w:r w:rsidR="00EF09A2" w:rsidRPr="001E3458">
        <w:rPr>
          <w:lang w:val="en-US"/>
        </w:rPr>
        <w:t xml:space="preserve">3: Recommendations and </w:t>
      </w:r>
      <w:r w:rsidR="004D5F4B">
        <w:rPr>
          <w:lang w:val="en-US"/>
        </w:rPr>
        <w:t>warning points</w:t>
      </w:r>
      <w:r w:rsidR="00EF09A2" w:rsidRPr="001E3458">
        <w:rPr>
          <w:lang w:val="en-US"/>
        </w:rPr>
        <w:t xml:space="preserve"> </w:t>
      </w:r>
      <w:r w:rsidR="00AF785F" w:rsidRPr="001E3458">
        <w:rPr>
          <w:lang w:val="en-US"/>
        </w:rPr>
        <w:t xml:space="preserve">of the </w:t>
      </w:r>
      <w:r w:rsidR="003F6528">
        <w:rPr>
          <w:lang w:val="en-US"/>
        </w:rPr>
        <w:t>O</w:t>
      </w:r>
      <w:r w:rsidR="00AF785F" w:rsidRPr="001E3458">
        <w:rPr>
          <w:lang w:val="en-US"/>
        </w:rPr>
        <w:t>pinion</w:t>
      </w:r>
    </w:p>
    <w:p w14:paraId="232CEBB1" w14:textId="77777777" w:rsidR="0027284B" w:rsidRPr="001E3458" w:rsidRDefault="0027284B" w:rsidP="0027284B">
      <w:pPr>
        <w:rPr>
          <w:rFonts w:ascii="Franklin Gothic Book" w:hAnsi="Franklin Gothic Book" w:cstheme="majorHAnsi"/>
          <w:b/>
          <w:u w:val="single"/>
          <w:lang w:val="en-US"/>
        </w:rPr>
      </w:pPr>
    </w:p>
    <w:p w14:paraId="0D5A9E53" w14:textId="6BCE1C36" w:rsidR="00A94E74" w:rsidRPr="001E3458" w:rsidRDefault="004D5F4B">
      <w:pPr>
        <w:rPr>
          <w:rFonts w:ascii="Franklin Gothic Book" w:hAnsi="Franklin Gothic Book" w:cstheme="majorHAnsi"/>
          <w:b/>
          <w:u w:val="single"/>
          <w:lang w:val="en-US"/>
        </w:rPr>
      </w:pPr>
      <w:r>
        <w:rPr>
          <w:rFonts w:ascii="Franklin Gothic Book" w:hAnsi="Franklin Gothic Book" w:cstheme="majorHAnsi"/>
          <w:b/>
          <w:u w:val="single"/>
          <w:lang w:val="en-US"/>
        </w:rPr>
        <w:t>Warning points</w:t>
      </w:r>
      <w:r w:rsidR="00EF09A2" w:rsidRPr="001E3458">
        <w:rPr>
          <w:rFonts w:ascii="Franklin Gothic Book" w:hAnsi="Franklin Gothic Book" w:cstheme="majorHAnsi"/>
          <w:b/>
          <w:u w:val="single"/>
          <w:lang w:val="en-US"/>
        </w:rPr>
        <w:t xml:space="preserve">: </w:t>
      </w:r>
    </w:p>
    <w:p w14:paraId="68789264" w14:textId="77777777" w:rsidR="0027284B" w:rsidRPr="001E3458" w:rsidRDefault="0027284B" w:rsidP="0027284B">
      <w:pPr>
        <w:rPr>
          <w:rFonts w:ascii="Franklin Gothic Book" w:hAnsi="Franklin Gothic Book" w:cstheme="majorHAnsi"/>
          <w:lang w:val="en-US"/>
        </w:rPr>
      </w:pPr>
    </w:p>
    <w:p w14:paraId="74950807" w14:textId="77777777" w:rsidR="00A94E74" w:rsidRPr="001E3458" w:rsidRDefault="00EF09A2">
      <w:pPr>
        <w:rPr>
          <w:rFonts w:ascii="Franklin Gothic Book" w:hAnsi="Franklin Gothic Book" w:cstheme="majorHAnsi"/>
          <w:lang w:val="en-US"/>
        </w:rPr>
      </w:pPr>
      <w:r w:rsidRPr="001E3458">
        <w:rPr>
          <w:rFonts w:ascii="Franklin Gothic Book" w:hAnsi="Franklin Gothic Book" w:cstheme="majorHAnsi"/>
          <w:lang w:val="en-US"/>
        </w:rPr>
        <w:t>1) To avoid the risks of incompleteness and incidentaloma, it is essential that the meaning of a measure that assesses the trade-off between precision and sensitivity is fully clarified by industry.</w:t>
      </w:r>
    </w:p>
    <w:p w14:paraId="1461DE7F" w14:textId="77777777" w:rsidR="0027284B" w:rsidRPr="001E3458" w:rsidRDefault="0027284B" w:rsidP="0027284B">
      <w:pPr>
        <w:rPr>
          <w:rFonts w:ascii="Franklin Gothic Book" w:hAnsi="Franklin Gothic Book" w:cstheme="majorHAnsi"/>
          <w:lang w:val="en-US"/>
        </w:rPr>
      </w:pPr>
    </w:p>
    <w:p w14:paraId="09A15B9F" w14:textId="268F8AD5" w:rsidR="00A94E74" w:rsidRPr="001E3458" w:rsidRDefault="00EF09A2">
      <w:pPr>
        <w:rPr>
          <w:rFonts w:ascii="Franklin Gothic Book" w:hAnsi="Franklin Gothic Book" w:cstheme="majorHAnsi"/>
          <w:lang w:val="en-US"/>
        </w:rPr>
      </w:pPr>
      <w:r w:rsidRPr="001E3458">
        <w:rPr>
          <w:rFonts w:ascii="Franklin Gothic Book" w:hAnsi="Franklin Gothic Book" w:cstheme="majorHAnsi"/>
          <w:lang w:val="en-US"/>
        </w:rPr>
        <w:t xml:space="preserve">2) An </w:t>
      </w:r>
      <w:r w:rsidR="00D27612">
        <w:rPr>
          <w:rFonts w:ascii="Franklin Gothic Book" w:hAnsi="Franklin Gothic Book" w:cstheme="majorHAnsi"/>
          <w:lang w:val="en-US"/>
        </w:rPr>
        <w:t>AISMD</w:t>
      </w:r>
      <w:r w:rsidRPr="001E3458">
        <w:rPr>
          <w:rFonts w:ascii="Franklin Gothic Book" w:hAnsi="Franklin Gothic Book" w:cstheme="majorHAnsi"/>
          <w:lang w:val="en-US"/>
        </w:rPr>
        <w:t xml:space="preserve">, while it may be reassuring because of its rigorous and automatic operation, nonetheless plunges both the patient and the care team into a certain degree of uncertainty. The maintenance of human control during the use of an </w:t>
      </w:r>
      <w:r w:rsidR="00D27612">
        <w:rPr>
          <w:rFonts w:ascii="Franklin Gothic Book" w:hAnsi="Franklin Gothic Book" w:cstheme="majorHAnsi"/>
          <w:lang w:val="en-US"/>
        </w:rPr>
        <w:t>AISMD</w:t>
      </w:r>
      <w:r w:rsidRPr="001E3458">
        <w:rPr>
          <w:rFonts w:ascii="Franklin Gothic Book" w:hAnsi="Franklin Gothic Book" w:cstheme="majorHAnsi"/>
          <w:lang w:val="en-US"/>
        </w:rPr>
        <w:t xml:space="preserve"> appears to be essential but will not necessarily remove the uncertainties.</w:t>
      </w:r>
    </w:p>
    <w:p w14:paraId="0E44A00E" w14:textId="77777777" w:rsidR="0027284B" w:rsidRPr="001E3458" w:rsidRDefault="0027284B" w:rsidP="0027284B">
      <w:pPr>
        <w:rPr>
          <w:rFonts w:ascii="Franklin Gothic Book" w:hAnsi="Franklin Gothic Book" w:cstheme="majorHAnsi"/>
          <w:lang w:val="en-US"/>
        </w:rPr>
      </w:pPr>
    </w:p>
    <w:p w14:paraId="79BD02E3" w14:textId="06D0E573" w:rsidR="00A94E74" w:rsidRPr="001E3458" w:rsidRDefault="00EF09A2">
      <w:pPr>
        <w:rPr>
          <w:rFonts w:ascii="Franklin Gothic Book" w:hAnsi="Franklin Gothic Book" w:cstheme="majorHAnsi"/>
          <w:lang w:val="en-US"/>
        </w:rPr>
      </w:pPr>
      <w:r w:rsidRPr="001E3458">
        <w:rPr>
          <w:rFonts w:ascii="Franklin Gothic Book" w:hAnsi="Franklin Gothic Book" w:cstheme="majorHAnsi"/>
          <w:lang w:val="en-US"/>
        </w:rPr>
        <w:t xml:space="preserve">3) </w:t>
      </w:r>
      <w:r w:rsidR="000F5743" w:rsidRPr="00D27612">
        <w:rPr>
          <w:rFonts w:ascii="Franklin Gothic Book" w:hAnsi="Franklin Gothic Book" w:cstheme="majorHAnsi"/>
          <w:lang w:val="en-US"/>
        </w:rPr>
        <w:t>AISMD</w:t>
      </w:r>
      <w:r w:rsidRPr="00D27612">
        <w:rPr>
          <w:rFonts w:ascii="Franklin Gothic Book" w:hAnsi="Franklin Gothic Book" w:cstheme="majorHAnsi"/>
          <w:lang w:val="en-US"/>
        </w:rPr>
        <w:t>s</w:t>
      </w:r>
      <w:r w:rsidRPr="001E3458">
        <w:rPr>
          <w:rFonts w:ascii="Franklin Gothic Book" w:hAnsi="Franklin Gothic Book" w:cstheme="majorHAnsi"/>
          <w:lang w:val="en-US"/>
        </w:rPr>
        <w:t xml:space="preserve"> must be considered as complementary tools for responding to the inadequacies of the health care system, in particular medical desertification, but must not be considered as a substitute for medical teams.</w:t>
      </w:r>
    </w:p>
    <w:p w14:paraId="6324BB72" w14:textId="77777777" w:rsidR="0027284B" w:rsidRPr="001E3458" w:rsidRDefault="0027284B" w:rsidP="0027284B">
      <w:pPr>
        <w:rPr>
          <w:rFonts w:ascii="Franklin Gothic Book" w:hAnsi="Franklin Gothic Book" w:cstheme="majorHAnsi"/>
          <w:lang w:val="en-US"/>
        </w:rPr>
      </w:pPr>
    </w:p>
    <w:p w14:paraId="1337DD5B" w14:textId="5576A46C" w:rsidR="00A94E74" w:rsidRPr="00CB2AD8" w:rsidRDefault="00EF09A2">
      <w:pPr>
        <w:rPr>
          <w:rFonts w:ascii="Franklin Gothic Book" w:hAnsi="Franklin Gothic Book" w:cstheme="majorHAnsi"/>
          <w:lang w:val="en-US"/>
        </w:rPr>
      </w:pPr>
      <w:r w:rsidRPr="001E3458">
        <w:rPr>
          <w:rFonts w:ascii="Franklin Gothic Book" w:hAnsi="Franklin Gothic Book" w:cstheme="majorHAnsi"/>
          <w:lang w:val="en-US"/>
        </w:rPr>
        <w:t xml:space="preserve">4) The </w:t>
      </w:r>
      <w:r w:rsidRPr="00CB2AD8">
        <w:rPr>
          <w:rFonts w:ascii="Franklin Gothic Book" w:hAnsi="Franklin Gothic Book" w:cstheme="majorHAnsi"/>
          <w:lang w:val="en-US"/>
        </w:rPr>
        <w:t xml:space="preserve">decision-making process leading to the use of </w:t>
      </w:r>
      <w:r w:rsidR="000F5743" w:rsidRPr="00CB2AD8">
        <w:rPr>
          <w:rFonts w:ascii="Franklin Gothic Book" w:hAnsi="Franklin Gothic Book" w:cstheme="majorHAnsi"/>
          <w:lang w:val="en-US"/>
        </w:rPr>
        <w:t>AISMD</w:t>
      </w:r>
      <w:r w:rsidRPr="00CB2AD8">
        <w:rPr>
          <w:rFonts w:ascii="Franklin Gothic Book" w:hAnsi="Franklin Gothic Book" w:cstheme="majorHAnsi"/>
          <w:lang w:val="en-US"/>
        </w:rPr>
        <w:t xml:space="preserve"> must imperatively take into account the concern for care before economic considerations. It must be considered as a means of combating social and territorial inequalities in health. </w:t>
      </w:r>
    </w:p>
    <w:p w14:paraId="6133B6D6" w14:textId="77777777" w:rsidR="00A94E74" w:rsidRPr="001E3458" w:rsidRDefault="00EF09A2">
      <w:pPr>
        <w:rPr>
          <w:rFonts w:ascii="Franklin Gothic Book" w:hAnsi="Franklin Gothic Book" w:cstheme="majorHAnsi"/>
          <w:lang w:val="en-US"/>
        </w:rPr>
      </w:pPr>
      <w:r w:rsidRPr="00CB2AD8">
        <w:rPr>
          <w:rFonts w:ascii="Franklin Gothic Book" w:hAnsi="Franklin Gothic Book" w:cstheme="majorHAnsi"/>
          <w:lang w:val="en-US"/>
        </w:rPr>
        <w:t>5) Maintain vigilance against the risks of adverse selection that could be operated by supplementary insurance</w:t>
      </w:r>
      <w:r w:rsidRPr="001E3458">
        <w:rPr>
          <w:rFonts w:ascii="Franklin Gothic Book" w:hAnsi="Franklin Gothic Book" w:cstheme="majorHAnsi"/>
          <w:lang w:val="en-US"/>
        </w:rPr>
        <w:t xml:space="preserve"> companies, in particular by means of </w:t>
      </w:r>
      <w:r w:rsidRPr="00D56E9E">
        <w:rPr>
          <w:rFonts w:ascii="Franklin Gothic Book" w:hAnsi="Franklin Gothic Book" w:cstheme="majorHAnsi"/>
          <w:lang w:val="en-US"/>
        </w:rPr>
        <w:t>actuarial</w:t>
      </w:r>
      <w:r w:rsidRPr="001E3458">
        <w:rPr>
          <w:rFonts w:ascii="Franklin Gothic Book" w:hAnsi="Franklin Gothic Book" w:cstheme="majorHAnsi"/>
          <w:lang w:val="en-US"/>
        </w:rPr>
        <w:t xml:space="preserve"> diagnostic tools based on AI techniques. </w:t>
      </w:r>
    </w:p>
    <w:p w14:paraId="17FA1439" w14:textId="77777777" w:rsidR="0027284B" w:rsidRPr="001E3458" w:rsidRDefault="0027284B" w:rsidP="0027284B">
      <w:pPr>
        <w:rPr>
          <w:rFonts w:ascii="Franklin Gothic Book" w:hAnsi="Franklin Gothic Book" w:cstheme="majorHAnsi"/>
          <w:lang w:val="en-US"/>
        </w:rPr>
      </w:pPr>
    </w:p>
    <w:p w14:paraId="6FE6986F" w14:textId="50F8F5E7" w:rsidR="00A94E74" w:rsidRPr="001E3458" w:rsidRDefault="00EF09A2">
      <w:pPr>
        <w:rPr>
          <w:rFonts w:ascii="Franklin Gothic Book" w:hAnsi="Franklin Gothic Book" w:cstheme="majorHAnsi"/>
          <w:lang w:val="en-US"/>
        </w:rPr>
      </w:pPr>
      <w:r w:rsidRPr="001E3458">
        <w:rPr>
          <w:rFonts w:ascii="Franklin Gothic Book" w:hAnsi="Franklin Gothic Book" w:cstheme="majorHAnsi"/>
          <w:lang w:val="en-US"/>
        </w:rPr>
        <w:t xml:space="preserve">6) Take into account the risk of drifting into non-professional advice, unsecured data processing, and the illegal practice of medicine, which accentuates the vulnerability of individuals. </w:t>
      </w:r>
      <w:r w:rsidR="000F5743" w:rsidRPr="00AC4B8D">
        <w:rPr>
          <w:rFonts w:ascii="Franklin Gothic Book" w:hAnsi="Franklin Gothic Book" w:cstheme="majorHAnsi"/>
          <w:lang w:val="en-US"/>
        </w:rPr>
        <w:t>AISMD</w:t>
      </w:r>
      <w:r w:rsidRPr="00AC4B8D">
        <w:rPr>
          <w:rFonts w:ascii="Franklin Gothic Book" w:hAnsi="Franklin Gothic Book" w:cstheme="majorHAnsi"/>
          <w:lang w:val="en-US"/>
        </w:rPr>
        <w:t>s must</w:t>
      </w:r>
      <w:r w:rsidRPr="001E3458">
        <w:rPr>
          <w:rFonts w:ascii="Franklin Gothic Book" w:hAnsi="Franklin Gothic Book" w:cstheme="majorHAnsi"/>
          <w:lang w:val="en-US"/>
        </w:rPr>
        <w:t xml:space="preserve"> be subject to strict medical practices.</w:t>
      </w:r>
    </w:p>
    <w:p w14:paraId="7C72D055" w14:textId="77777777" w:rsidR="0027284B" w:rsidRPr="001E3458" w:rsidRDefault="0027284B" w:rsidP="0027284B">
      <w:pPr>
        <w:rPr>
          <w:rFonts w:ascii="Franklin Gothic Book" w:hAnsi="Franklin Gothic Book" w:cstheme="majorHAnsi"/>
          <w:lang w:val="en-US"/>
        </w:rPr>
      </w:pPr>
    </w:p>
    <w:p w14:paraId="5BAF5060" w14:textId="77777777" w:rsidR="00A94E74" w:rsidRPr="001E3458" w:rsidRDefault="00EF09A2">
      <w:pPr>
        <w:rPr>
          <w:rFonts w:ascii="Franklin Gothic Book" w:hAnsi="Franklin Gothic Book" w:cstheme="majorHAnsi"/>
          <w:lang w:val="en-US"/>
        </w:rPr>
      </w:pPr>
      <w:r w:rsidRPr="001E3458">
        <w:rPr>
          <w:rFonts w:ascii="Franklin Gothic Book" w:hAnsi="Franklin Gothic Book" w:cstheme="majorHAnsi"/>
          <w:lang w:val="en-US"/>
        </w:rPr>
        <w:t xml:space="preserve">7) Particular attention should be paid to the risks of surveillance and </w:t>
      </w:r>
      <w:r w:rsidRPr="00B04E7F">
        <w:rPr>
          <w:rFonts w:ascii="Franklin Gothic Book" w:hAnsi="Franklin Gothic Book" w:cstheme="majorHAnsi"/>
          <w:lang w:val="en-US"/>
        </w:rPr>
        <w:t>adverse</w:t>
      </w:r>
      <w:r w:rsidRPr="001E3458">
        <w:rPr>
          <w:rFonts w:ascii="Franklin Gothic Book" w:hAnsi="Franklin Gothic Book" w:cstheme="majorHAnsi"/>
          <w:lang w:val="en-US"/>
        </w:rPr>
        <w:t xml:space="preserve"> selection in insurance and public health.</w:t>
      </w:r>
    </w:p>
    <w:p w14:paraId="6FAB6AAF" w14:textId="77777777" w:rsidR="0027284B" w:rsidRPr="001E3458" w:rsidRDefault="0027284B" w:rsidP="0027284B">
      <w:pPr>
        <w:rPr>
          <w:rFonts w:ascii="Franklin Gothic Book" w:hAnsi="Franklin Gothic Book" w:cstheme="majorHAnsi"/>
          <w:lang w:val="en-US"/>
        </w:rPr>
      </w:pPr>
    </w:p>
    <w:p w14:paraId="1E28A66D" w14:textId="77777777" w:rsidR="00A94E74" w:rsidRPr="001E3458" w:rsidRDefault="00EF09A2">
      <w:pPr>
        <w:rPr>
          <w:rFonts w:ascii="Franklin Gothic Book" w:hAnsi="Franklin Gothic Book" w:cstheme="majorHAnsi"/>
          <w:b/>
          <w:u w:val="single"/>
          <w:lang w:val="en-US"/>
        </w:rPr>
      </w:pPr>
      <w:r w:rsidRPr="001E3458">
        <w:rPr>
          <w:rFonts w:ascii="Franklin Gothic Book" w:hAnsi="Franklin Gothic Book" w:cstheme="majorHAnsi"/>
          <w:b/>
          <w:u w:val="single"/>
          <w:lang w:val="en-US"/>
        </w:rPr>
        <w:t>Recommendations:</w:t>
      </w:r>
    </w:p>
    <w:p w14:paraId="188557FA" w14:textId="77777777" w:rsidR="0027284B" w:rsidRPr="001E3458" w:rsidRDefault="0027284B" w:rsidP="0027284B">
      <w:pPr>
        <w:rPr>
          <w:rFonts w:ascii="Franklin Gothic Book" w:hAnsi="Franklin Gothic Book" w:cstheme="majorHAnsi"/>
          <w:lang w:val="en-US"/>
        </w:rPr>
      </w:pPr>
    </w:p>
    <w:p w14:paraId="4E8CC406" w14:textId="31F88153" w:rsidR="00A94E74" w:rsidRPr="001E3458" w:rsidRDefault="00EF09A2">
      <w:pPr>
        <w:rPr>
          <w:rFonts w:ascii="Franklin Gothic Book" w:hAnsi="Franklin Gothic Book" w:cstheme="majorHAnsi"/>
          <w:lang w:val="en-US"/>
        </w:rPr>
      </w:pPr>
      <w:r w:rsidRPr="001E3458">
        <w:rPr>
          <w:rFonts w:ascii="Franklin Gothic Book" w:hAnsi="Franklin Gothic Book" w:cstheme="majorHAnsi"/>
          <w:lang w:val="en-US"/>
        </w:rPr>
        <w:t xml:space="preserve">1) It is essential that already established diagnostic methods, not involving a </w:t>
      </w:r>
      <w:r w:rsidRPr="00D82914">
        <w:rPr>
          <w:rFonts w:ascii="Franklin Gothic Book" w:hAnsi="Franklin Gothic Book" w:cstheme="majorHAnsi"/>
          <w:lang w:val="en-US"/>
        </w:rPr>
        <w:t xml:space="preserve">priori </w:t>
      </w:r>
      <w:r w:rsidR="000F5743" w:rsidRPr="00D82914">
        <w:rPr>
          <w:rFonts w:ascii="Franklin Gothic Book" w:hAnsi="Franklin Gothic Book" w:cstheme="majorHAnsi"/>
          <w:lang w:val="en-US"/>
        </w:rPr>
        <w:t>AISMD</w:t>
      </w:r>
      <w:r w:rsidRPr="00D82914">
        <w:rPr>
          <w:rFonts w:ascii="Franklin Gothic Book" w:hAnsi="Franklin Gothic Book" w:cstheme="majorHAnsi"/>
          <w:lang w:val="en-US"/>
        </w:rPr>
        <w:t>,</w:t>
      </w:r>
      <w:r w:rsidRPr="001E3458">
        <w:rPr>
          <w:rFonts w:ascii="Franklin Gothic Book" w:hAnsi="Franklin Gothic Book" w:cstheme="majorHAnsi"/>
          <w:lang w:val="en-US"/>
        </w:rPr>
        <w:t xml:space="preserve"> continue to be taught and researched to advance them. </w:t>
      </w:r>
    </w:p>
    <w:p w14:paraId="0948E87C" w14:textId="77777777" w:rsidR="0027284B" w:rsidRPr="001E3458" w:rsidRDefault="0027284B" w:rsidP="0027284B">
      <w:pPr>
        <w:rPr>
          <w:rFonts w:ascii="Franklin Gothic Book" w:hAnsi="Franklin Gothic Book" w:cstheme="majorHAnsi"/>
          <w:lang w:val="en-US"/>
        </w:rPr>
      </w:pPr>
    </w:p>
    <w:p w14:paraId="4D0B8967" w14:textId="3E2A301A" w:rsidR="00A94E74" w:rsidRPr="001E3458" w:rsidRDefault="00EF09A2">
      <w:pPr>
        <w:rPr>
          <w:rFonts w:ascii="Franklin Gothic Book" w:hAnsi="Franklin Gothic Book" w:cstheme="majorHAnsi"/>
          <w:lang w:val="en-US"/>
        </w:rPr>
      </w:pPr>
      <w:r w:rsidRPr="001E3458">
        <w:rPr>
          <w:rFonts w:ascii="Franklin Gothic Book" w:hAnsi="Franklin Gothic Book" w:cstheme="majorHAnsi"/>
          <w:lang w:val="en-US"/>
        </w:rPr>
        <w:t xml:space="preserve">2) The growing importance of </w:t>
      </w:r>
      <w:r w:rsidR="00D82914">
        <w:rPr>
          <w:rFonts w:ascii="Franklin Gothic Book" w:hAnsi="Franklin Gothic Book" w:cstheme="majorHAnsi"/>
          <w:lang w:val="en-US"/>
        </w:rPr>
        <w:t>AISMD</w:t>
      </w:r>
      <w:r w:rsidRPr="001E3458">
        <w:rPr>
          <w:rFonts w:ascii="Franklin Gothic Book" w:hAnsi="Franklin Gothic Book" w:cstheme="majorHAnsi"/>
          <w:lang w:val="en-US"/>
        </w:rPr>
        <w:t xml:space="preserve"> in the field of medical skills requires in-depth studies on the interaction between humans and artificial intelligence technologies to assess the impact of </w:t>
      </w:r>
      <w:r w:rsidR="00E03256">
        <w:rPr>
          <w:rFonts w:ascii="Franklin Gothic Book" w:hAnsi="Franklin Gothic Book" w:cstheme="majorHAnsi"/>
          <w:lang w:val="en-US"/>
        </w:rPr>
        <w:t>AISMD</w:t>
      </w:r>
      <w:r w:rsidRPr="001E3458">
        <w:rPr>
          <w:rFonts w:ascii="Franklin Gothic Book" w:hAnsi="Franklin Gothic Book" w:cstheme="majorHAnsi"/>
          <w:lang w:val="en-US"/>
        </w:rPr>
        <w:t xml:space="preserve"> in the practice of medicine.</w:t>
      </w:r>
    </w:p>
    <w:p w14:paraId="4EA322A3" w14:textId="77777777" w:rsidR="0027284B" w:rsidRPr="001E3458" w:rsidRDefault="0027284B" w:rsidP="0027284B">
      <w:pPr>
        <w:rPr>
          <w:rFonts w:ascii="Franklin Gothic Book" w:hAnsi="Franklin Gothic Book" w:cstheme="majorHAnsi"/>
          <w:lang w:val="en-US"/>
        </w:rPr>
      </w:pPr>
    </w:p>
    <w:p w14:paraId="6374A878" w14:textId="6BEEE69C" w:rsidR="00A94E74" w:rsidRPr="001E3458" w:rsidRDefault="00EF09A2">
      <w:pPr>
        <w:rPr>
          <w:rFonts w:ascii="Franklin Gothic Book" w:hAnsi="Franklin Gothic Book" w:cstheme="majorHAnsi"/>
          <w:lang w:val="en-US"/>
        </w:rPr>
      </w:pPr>
      <w:r w:rsidRPr="001E3458">
        <w:rPr>
          <w:rFonts w:ascii="Franklin Gothic Book" w:hAnsi="Franklin Gothic Book" w:cstheme="majorHAnsi"/>
          <w:lang w:val="en-US"/>
        </w:rPr>
        <w:t xml:space="preserve">3) In the interests of transparency and traceability, the use of an </w:t>
      </w:r>
      <w:r w:rsidR="000F5743" w:rsidRPr="00127566">
        <w:rPr>
          <w:rFonts w:ascii="Franklin Gothic Book" w:hAnsi="Franklin Gothic Book" w:cstheme="majorHAnsi"/>
          <w:lang w:val="en-US"/>
        </w:rPr>
        <w:t>AISMD</w:t>
      </w:r>
      <w:r w:rsidRPr="001E3458">
        <w:rPr>
          <w:rFonts w:ascii="Franklin Gothic Book" w:hAnsi="Franklin Gothic Book" w:cstheme="majorHAnsi"/>
          <w:lang w:val="en-US"/>
        </w:rPr>
        <w:t xml:space="preserve"> should be indicated in the medical report of a consultation.</w:t>
      </w:r>
    </w:p>
    <w:p w14:paraId="0D6FFAF5" w14:textId="77777777" w:rsidR="0027284B" w:rsidRPr="001E3458" w:rsidRDefault="0027284B" w:rsidP="0027284B">
      <w:pPr>
        <w:rPr>
          <w:rFonts w:ascii="Franklin Gothic Book" w:hAnsi="Franklin Gothic Book" w:cstheme="majorHAnsi"/>
          <w:lang w:val="en-US"/>
        </w:rPr>
      </w:pPr>
    </w:p>
    <w:p w14:paraId="1BFB4A0B" w14:textId="18842396" w:rsidR="00A94E74" w:rsidRDefault="00EF09A2">
      <w:pPr>
        <w:rPr>
          <w:rFonts w:ascii="Franklin Gothic Book" w:hAnsi="Franklin Gothic Book" w:cstheme="majorHAnsi"/>
          <w:lang w:val="en-US"/>
        </w:rPr>
      </w:pPr>
      <w:r w:rsidRPr="001E3458">
        <w:rPr>
          <w:rFonts w:ascii="Franklin Gothic Book" w:hAnsi="Franklin Gothic Book" w:cstheme="majorHAnsi"/>
          <w:lang w:val="en-US"/>
        </w:rPr>
        <w:t xml:space="preserve">4) These elements converge in </w:t>
      </w:r>
      <w:proofErr w:type="spellStart"/>
      <w:r w:rsidRPr="001E3458">
        <w:rPr>
          <w:rFonts w:ascii="Franklin Gothic Book" w:hAnsi="Franklin Gothic Book" w:cstheme="majorHAnsi"/>
          <w:lang w:val="en-US"/>
        </w:rPr>
        <w:t>favour</w:t>
      </w:r>
      <w:proofErr w:type="spellEnd"/>
      <w:r w:rsidRPr="001E3458">
        <w:rPr>
          <w:rFonts w:ascii="Franklin Gothic Book" w:hAnsi="Franklin Gothic Book" w:cstheme="majorHAnsi"/>
          <w:lang w:val="en-US"/>
        </w:rPr>
        <w:t xml:space="preserve"> of human control at all stages of care, from the indication of examinations to the results of analyses and the contextual interpretation of these results.</w:t>
      </w:r>
    </w:p>
    <w:p w14:paraId="2055E0C6" w14:textId="77777777" w:rsidR="0007792A" w:rsidRPr="001E3458" w:rsidRDefault="0007792A">
      <w:pPr>
        <w:rPr>
          <w:rFonts w:ascii="Franklin Gothic Book" w:hAnsi="Franklin Gothic Book" w:cstheme="majorHAnsi"/>
          <w:lang w:val="en-US"/>
        </w:rPr>
      </w:pPr>
    </w:p>
    <w:p w14:paraId="125454F3" w14:textId="04033693" w:rsidR="00A94E74" w:rsidRPr="001E3458" w:rsidRDefault="00EF09A2">
      <w:pPr>
        <w:rPr>
          <w:rFonts w:ascii="Franklin Gothic Book" w:hAnsi="Franklin Gothic Book" w:cstheme="majorHAnsi"/>
          <w:lang w:val="en-US"/>
        </w:rPr>
      </w:pPr>
      <w:r w:rsidRPr="001E3458">
        <w:rPr>
          <w:rFonts w:ascii="Franklin Gothic Book" w:hAnsi="Franklin Gothic Book" w:cstheme="majorHAnsi"/>
          <w:lang w:val="en-US"/>
        </w:rPr>
        <w:t xml:space="preserve">5) Initiate a national consultation on the affordability of </w:t>
      </w:r>
      <w:r w:rsidR="00127566">
        <w:rPr>
          <w:rFonts w:ascii="Franklin Gothic Book" w:hAnsi="Franklin Gothic Book" w:cstheme="majorHAnsi"/>
          <w:lang w:val="en-US"/>
        </w:rPr>
        <w:t>AISMD</w:t>
      </w:r>
      <w:r w:rsidR="00733D8C">
        <w:rPr>
          <w:rFonts w:ascii="Franklin Gothic Book" w:hAnsi="Franklin Gothic Book" w:cstheme="majorHAnsi"/>
          <w:lang w:val="en-US"/>
        </w:rPr>
        <w:t>s</w:t>
      </w:r>
      <w:r w:rsidRPr="001E3458">
        <w:rPr>
          <w:rFonts w:ascii="Franklin Gothic Book" w:hAnsi="Franklin Gothic Book" w:cstheme="majorHAnsi"/>
          <w:lang w:val="en-US"/>
        </w:rPr>
        <w:t xml:space="preserve"> for users of the healthcare system. In this respect, the identification of a section dedicated to the financing of AI in the Social Security financing laws could be examined. In this debate, the role of complementary </w:t>
      </w:r>
      <w:r w:rsidRPr="001E3458">
        <w:rPr>
          <w:rFonts w:ascii="Franklin Gothic Book" w:hAnsi="Franklin Gothic Book" w:cstheme="majorHAnsi"/>
          <w:lang w:val="en-US"/>
        </w:rPr>
        <w:lastRenderedPageBreak/>
        <w:t xml:space="preserve">protection actors in identifying and stimulating the </w:t>
      </w:r>
      <w:r w:rsidRPr="00A11973">
        <w:rPr>
          <w:rFonts w:ascii="Franklin Gothic Book" w:hAnsi="Franklin Gothic Book" w:cstheme="majorHAnsi"/>
          <w:lang w:val="en-US"/>
        </w:rPr>
        <w:t>accessibility</w:t>
      </w:r>
      <w:r w:rsidRPr="001E3458">
        <w:rPr>
          <w:rFonts w:ascii="Franklin Gothic Book" w:hAnsi="Franklin Gothic Book" w:cstheme="majorHAnsi"/>
          <w:lang w:val="en-US"/>
        </w:rPr>
        <w:t xml:space="preserve"> of AI innovation should be carefully examined.</w:t>
      </w:r>
    </w:p>
    <w:p w14:paraId="484BB6A8" w14:textId="77777777" w:rsidR="0027284B" w:rsidRPr="001E3458" w:rsidRDefault="0027284B" w:rsidP="0027284B">
      <w:pPr>
        <w:rPr>
          <w:rFonts w:ascii="Franklin Gothic Book" w:hAnsi="Franklin Gothic Book" w:cstheme="majorHAnsi"/>
          <w:lang w:val="en-US"/>
        </w:rPr>
      </w:pPr>
    </w:p>
    <w:p w14:paraId="1BAB36B5" w14:textId="0CF179DD" w:rsidR="00A94E74" w:rsidRPr="001E3458" w:rsidRDefault="00EF09A2">
      <w:pPr>
        <w:rPr>
          <w:rFonts w:ascii="Franklin Gothic Book" w:hAnsi="Franklin Gothic Book" w:cstheme="majorHAnsi"/>
          <w:lang w:val="en-US"/>
        </w:rPr>
      </w:pPr>
      <w:r w:rsidRPr="001E3458">
        <w:rPr>
          <w:rFonts w:ascii="Franklin Gothic Book" w:hAnsi="Franklin Gothic Book" w:cstheme="majorHAnsi"/>
          <w:lang w:val="en-US"/>
        </w:rPr>
        <w:t xml:space="preserve">6) Create the conditions for trust by encouraging </w:t>
      </w:r>
      <w:r w:rsidRPr="007E36A4">
        <w:rPr>
          <w:rFonts w:ascii="Franklin Gothic Book" w:hAnsi="Franklin Gothic Book" w:cstheme="majorHAnsi"/>
          <w:lang w:val="en-US"/>
        </w:rPr>
        <w:t>developers</w:t>
      </w:r>
      <w:r w:rsidRPr="001E3458">
        <w:rPr>
          <w:rFonts w:ascii="Franklin Gothic Book" w:hAnsi="Franklin Gothic Book" w:cstheme="majorHAnsi"/>
          <w:lang w:val="en-US"/>
        </w:rPr>
        <w:t xml:space="preserve"> to provide a certain level of explicability of the </w:t>
      </w:r>
      <w:r w:rsidR="000F5743" w:rsidRPr="006B070C">
        <w:rPr>
          <w:rFonts w:ascii="Franklin Gothic Book" w:hAnsi="Franklin Gothic Book" w:cstheme="majorHAnsi"/>
          <w:lang w:val="en-US"/>
        </w:rPr>
        <w:t>AISMD</w:t>
      </w:r>
      <w:r w:rsidRPr="001E3458">
        <w:rPr>
          <w:rFonts w:ascii="Franklin Gothic Book" w:hAnsi="Franklin Gothic Book" w:cstheme="majorHAnsi"/>
          <w:lang w:val="en-US"/>
        </w:rPr>
        <w:t xml:space="preserve"> they put on the market. </w:t>
      </w:r>
    </w:p>
    <w:p w14:paraId="125E71E8" w14:textId="77777777" w:rsidR="0027284B" w:rsidRPr="001E3458" w:rsidRDefault="0027284B" w:rsidP="0027284B">
      <w:pPr>
        <w:rPr>
          <w:rFonts w:ascii="Franklin Gothic Book" w:hAnsi="Franklin Gothic Book" w:cstheme="majorHAnsi"/>
          <w:lang w:val="en-US"/>
        </w:rPr>
      </w:pPr>
    </w:p>
    <w:p w14:paraId="4C4494F1" w14:textId="3B1A64C1" w:rsidR="00A94E74" w:rsidRPr="001E3458" w:rsidRDefault="00EF09A2">
      <w:pPr>
        <w:rPr>
          <w:rFonts w:ascii="Franklin Gothic Book" w:hAnsi="Franklin Gothic Book" w:cstheme="majorHAnsi"/>
          <w:lang w:val="en-US"/>
        </w:rPr>
      </w:pPr>
      <w:r w:rsidRPr="001E3458">
        <w:rPr>
          <w:rFonts w:ascii="Franklin Gothic Book" w:hAnsi="Franklin Gothic Book" w:cstheme="majorHAnsi"/>
          <w:lang w:val="en-US"/>
        </w:rPr>
        <w:t xml:space="preserve">7) Promote the development of new professional skills to make the properties of </w:t>
      </w:r>
      <w:r w:rsidR="000F5743" w:rsidRPr="005A691F">
        <w:rPr>
          <w:rFonts w:ascii="Franklin Gothic Book" w:hAnsi="Franklin Gothic Book" w:cstheme="majorHAnsi"/>
          <w:lang w:val="en-US"/>
        </w:rPr>
        <w:t>AISMD</w:t>
      </w:r>
      <w:r w:rsidRPr="005A691F">
        <w:rPr>
          <w:rFonts w:ascii="Franklin Gothic Book" w:hAnsi="Franklin Gothic Book" w:cstheme="majorHAnsi"/>
          <w:lang w:val="en-US"/>
        </w:rPr>
        <w:t>s</w:t>
      </w:r>
      <w:r w:rsidRPr="001E3458">
        <w:rPr>
          <w:rFonts w:ascii="Franklin Gothic Book" w:hAnsi="Franklin Gothic Book" w:cstheme="majorHAnsi"/>
          <w:lang w:val="en-US"/>
        </w:rPr>
        <w:t xml:space="preserve"> explicit to </w:t>
      </w:r>
      <w:proofErr w:type="spellStart"/>
      <w:r w:rsidRPr="001E3458">
        <w:rPr>
          <w:rFonts w:ascii="Franklin Gothic Book" w:hAnsi="Franklin Gothic Book" w:cstheme="majorHAnsi"/>
          <w:lang w:val="en-US"/>
        </w:rPr>
        <w:t>carers</w:t>
      </w:r>
      <w:proofErr w:type="spellEnd"/>
      <w:r w:rsidRPr="001E3458">
        <w:rPr>
          <w:rFonts w:ascii="Franklin Gothic Book" w:hAnsi="Franklin Gothic Book" w:cstheme="majorHAnsi"/>
          <w:lang w:val="en-US"/>
        </w:rPr>
        <w:t>.</w:t>
      </w:r>
    </w:p>
    <w:p w14:paraId="7E12BC36" w14:textId="77777777" w:rsidR="0027284B" w:rsidRPr="001E3458" w:rsidRDefault="0027284B" w:rsidP="0027284B">
      <w:pPr>
        <w:rPr>
          <w:rFonts w:ascii="Franklin Gothic Book" w:hAnsi="Franklin Gothic Book" w:cstheme="majorHAnsi"/>
          <w:lang w:val="en-US"/>
        </w:rPr>
      </w:pPr>
    </w:p>
    <w:p w14:paraId="2FCB5B94" w14:textId="77777777" w:rsidR="00A94E74" w:rsidRPr="001E3458" w:rsidRDefault="00EF09A2">
      <w:pPr>
        <w:rPr>
          <w:rFonts w:ascii="Franklin Gothic Book" w:hAnsi="Franklin Gothic Book" w:cstheme="majorHAnsi"/>
          <w:lang w:val="en-US"/>
        </w:rPr>
      </w:pPr>
      <w:r w:rsidRPr="001E3458">
        <w:rPr>
          <w:rFonts w:ascii="Franklin Gothic Book" w:hAnsi="Franklin Gothic Book" w:cstheme="majorHAnsi"/>
          <w:lang w:val="en-US"/>
        </w:rPr>
        <w:t xml:space="preserve">8) </w:t>
      </w:r>
      <w:proofErr w:type="gramStart"/>
      <w:r w:rsidRPr="001E3458">
        <w:rPr>
          <w:rFonts w:ascii="Franklin Gothic Book" w:hAnsi="Franklin Gothic Book" w:cstheme="majorHAnsi"/>
          <w:lang w:val="en-US"/>
        </w:rPr>
        <w:t>Create</w:t>
      </w:r>
      <w:proofErr w:type="gramEnd"/>
      <w:r w:rsidRPr="001E3458">
        <w:rPr>
          <w:rFonts w:ascii="Franklin Gothic Book" w:hAnsi="Franklin Gothic Book" w:cstheme="majorHAnsi"/>
          <w:lang w:val="en-US"/>
        </w:rPr>
        <w:t xml:space="preserve"> the conditions for trust by promoting the development of justifications for promises and, on the other hand, the publication of negative research results, i.e. those that do not confirm the announced promises.</w:t>
      </w:r>
    </w:p>
    <w:p w14:paraId="27850F43" w14:textId="77777777" w:rsidR="0027284B" w:rsidRPr="001E3458" w:rsidRDefault="0027284B" w:rsidP="0027284B">
      <w:pPr>
        <w:rPr>
          <w:rFonts w:ascii="Franklin Gothic Book" w:hAnsi="Franklin Gothic Book" w:cstheme="majorHAnsi"/>
          <w:lang w:val="en-US"/>
        </w:rPr>
      </w:pPr>
    </w:p>
    <w:p w14:paraId="36A756A8" w14:textId="3457E3D6" w:rsidR="00A94E74" w:rsidRPr="001E3458" w:rsidRDefault="00EF09A2">
      <w:pPr>
        <w:rPr>
          <w:rFonts w:ascii="Franklin Gothic Book" w:hAnsi="Franklin Gothic Book" w:cstheme="majorHAnsi"/>
          <w:lang w:val="en-US"/>
        </w:rPr>
      </w:pPr>
      <w:r w:rsidRPr="001E3458">
        <w:rPr>
          <w:rFonts w:ascii="Franklin Gothic Book" w:hAnsi="Franklin Gothic Book" w:cstheme="majorHAnsi"/>
          <w:lang w:val="en-US"/>
        </w:rPr>
        <w:t xml:space="preserve">9) Encourage multi-disciplinary research and professional training to develop an unbiased definition of compliance monitoring for </w:t>
      </w:r>
      <w:r w:rsidR="000F5743" w:rsidRPr="006B070C">
        <w:rPr>
          <w:rFonts w:ascii="Franklin Gothic Book" w:hAnsi="Franklin Gothic Book" w:cstheme="majorHAnsi"/>
          <w:lang w:val="en-US"/>
        </w:rPr>
        <w:t>AISMD</w:t>
      </w:r>
      <w:r w:rsidRPr="001E3458">
        <w:rPr>
          <w:rFonts w:ascii="Franklin Gothic Book" w:hAnsi="Franklin Gothic Book" w:cstheme="majorHAnsi"/>
          <w:lang w:val="en-US"/>
        </w:rPr>
        <w:t xml:space="preserve">. </w:t>
      </w:r>
    </w:p>
    <w:p w14:paraId="4CB4324A" w14:textId="77777777" w:rsidR="0027284B" w:rsidRPr="001E3458" w:rsidRDefault="0027284B" w:rsidP="0027284B">
      <w:pPr>
        <w:rPr>
          <w:rFonts w:ascii="Franklin Gothic Book" w:hAnsi="Franklin Gothic Book" w:cstheme="majorHAnsi"/>
          <w:lang w:val="en-US"/>
        </w:rPr>
      </w:pPr>
    </w:p>
    <w:p w14:paraId="37FA10C2" w14:textId="130EFB44" w:rsidR="00A94E74" w:rsidRPr="001E3458" w:rsidRDefault="00EF09A2">
      <w:pPr>
        <w:rPr>
          <w:rFonts w:ascii="Franklin Gothic Book" w:hAnsi="Franklin Gothic Book" w:cstheme="majorHAnsi"/>
          <w:lang w:val="en-US"/>
        </w:rPr>
      </w:pPr>
      <w:r w:rsidRPr="001E3458">
        <w:rPr>
          <w:rFonts w:ascii="Franklin Gothic Book" w:hAnsi="Franklin Gothic Book" w:cstheme="majorHAnsi"/>
          <w:lang w:val="en-US"/>
        </w:rPr>
        <w:t xml:space="preserve">10) Promote the use of clinical trials to assess the benefit-risk ratio of </w:t>
      </w:r>
      <w:r w:rsidR="000F5743" w:rsidRPr="006B070C">
        <w:rPr>
          <w:rFonts w:ascii="Franklin Gothic Book" w:hAnsi="Franklin Gothic Book" w:cstheme="majorHAnsi"/>
          <w:lang w:val="en-US"/>
        </w:rPr>
        <w:t>AISMD</w:t>
      </w:r>
      <w:r w:rsidRPr="001E3458">
        <w:rPr>
          <w:rFonts w:ascii="Franklin Gothic Book" w:hAnsi="Franklin Gothic Book" w:cstheme="majorHAnsi"/>
          <w:lang w:val="en-US"/>
        </w:rPr>
        <w:t xml:space="preserve"> in the same way as for </w:t>
      </w:r>
      <w:r w:rsidR="00747E5B">
        <w:rPr>
          <w:rFonts w:ascii="Franklin Gothic Book" w:hAnsi="Franklin Gothic Book" w:cstheme="majorHAnsi"/>
          <w:lang w:val="en-US"/>
        </w:rPr>
        <w:t>medication</w:t>
      </w:r>
      <w:r w:rsidRPr="001E3458">
        <w:rPr>
          <w:rFonts w:ascii="Franklin Gothic Book" w:hAnsi="Franklin Gothic Book" w:cstheme="majorHAnsi"/>
          <w:lang w:val="en-US"/>
        </w:rPr>
        <w:t>.</w:t>
      </w:r>
    </w:p>
    <w:p w14:paraId="0F61AE15" w14:textId="77777777" w:rsidR="0027284B" w:rsidRPr="001E3458" w:rsidRDefault="0027284B" w:rsidP="0027284B">
      <w:pPr>
        <w:rPr>
          <w:rFonts w:ascii="Franklin Gothic Book" w:hAnsi="Franklin Gothic Book" w:cstheme="majorHAnsi"/>
          <w:lang w:val="en-US"/>
        </w:rPr>
      </w:pPr>
    </w:p>
    <w:p w14:paraId="316019AC" w14:textId="2C6D7436" w:rsidR="00A94E74" w:rsidRPr="001E3458" w:rsidRDefault="00EF09A2">
      <w:pPr>
        <w:rPr>
          <w:rFonts w:ascii="Franklin Gothic Book" w:hAnsi="Franklin Gothic Book" w:cstheme="majorHAnsi"/>
          <w:lang w:val="en-US"/>
        </w:rPr>
      </w:pPr>
      <w:r w:rsidRPr="001E3458">
        <w:rPr>
          <w:rFonts w:ascii="Franklin Gothic Book" w:hAnsi="Franklin Gothic Book" w:cstheme="majorHAnsi"/>
          <w:lang w:val="en-US"/>
        </w:rPr>
        <w:t xml:space="preserve">11) Ensure that potential biases related to the programming of the algorithms themselves and to the different databases used for the development of </w:t>
      </w:r>
      <w:r w:rsidR="000F5743" w:rsidRPr="006B070C">
        <w:rPr>
          <w:rFonts w:ascii="Franklin Gothic Book" w:hAnsi="Franklin Gothic Book" w:cstheme="majorHAnsi"/>
          <w:lang w:val="en-US"/>
        </w:rPr>
        <w:t>AISMD</w:t>
      </w:r>
      <w:r w:rsidRPr="006B070C">
        <w:rPr>
          <w:rFonts w:ascii="Franklin Gothic Book" w:hAnsi="Franklin Gothic Book" w:cstheme="majorHAnsi"/>
          <w:lang w:val="en-US"/>
        </w:rPr>
        <w:t>s</w:t>
      </w:r>
      <w:r w:rsidRPr="001E3458">
        <w:rPr>
          <w:rFonts w:ascii="Franklin Gothic Book" w:hAnsi="Franklin Gothic Book" w:cstheme="majorHAnsi"/>
          <w:lang w:val="en-US"/>
        </w:rPr>
        <w:t xml:space="preserve">, </w:t>
      </w:r>
      <w:r w:rsidR="00F901B5">
        <w:rPr>
          <w:rFonts w:ascii="Franklin Gothic Book" w:hAnsi="Franklin Gothic Book" w:cstheme="majorHAnsi"/>
          <w:lang w:val="en-US"/>
        </w:rPr>
        <w:t>which</w:t>
      </w:r>
      <w:r w:rsidRPr="001E3458">
        <w:rPr>
          <w:rFonts w:ascii="Franklin Gothic Book" w:hAnsi="Franklin Gothic Book" w:cstheme="majorHAnsi"/>
          <w:lang w:val="en-US"/>
        </w:rPr>
        <w:t xml:space="preserve"> training data </w:t>
      </w:r>
      <w:r w:rsidR="00A870B3">
        <w:rPr>
          <w:rFonts w:ascii="Franklin Gothic Book" w:hAnsi="Franklin Gothic Book" w:cstheme="majorHAnsi"/>
          <w:lang w:val="en-US"/>
        </w:rPr>
        <w:t>is</w:t>
      </w:r>
      <w:r w:rsidRPr="001E3458">
        <w:rPr>
          <w:rFonts w:ascii="Franklin Gothic Book" w:hAnsi="Franklin Gothic Book" w:cstheme="majorHAnsi"/>
          <w:lang w:val="en-US"/>
        </w:rPr>
        <w:t xml:space="preserve"> specific to their date of conception, are limited.</w:t>
      </w:r>
    </w:p>
    <w:p w14:paraId="4EC59E3F" w14:textId="77777777" w:rsidR="0027284B" w:rsidRPr="001E3458" w:rsidRDefault="0027284B" w:rsidP="0027284B">
      <w:pPr>
        <w:rPr>
          <w:rFonts w:ascii="Franklin Gothic Book" w:hAnsi="Franklin Gothic Book" w:cstheme="majorHAnsi"/>
          <w:lang w:val="en-US"/>
        </w:rPr>
      </w:pPr>
    </w:p>
    <w:p w14:paraId="0E54AAA9" w14:textId="6B1389BE" w:rsidR="00A94E74" w:rsidRPr="001E3458" w:rsidRDefault="00EF09A2">
      <w:pPr>
        <w:rPr>
          <w:rFonts w:ascii="Franklin Gothic Book" w:hAnsi="Franklin Gothic Book" w:cstheme="majorHAnsi"/>
          <w:lang w:val="en-US"/>
        </w:rPr>
      </w:pPr>
      <w:r w:rsidRPr="001E3458">
        <w:rPr>
          <w:rFonts w:ascii="Franklin Gothic Book" w:hAnsi="Franklin Gothic Book" w:cstheme="majorHAnsi"/>
          <w:lang w:val="en-US"/>
        </w:rPr>
        <w:t xml:space="preserve">12) </w:t>
      </w:r>
      <w:r w:rsidRPr="00884431">
        <w:rPr>
          <w:rFonts w:ascii="Franklin Gothic Book" w:hAnsi="Franklin Gothic Book" w:cstheme="majorHAnsi"/>
          <w:lang w:val="en-US"/>
        </w:rPr>
        <w:t>Promote the definition, by the industry, of</w:t>
      </w:r>
      <w:r w:rsidR="00667405" w:rsidRPr="00884431">
        <w:rPr>
          <w:rFonts w:ascii="Franklin Gothic Book" w:hAnsi="Franklin Gothic Book" w:cstheme="majorHAnsi"/>
          <w:lang w:val="en-US"/>
        </w:rPr>
        <w:t xml:space="preserve"> </w:t>
      </w:r>
      <w:r w:rsidRPr="00884431">
        <w:rPr>
          <w:rFonts w:ascii="Franklin Gothic Book" w:hAnsi="Franklin Gothic Book" w:cstheme="majorHAnsi"/>
          <w:lang w:val="en-US"/>
        </w:rPr>
        <w:t xml:space="preserve">criteria that will allow the evaluation of an </w:t>
      </w:r>
      <w:r w:rsidR="000F5743" w:rsidRPr="00884431">
        <w:rPr>
          <w:rFonts w:ascii="Franklin Gothic Book" w:hAnsi="Franklin Gothic Book" w:cstheme="majorHAnsi"/>
          <w:lang w:val="en-US"/>
        </w:rPr>
        <w:t>AISMD</w:t>
      </w:r>
      <w:r w:rsidRPr="00884431">
        <w:rPr>
          <w:rFonts w:ascii="Franklin Gothic Book" w:hAnsi="Franklin Gothic Book" w:cstheme="majorHAnsi"/>
          <w:lang w:val="en-US"/>
        </w:rPr>
        <w:t xml:space="preserve"> from its conception ("Ethics by design"). These criteria may be generic or specific to an </w:t>
      </w:r>
      <w:r w:rsidR="000F5743" w:rsidRPr="00884431">
        <w:rPr>
          <w:rFonts w:ascii="Franklin Gothic Book" w:hAnsi="Franklin Gothic Book" w:cstheme="majorHAnsi"/>
          <w:lang w:val="en-US"/>
        </w:rPr>
        <w:t>AISMD</w:t>
      </w:r>
      <w:r w:rsidRPr="00884431">
        <w:rPr>
          <w:rFonts w:ascii="Franklin Gothic Book" w:hAnsi="Franklin Gothic Book" w:cstheme="majorHAnsi"/>
          <w:lang w:val="en-US"/>
        </w:rPr>
        <w:t>.</w:t>
      </w:r>
    </w:p>
    <w:p w14:paraId="6123CBB7" w14:textId="77777777" w:rsidR="0027284B" w:rsidRPr="001E3458" w:rsidRDefault="0027284B" w:rsidP="0027284B">
      <w:pPr>
        <w:rPr>
          <w:rFonts w:ascii="Franklin Gothic Book" w:hAnsi="Franklin Gothic Book" w:cstheme="majorHAnsi"/>
          <w:lang w:val="en-US"/>
        </w:rPr>
      </w:pPr>
    </w:p>
    <w:p w14:paraId="354B1FC5" w14:textId="0FC96770" w:rsidR="00A94E74" w:rsidRPr="001E3458" w:rsidRDefault="00EF09A2">
      <w:pPr>
        <w:rPr>
          <w:rFonts w:ascii="Franklin Gothic Book" w:hAnsi="Franklin Gothic Book" w:cstheme="majorHAnsi"/>
          <w:lang w:val="en-US"/>
        </w:rPr>
      </w:pPr>
      <w:r w:rsidRPr="001E3458">
        <w:rPr>
          <w:rFonts w:ascii="Franklin Gothic Book" w:hAnsi="Franklin Gothic Book" w:cstheme="majorHAnsi"/>
          <w:lang w:val="en-US"/>
        </w:rPr>
        <w:t xml:space="preserve">13) Establish a certain number of social criteria for the evaluation of </w:t>
      </w:r>
      <w:r w:rsidR="000F5743" w:rsidRPr="00A03479">
        <w:rPr>
          <w:rFonts w:ascii="Franklin Gothic Book" w:hAnsi="Franklin Gothic Book" w:cstheme="majorHAnsi"/>
          <w:lang w:val="en-US"/>
        </w:rPr>
        <w:t>AISMD</w:t>
      </w:r>
      <w:r w:rsidRPr="00A03479">
        <w:rPr>
          <w:rFonts w:ascii="Franklin Gothic Book" w:hAnsi="Franklin Gothic Book" w:cstheme="majorHAnsi"/>
          <w:lang w:val="en-US"/>
        </w:rPr>
        <w:t>s</w:t>
      </w:r>
      <w:r w:rsidRPr="001E3458">
        <w:rPr>
          <w:rFonts w:ascii="Franklin Gothic Book" w:hAnsi="Franklin Gothic Book" w:cstheme="majorHAnsi"/>
          <w:lang w:val="en-US"/>
        </w:rPr>
        <w:t xml:space="preserve"> (medical criteria for the patient, </w:t>
      </w:r>
      <w:proofErr w:type="spellStart"/>
      <w:r w:rsidRPr="001E3458">
        <w:rPr>
          <w:rFonts w:ascii="Franklin Gothic Book" w:hAnsi="Franklin Gothic Book" w:cstheme="majorHAnsi"/>
          <w:lang w:val="en-US"/>
        </w:rPr>
        <w:t>organisational</w:t>
      </w:r>
      <w:proofErr w:type="spellEnd"/>
      <w:r w:rsidRPr="001E3458">
        <w:rPr>
          <w:rFonts w:ascii="Franklin Gothic Book" w:hAnsi="Franklin Gothic Book" w:cstheme="majorHAnsi"/>
          <w:lang w:val="en-US"/>
        </w:rPr>
        <w:t xml:space="preserve"> criteria for health establishments and professionals, health criteria for the population, economic criteria for all the </w:t>
      </w:r>
      <w:r w:rsidR="00394934">
        <w:rPr>
          <w:rFonts w:ascii="Franklin Gothic Book" w:hAnsi="Franklin Gothic Book" w:cstheme="majorHAnsi"/>
          <w:lang w:val="en-US"/>
        </w:rPr>
        <w:t>stakeholders</w:t>
      </w:r>
      <w:r w:rsidRPr="001E3458">
        <w:rPr>
          <w:rFonts w:ascii="Franklin Gothic Book" w:hAnsi="Franklin Gothic Book" w:cstheme="majorHAnsi"/>
          <w:lang w:val="en-US"/>
        </w:rPr>
        <w:t>, etc.) enabling an ethical assessment to be made.</w:t>
      </w:r>
    </w:p>
    <w:p w14:paraId="1E0E9ED0" w14:textId="77777777" w:rsidR="0027284B" w:rsidRPr="001E3458" w:rsidRDefault="0027284B" w:rsidP="0027284B">
      <w:pPr>
        <w:rPr>
          <w:rFonts w:ascii="Franklin Gothic Book" w:hAnsi="Franklin Gothic Book" w:cstheme="majorHAnsi"/>
          <w:lang w:val="en-US"/>
        </w:rPr>
      </w:pPr>
    </w:p>
    <w:p w14:paraId="24DB4037" w14:textId="580BB5ED" w:rsidR="00D332F0" w:rsidRPr="00436565" w:rsidRDefault="00EF09A2">
      <w:pPr>
        <w:rPr>
          <w:rFonts w:ascii="Franklin Gothic Book" w:eastAsiaTheme="minorEastAsia" w:hAnsi="Franklin Gothic Book" w:cs="Calibri Light"/>
          <w:iCs/>
          <w:lang w:val="en-US"/>
        </w:rPr>
      </w:pPr>
      <w:r w:rsidRPr="001E3458">
        <w:rPr>
          <w:rFonts w:ascii="Franklin Gothic Book" w:hAnsi="Franklin Gothic Book" w:cstheme="majorHAnsi"/>
          <w:lang w:val="en-US"/>
        </w:rPr>
        <w:t>14) Promote the status of digital auxiliary. This person would provide a</w:t>
      </w:r>
      <w:r w:rsidR="00A5078C">
        <w:rPr>
          <w:rFonts w:ascii="Franklin Gothic Book" w:hAnsi="Franklin Gothic Book" w:cstheme="majorHAnsi"/>
          <w:lang w:val="en-US"/>
        </w:rPr>
        <w:t xml:space="preserve">n explanation </w:t>
      </w:r>
      <w:r w:rsidRPr="001E3458">
        <w:rPr>
          <w:rFonts w:ascii="Franklin Gothic Book" w:hAnsi="Franklin Gothic Book" w:cstheme="majorHAnsi"/>
          <w:lang w:val="en-US"/>
        </w:rPr>
        <w:t xml:space="preserve">understandable </w:t>
      </w:r>
      <w:r w:rsidR="003949CA">
        <w:rPr>
          <w:rFonts w:ascii="Franklin Gothic Book" w:hAnsi="Franklin Gothic Book" w:cstheme="majorHAnsi"/>
          <w:lang w:val="en-US"/>
        </w:rPr>
        <w:t>for</w:t>
      </w:r>
      <w:r w:rsidRPr="001E3458">
        <w:rPr>
          <w:rFonts w:ascii="Franklin Gothic Book" w:hAnsi="Franklin Gothic Book" w:cstheme="majorHAnsi"/>
          <w:lang w:val="en-US"/>
        </w:rPr>
        <w:t xml:space="preserve"> the patient or </w:t>
      </w:r>
      <w:r w:rsidR="00961F31">
        <w:rPr>
          <w:rFonts w:ascii="Franklin Gothic Book" w:hAnsi="Franklin Gothic Book" w:cstheme="majorHAnsi"/>
          <w:lang w:val="en-US"/>
        </w:rPr>
        <w:t>their</w:t>
      </w:r>
      <w:r w:rsidRPr="001E3458">
        <w:rPr>
          <w:rFonts w:ascii="Franklin Gothic Book" w:hAnsi="Franklin Gothic Book" w:cstheme="majorHAnsi"/>
          <w:lang w:val="en-US"/>
        </w:rPr>
        <w:t xml:space="preserve"> legal representative or trusted </w:t>
      </w:r>
      <w:r w:rsidRPr="00E63475">
        <w:rPr>
          <w:rFonts w:ascii="Franklin Gothic Book" w:hAnsi="Franklin Gothic Book" w:cstheme="majorHAnsi"/>
          <w:lang w:val="en-US"/>
        </w:rPr>
        <w:t>person</w:t>
      </w:r>
      <w:r w:rsidR="00CB537B" w:rsidRPr="00E63475">
        <w:rPr>
          <w:rFonts w:ascii="Franklin Gothic Book" w:hAnsi="Franklin Gothic Book" w:cstheme="majorHAnsi"/>
          <w:lang w:val="en-US"/>
        </w:rPr>
        <w:t>,</w:t>
      </w:r>
      <w:r w:rsidRPr="00E63475">
        <w:rPr>
          <w:rFonts w:ascii="Franklin Gothic Book" w:hAnsi="Franklin Gothic Book" w:cstheme="majorHAnsi"/>
          <w:lang w:val="en-US"/>
        </w:rPr>
        <w:t xml:space="preserve"> </w:t>
      </w:r>
      <w:r w:rsidR="00CB537B" w:rsidRPr="00E63475">
        <w:rPr>
          <w:rFonts w:ascii="Franklin Gothic Book" w:hAnsi="Franklin Gothic Book" w:cstheme="majorHAnsi"/>
          <w:lang w:val="en-US"/>
        </w:rPr>
        <w:t>of</w:t>
      </w:r>
      <w:r w:rsidRPr="00E63475">
        <w:rPr>
          <w:rFonts w:ascii="Franklin Gothic Book" w:hAnsi="Franklin Gothic Book" w:cstheme="majorHAnsi"/>
          <w:lang w:val="en-US"/>
        </w:rPr>
        <w:t xml:space="preserve"> the result produced by the </w:t>
      </w:r>
      <w:r w:rsidR="000F5743" w:rsidRPr="00E63475">
        <w:rPr>
          <w:rFonts w:ascii="Franklin Gothic Book" w:hAnsi="Franklin Gothic Book" w:cstheme="majorHAnsi"/>
          <w:lang w:val="en-US"/>
        </w:rPr>
        <w:t>AISMD</w:t>
      </w:r>
      <w:r w:rsidR="003F4BE0" w:rsidRPr="00E63475">
        <w:rPr>
          <w:rFonts w:ascii="Franklin Gothic Book" w:hAnsi="Franklin Gothic Book" w:cstheme="majorHAnsi"/>
          <w:lang w:val="en-US"/>
        </w:rPr>
        <w:t>,</w:t>
      </w:r>
      <w:r w:rsidRPr="00E63475">
        <w:rPr>
          <w:rFonts w:ascii="Franklin Gothic Book" w:hAnsi="Franklin Gothic Book" w:cstheme="majorHAnsi"/>
          <w:lang w:val="en-US"/>
        </w:rPr>
        <w:t xml:space="preserve"> that </w:t>
      </w:r>
      <w:r w:rsidR="003F4BE0" w:rsidRPr="00E63475">
        <w:rPr>
          <w:rFonts w:ascii="Franklin Gothic Book" w:hAnsi="Franklin Gothic Book" w:cstheme="majorHAnsi"/>
          <w:lang w:val="en-US"/>
        </w:rPr>
        <w:t>would</w:t>
      </w:r>
      <w:r w:rsidRPr="00E63475">
        <w:rPr>
          <w:rFonts w:ascii="Franklin Gothic Book" w:hAnsi="Franklin Gothic Book" w:cstheme="majorHAnsi"/>
          <w:lang w:val="en-US"/>
        </w:rPr>
        <w:t xml:space="preserve"> also </w:t>
      </w:r>
      <w:r w:rsidR="00934402" w:rsidRPr="00E63475">
        <w:rPr>
          <w:rFonts w:ascii="Franklin Gothic Book" w:hAnsi="Franklin Gothic Book" w:cstheme="majorHAnsi"/>
          <w:lang w:val="en-US"/>
        </w:rPr>
        <w:t xml:space="preserve">be </w:t>
      </w:r>
      <w:r w:rsidRPr="00E63475">
        <w:rPr>
          <w:rFonts w:ascii="Franklin Gothic Book" w:hAnsi="Franklin Gothic Book" w:cstheme="majorHAnsi"/>
          <w:lang w:val="en-US"/>
        </w:rPr>
        <w:t xml:space="preserve">representative of its </w:t>
      </w:r>
      <w:r w:rsidR="00BB713F" w:rsidRPr="00E63475">
        <w:rPr>
          <w:rFonts w:ascii="Franklin Gothic Book" w:hAnsi="Franklin Gothic Book" w:cstheme="majorHAnsi"/>
          <w:lang w:val="en-US"/>
        </w:rPr>
        <w:t>functioning</w:t>
      </w:r>
      <w:r w:rsidRPr="00E63475">
        <w:rPr>
          <w:rFonts w:ascii="Franklin Gothic Book" w:hAnsi="Franklin Gothic Book" w:cstheme="majorHAnsi"/>
          <w:lang w:val="en-US"/>
        </w:rPr>
        <w:t>.</w:t>
      </w:r>
      <w:r w:rsidRPr="001E3458">
        <w:rPr>
          <w:rFonts w:ascii="Franklin Gothic Book" w:hAnsi="Franklin Gothic Book" w:cstheme="majorHAnsi"/>
          <w:lang w:val="en-US"/>
        </w:rPr>
        <w:t xml:space="preserve"> This could be compared to the "advanced practice nurse" status currently being developed.</w:t>
      </w:r>
      <w:r w:rsidR="00D332F0">
        <w:rPr>
          <w:rFonts w:ascii="Franklin Gothic Book" w:hAnsi="Franklin Gothic Book" w:cstheme="majorHAnsi"/>
          <w:lang w:val="en-US"/>
        </w:rPr>
        <w:t xml:space="preserve"> </w:t>
      </w:r>
    </w:p>
    <w:p w14:paraId="439CFDC7" w14:textId="77777777" w:rsidR="0027284B" w:rsidRPr="001E3458" w:rsidRDefault="0027284B" w:rsidP="0027284B">
      <w:pPr>
        <w:rPr>
          <w:rFonts w:ascii="Franklin Gothic Book" w:hAnsi="Franklin Gothic Book" w:cstheme="majorHAnsi"/>
          <w:lang w:val="en-US"/>
        </w:rPr>
      </w:pPr>
    </w:p>
    <w:p w14:paraId="78C09DE5" w14:textId="4E81829D" w:rsidR="00A94E74" w:rsidRPr="001E3458" w:rsidRDefault="00EF09A2">
      <w:pPr>
        <w:rPr>
          <w:rFonts w:ascii="Franklin Gothic Book" w:hAnsi="Franklin Gothic Book" w:cstheme="majorHAnsi"/>
          <w:lang w:val="en-US"/>
        </w:rPr>
      </w:pPr>
      <w:r w:rsidRPr="001E3458">
        <w:rPr>
          <w:rFonts w:ascii="Franklin Gothic Book" w:hAnsi="Franklin Gothic Book" w:cstheme="majorHAnsi"/>
          <w:lang w:val="en-US"/>
        </w:rPr>
        <w:t xml:space="preserve">15) Ensure that </w:t>
      </w:r>
      <w:r w:rsidR="00AB3C32">
        <w:rPr>
          <w:rFonts w:ascii="Franklin Gothic Book" w:hAnsi="Franklin Gothic Book" w:cstheme="majorHAnsi"/>
          <w:lang w:val="en-US"/>
        </w:rPr>
        <w:t>AISMD</w:t>
      </w:r>
      <w:r w:rsidRPr="001E3458">
        <w:rPr>
          <w:rFonts w:ascii="Franklin Gothic Book" w:hAnsi="Franklin Gothic Book" w:cstheme="majorHAnsi"/>
          <w:lang w:val="en-US"/>
        </w:rPr>
        <w:t xml:space="preserve"> </w:t>
      </w:r>
      <w:r w:rsidRPr="00973DDE">
        <w:rPr>
          <w:rFonts w:ascii="Franklin Gothic Book" w:hAnsi="Franklin Gothic Book" w:cstheme="majorHAnsi"/>
          <w:lang w:val="en-US"/>
        </w:rPr>
        <w:t>developers</w:t>
      </w:r>
      <w:r w:rsidRPr="001E3458">
        <w:rPr>
          <w:rFonts w:ascii="Franklin Gothic Book" w:hAnsi="Franklin Gothic Book" w:cstheme="majorHAnsi"/>
          <w:lang w:val="en-US"/>
        </w:rPr>
        <w:t xml:space="preserve"> clearly state the performance and limitations of their </w:t>
      </w:r>
      <w:r w:rsidR="00AB3C32">
        <w:rPr>
          <w:rFonts w:ascii="Franklin Gothic Book" w:hAnsi="Franklin Gothic Book" w:cstheme="majorHAnsi"/>
          <w:lang w:val="en-US"/>
        </w:rPr>
        <w:t>AISMD</w:t>
      </w:r>
      <w:r w:rsidRPr="001E3458">
        <w:rPr>
          <w:rFonts w:ascii="Franklin Gothic Book" w:hAnsi="Franklin Gothic Book" w:cstheme="majorHAnsi"/>
          <w:lang w:val="en-US"/>
        </w:rPr>
        <w:t xml:space="preserve"> and explain them in terms that are understandable to their users. </w:t>
      </w:r>
    </w:p>
    <w:p w14:paraId="10765BE5" w14:textId="77777777" w:rsidR="0027284B" w:rsidRPr="001E3458" w:rsidRDefault="0027284B" w:rsidP="0027284B">
      <w:pPr>
        <w:rPr>
          <w:rFonts w:ascii="Franklin Gothic Book" w:hAnsi="Franklin Gothic Book" w:cstheme="majorHAnsi"/>
          <w:lang w:val="en-US"/>
        </w:rPr>
      </w:pPr>
    </w:p>
    <w:p w14:paraId="27B023DA" w14:textId="5A43A50F" w:rsidR="00A94E74" w:rsidRPr="001E3458" w:rsidRDefault="00EF09A2">
      <w:pPr>
        <w:rPr>
          <w:rFonts w:ascii="Franklin Gothic Book" w:hAnsi="Franklin Gothic Book" w:cstheme="majorHAnsi"/>
          <w:lang w:val="en-US"/>
        </w:rPr>
      </w:pPr>
      <w:r w:rsidRPr="001E3458">
        <w:rPr>
          <w:rFonts w:ascii="Franklin Gothic Book" w:hAnsi="Franklin Gothic Book" w:cstheme="majorHAnsi"/>
          <w:lang w:val="en-US"/>
        </w:rPr>
        <w:t>16) Adapt the teaching curricula (initial and continuing training) for the medical and paramedical professions so that they train in AI technologies by integrating consideration of ethical issues.</w:t>
      </w:r>
    </w:p>
    <w:p w14:paraId="2B5C3CDC" w14:textId="77777777" w:rsidR="00D8378B" w:rsidRPr="001E3458" w:rsidRDefault="00D8378B" w:rsidP="00D8378B">
      <w:pPr>
        <w:tabs>
          <w:tab w:val="left" w:pos="2110"/>
        </w:tabs>
        <w:rPr>
          <w:rFonts w:ascii="Franklin Gothic Book" w:hAnsi="Franklin Gothic Book" w:cstheme="majorHAnsi"/>
          <w:lang w:val="en-US"/>
        </w:rPr>
      </w:pPr>
    </w:p>
    <w:p w14:paraId="0C979586" w14:textId="77777777" w:rsidR="00D8378B" w:rsidRPr="001E3458" w:rsidRDefault="00D8378B" w:rsidP="00D8378B">
      <w:pPr>
        <w:tabs>
          <w:tab w:val="left" w:pos="2110"/>
        </w:tabs>
        <w:rPr>
          <w:rFonts w:ascii="Franklin Gothic Book" w:hAnsi="Franklin Gothic Book" w:cstheme="majorHAnsi"/>
          <w:lang w:val="en-US"/>
        </w:rPr>
      </w:pPr>
    </w:p>
    <w:sectPr w:rsidR="00D8378B" w:rsidRPr="001E3458" w:rsidSect="00D8378B">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E34A2" w14:textId="77777777" w:rsidR="00B1115C" w:rsidRDefault="00B1115C">
      <w:r>
        <w:separator/>
      </w:r>
    </w:p>
  </w:endnote>
  <w:endnote w:type="continuationSeparator" w:id="0">
    <w:p w14:paraId="36ADDDC5" w14:textId="77777777" w:rsidR="00B1115C" w:rsidRDefault="00B1115C">
      <w:r>
        <w:continuationSeparator/>
      </w:r>
    </w:p>
  </w:endnote>
  <w:endnote w:type="continuationNotice" w:id="1">
    <w:p w14:paraId="6DFC3558" w14:textId="77777777" w:rsidR="00B1115C" w:rsidRDefault="00B11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3268"/>
      <w:docPartObj>
        <w:docPartGallery w:val="Page Numbers (Bottom of Page)"/>
        <w:docPartUnique/>
      </w:docPartObj>
    </w:sdtPr>
    <w:sdtEndPr/>
    <w:sdtContent>
      <w:p w14:paraId="3E71C49C" w14:textId="77777777" w:rsidR="00A94E74" w:rsidRDefault="00EF09A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D9079E7" w14:textId="77777777" w:rsidR="00645D24" w:rsidRDefault="00645D2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258324"/>
      <w:docPartObj>
        <w:docPartGallery w:val="Page Numbers (Bottom of Page)"/>
        <w:docPartUnique/>
      </w:docPartObj>
    </w:sdtPr>
    <w:sdtEndPr/>
    <w:sdtContent>
      <w:p w14:paraId="3A5DE81C" w14:textId="116232B8" w:rsidR="00A94E74" w:rsidRDefault="00EF09A2">
        <w:pPr>
          <w:pStyle w:val="Pieddepage"/>
          <w:framePr w:wrap="none" w:vAnchor="text" w:hAnchor="margin" w:xAlign="right" w:y="1"/>
        </w:pPr>
        <w:r>
          <w:fldChar w:fldCharType="begin"/>
        </w:r>
        <w:r>
          <w:instrText xml:space="preserve"> PAGE </w:instrText>
        </w:r>
        <w:r>
          <w:fldChar w:fldCharType="separate"/>
        </w:r>
        <w:r w:rsidR="00AB5AFC">
          <w:rPr>
            <w:noProof/>
          </w:rPr>
          <w:t>8</w:t>
        </w:r>
        <w:r>
          <w:fldChar w:fldCharType="end"/>
        </w:r>
      </w:p>
    </w:sdtContent>
  </w:sdt>
  <w:p w14:paraId="3F9E5AFB" w14:textId="77777777" w:rsidR="00645D24" w:rsidRDefault="00645D24">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810193"/>
      <w:docPartObj>
        <w:docPartGallery w:val="Page Numbers (Bottom of Page)"/>
        <w:docPartUnique/>
      </w:docPartObj>
    </w:sdtPr>
    <w:sdtEndPr/>
    <w:sdtContent>
      <w:p w14:paraId="34EAE4CB" w14:textId="77777777" w:rsidR="00A94E74" w:rsidRDefault="00EF09A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25820B4" w14:textId="77777777" w:rsidR="00645D24" w:rsidRDefault="00645D24">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12491"/>
      <w:docPartObj>
        <w:docPartGallery w:val="Page Numbers (Bottom of Page)"/>
        <w:docPartUnique/>
      </w:docPartObj>
    </w:sdtPr>
    <w:sdtEndPr/>
    <w:sdtContent>
      <w:p w14:paraId="58EFAD42" w14:textId="0A8909CC" w:rsidR="00A94E74" w:rsidRDefault="00EF09A2">
        <w:pPr>
          <w:pStyle w:val="Pieddepage"/>
          <w:framePr w:wrap="none" w:vAnchor="text" w:hAnchor="margin" w:xAlign="right" w:y="1"/>
        </w:pPr>
        <w:r>
          <w:fldChar w:fldCharType="begin"/>
        </w:r>
        <w:r>
          <w:instrText xml:space="preserve"> PAGE </w:instrText>
        </w:r>
        <w:r>
          <w:fldChar w:fldCharType="separate"/>
        </w:r>
        <w:r w:rsidR="00970D49">
          <w:rPr>
            <w:noProof/>
          </w:rPr>
          <w:t>50</w:t>
        </w:r>
        <w:r>
          <w:fldChar w:fldCharType="end"/>
        </w:r>
      </w:p>
    </w:sdtContent>
  </w:sdt>
  <w:p w14:paraId="7DD6AECA" w14:textId="77777777" w:rsidR="00645D24" w:rsidRDefault="00645D24">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D9030" w14:textId="77777777" w:rsidR="00645D24" w:rsidRDefault="00645D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745B7" w14:textId="77777777" w:rsidR="00B1115C" w:rsidRDefault="00B1115C">
      <w:r>
        <w:separator/>
      </w:r>
    </w:p>
  </w:footnote>
  <w:footnote w:type="continuationSeparator" w:id="0">
    <w:p w14:paraId="4F4A6BCD" w14:textId="77777777" w:rsidR="00B1115C" w:rsidRDefault="00B1115C">
      <w:r>
        <w:continuationSeparator/>
      </w:r>
    </w:p>
  </w:footnote>
  <w:footnote w:type="continuationNotice" w:id="1">
    <w:p w14:paraId="77622E9D" w14:textId="77777777" w:rsidR="00B1115C" w:rsidRDefault="00B1115C"/>
  </w:footnote>
  <w:footnote w:id="2">
    <w:p w14:paraId="2AF9B8C2" w14:textId="77777777" w:rsidR="00A94E74"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1E3458">
        <w:rPr>
          <w:rFonts w:ascii="Franklin Gothic Book" w:hAnsi="Franklin Gothic Book" w:cstheme="majorHAnsi"/>
          <w:lang w:val="en-US"/>
        </w:rPr>
        <w:t xml:space="preserve"> There is no commonly accepted definition of AI today, and many institutions have developed their own vision. </w:t>
      </w:r>
      <w:r w:rsidRPr="00D8378B">
        <w:rPr>
          <w:rFonts w:ascii="Franklin Gothic Book" w:hAnsi="Franklin Gothic Book" w:cstheme="majorHAnsi"/>
          <w:lang w:val="en-US"/>
        </w:rPr>
        <w:t xml:space="preserve">See: </w:t>
      </w:r>
      <w:proofErr w:type="spellStart"/>
      <w:r w:rsidRPr="00D8378B">
        <w:rPr>
          <w:rFonts w:ascii="Franklin Gothic Book" w:hAnsi="Franklin Gothic Book" w:cstheme="majorHAnsi"/>
          <w:lang w:val="en-US"/>
        </w:rPr>
        <w:t>Samoili</w:t>
      </w:r>
      <w:proofErr w:type="spellEnd"/>
      <w:r w:rsidRPr="00D8378B">
        <w:rPr>
          <w:rFonts w:ascii="Franklin Gothic Book" w:hAnsi="Franklin Gothic Book" w:cstheme="majorHAnsi"/>
          <w:lang w:val="en-US"/>
        </w:rPr>
        <w:t xml:space="preserve"> S. et </w:t>
      </w:r>
      <w:r w:rsidRPr="00D8378B">
        <w:rPr>
          <w:rFonts w:ascii="Franklin Gothic Book" w:hAnsi="Franklin Gothic Book" w:cstheme="majorHAnsi"/>
          <w:i/>
          <w:lang w:val="en-US"/>
        </w:rPr>
        <w:t>al</w:t>
      </w:r>
      <w:r w:rsidRPr="00D8378B">
        <w:rPr>
          <w:rFonts w:ascii="Franklin Gothic Book" w:hAnsi="Franklin Gothic Book" w:cstheme="majorHAnsi"/>
          <w:lang w:val="en-US"/>
        </w:rPr>
        <w:t xml:space="preserve">, (2021), </w:t>
      </w:r>
      <w:r w:rsidRPr="00D8378B">
        <w:rPr>
          <w:rFonts w:ascii="Franklin Gothic Book" w:hAnsi="Franklin Gothic Book" w:cstheme="majorHAnsi"/>
          <w:i/>
          <w:lang w:val="en-US"/>
        </w:rPr>
        <w:t>AI watch defining artificial intelligence 2.0: towards an operational definition and taxonomy for the AI landscape</w:t>
      </w:r>
      <w:r w:rsidRPr="00D8378B">
        <w:rPr>
          <w:rFonts w:ascii="Franklin Gothic Book" w:hAnsi="Franklin Gothic Book" w:cstheme="majorHAnsi"/>
          <w:lang w:val="en-US"/>
        </w:rPr>
        <w:t>, JRC technical report, 125 p.</w:t>
      </w:r>
    </w:p>
  </w:footnote>
  <w:footnote w:id="3">
    <w:p w14:paraId="4931B57B" w14:textId="77777777" w:rsidR="00A94E74" w:rsidRPr="001E3458"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1E3458">
        <w:rPr>
          <w:rFonts w:ascii="Franklin Gothic Book" w:hAnsi="Franklin Gothic Book" w:cstheme="majorHAnsi"/>
          <w:lang w:val="en-US"/>
        </w:rPr>
        <w:t xml:space="preserve"> See the dedicated website: https://www.aiforhumanity.fr/.</w:t>
      </w:r>
    </w:p>
  </w:footnote>
  <w:footnote w:id="4">
    <w:p w14:paraId="130C02B5" w14:textId="77777777" w:rsidR="00A94E74" w:rsidRPr="001E3458"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1E3458">
        <w:rPr>
          <w:rFonts w:ascii="Franklin Gothic Book" w:hAnsi="Franklin Gothic Book" w:cstheme="majorHAnsi"/>
          <w:lang w:val="en-US"/>
        </w:rPr>
        <w:t xml:space="preserve"> "Artificial intelligence: making France a champion", 29 March 2018, see the French government website: https://www.gouvernement.fr/argumentaire/intelligence-artificielle-faire-de-la-france-un-champion.</w:t>
      </w:r>
    </w:p>
  </w:footnote>
  <w:footnote w:id="5">
    <w:p w14:paraId="4ED0971F" w14:textId="77777777" w:rsidR="00A94E74" w:rsidRPr="001E3458"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1E3458">
        <w:rPr>
          <w:rFonts w:ascii="Franklin Gothic Book" w:hAnsi="Franklin Gothic Book" w:cstheme="majorHAnsi"/>
          <w:i/>
          <w:lang w:val="en-US"/>
        </w:rPr>
        <w:t xml:space="preserve"> Ibid</w:t>
      </w:r>
      <w:r w:rsidRPr="001E3458">
        <w:rPr>
          <w:rFonts w:ascii="Franklin Gothic Book" w:hAnsi="Franklin Gothic Book" w:cstheme="majorHAnsi"/>
          <w:lang w:val="en-US"/>
        </w:rPr>
        <w:t>, "This strategy is also part of Europe, as the European Union has the vocation to become a global champion of AI and to carry a singular voice in this field, distinct from that of the United States or China."</w:t>
      </w:r>
    </w:p>
  </w:footnote>
  <w:footnote w:id="6">
    <w:p w14:paraId="33425109" w14:textId="77777777" w:rsidR="00A94E74" w:rsidRPr="001E3458"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1E3458">
        <w:rPr>
          <w:rFonts w:ascii="Franklin Gothic Book" w:hAnsi="Franklin Gothic Book" w:cstheme="majorHAnsi"/>
          <w:lang w:val="en-US"/>
        </w:rPr>
        <w:t xml:space="preserve"> See for example: Orsini A., </w:t>
      </w:r>
      <w:r w:rsidRPr="001E3458">
        <w:rPr>
          <w:rFonts w:ascii="Franklin Gothic Book" w:hAnsi="Franklin Gothic Book" w:cstheme="majorHAnsi"/>
          <w:i/>
          <w:lang w:val="en-US"/>
        </w:rPr>
        <w:t>The "23 principles of Asilomar" want to frame the development of artificial intelligence</w:t>
      </w:r>
      <w:r w:rsidRPr="001E3458">
        <w:rPr>
          <w:rFonts w:ascii="Franklin Gothic Book" w:hAnsi="Franklin Gothic Book" w:cstheme="majorHAnsi"/>
          <w:lang w:val="en-US"/>
        </w:rPr>
        <w:t xml:space="preserve">, Numerama.com, 01/02/2017.  We can also mention the UNESCO recommendation on the ethics of AI https://unesdoc.unesco.org/ark:/48223/pf0000381137_fre and the text of the EU </w:t>
      </w:r>
      <w:r w:rsidRPr="001E3458">
        <w:rPr>
          <w:rFonts w:ascii="Franklin Gothic Book" w:hAnsi="Franklin Gothic Book" w:cstheme="majorHAnsi"/>
          <w:i/>
          <w:lang w:val="en-US"/>
        </w:rPr>
        <w:t xml:space="preserve">High-Level Expert Group on AI </w:t>
      </w:r>
      <w:r w:rsidRPr="001E3458">
        <w:rPr>
          <w:rStyle w:val="Lienhypertexte"/>
          <w:rFonts w:ascii="Franklin Gothic Book" w:hAnsi="Franklin Gothic Book" w:cstheme="majorHAnsi"/>
          <w:lang w:val="en-US"/>
        </w:rPr>
        <w:t>https://digital-strategy.ec.europa.eu/en/library/ethics-guidelines-trustworthy-ai.</w:t>
      </w:r>
    </w:p>
  </w:footnote>
  <w:footnote w:id="7">
    <w:p w14:paraId="122B98C5" w14:textId="6066CD01" w:rsidR="00A94E74" w:rsidRPr="001E3458"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1E3458">
        <w:rPr>
          <w:rFonts w:ascii="Franklin Gothic Book" w:hAnsi="Franklin Gothic Book" w:cstheme="majorHAnsi"/>
          <w:lang w:val="en-US"/>
        </w:rPr>
        <w:t xml:space="preserve"> This division of the computer company IBM, which grew out of the Watson artificial intelligence system that won the American TV game show </w:t>
      </w:r>
      <w:r w:rsidRPr="001E3458">
        <w:rPr>
          <w:rFonts w:ascii="Franklin Gothic Book" w:hAnsi="Franklin Gothic Book" w:cstheme="majorHAnsi"/>
          <w:i/>
          <w:lang w:val="en-US"/>
        </w:rPr>
        <w:t xml:space="preserve">Jeopardy </w:t>
      </w:r>
      <w:r w:rsidRPr="001E3458">
        <w:rPr>
          <w:rFonts w:ascii="Franklin Gothic Book" w:hAnsi="Franklin Gothic Book" w:cstheme="majorHAnsi"/>
          <w:lang w:val="en-US"/>
        </w:rPr>
        <w:t xml:space="preserve">in 2011, promised to be able to diagnose certain cancers more reliably than doctors by </w:t>
      </w:r>
      <w:proofErr w:type="spellStart"/>
      <w:r w:rsidRPr="001E3458">
        <w:rPr>
          <w:rFonts w:ascii="Franklin Gothic Book" w:hAnsi="Franklin Gothic Book" w:cstheme="majorHAnsi"/>
          <w:lang w:val="en-US"/>
        </w:rPr>
        <w:t>analysing</w:t>
      </w:r>
      <w:proofErr w:type="spellEnd"/>
      <w:r w:rsidRPr="001E3458">
        <w:rPr>
          <w:rFonts w:ascii="Franklin Gothic Book" w:hAnsi="Franklin Gothic Book" w:cstheme="majorHAnsi"/>
          <w:lang w:val="en-US"/>
        </w:rPr>
        <w:t xml:space="preserve"> large amounts of health data. In the end, the </w:t>
      </w:r>
      <w:proofErr w:type="spellStart"/>
      <w:r w:rsidRPr="001E3458">
        <w:rPr>
          <w:rFonts w:ascii="Franklin Gothic Book" w:hAnsi="Franklin Gothic Book" w:cstheme="majorHAnsi"/>
          <w:lang w:val="en-US"/>
        </w:rPr>
        <w:t>programme</w:t>
      </w:r>
      <w:proofErr w:type="spellEnd"/>
      <w:r w:rsidRPr="001E3458">
        <w:rPr>
          <w:rFonts w:ascii="Franklin Gothic Book" w:hAnsi="Franklin Gothic Book" w:cstheme="majorHAnsi"/>
          <w:lang w:val="en-US"/>
        </w:rPr>
        <w:t xml:space="preserve"> did not achieve its ambitious goals and </w:t>
      </w:r>
      <w:proofErr w:type="gramStart"/>
      <w:r w:rsidR="00CA073A">
        <w:rPr>
          <w:rFonts w:ascii="Franklin Gothic Book" w:hAnsi="Franklin Gothic Book" w:cstheme="majorHAnsi"/>
          <w:lang w:val="en-US"/>
        </w:rPr>
        <w:t>was</w:t>
      </w:r>
      <w:r w:rsidR="00C50F15">
        <w:rPr>
          <w:rFonts w:ascii="Franklin Gothic Book" w:hAnsi="Franklin Gothic Book" w:cstheme="majorHAnsi"/>
          <w:lang w:val="en-US"/>
        </w:rPr>
        <w:t xml:space="preserve"> finally </w:t>
      </w:r>
      <w:r w:rsidRPr="001E3458">
        <w:rPr>
          <w:rFonts w:ascii="Franklin Gothic Book" w:hAnsi="Franklin Gothic Book" w:cstheme="majorHAnsi"/>
          <w:lang w:val="en-US"/>
        </w:rPr>
        <w:t>sold</w:t>
      </w:r>
      <w:proofErr w:type="gramEnd"/>
      <w:r w:rsidRPr="001E3458">
        <w:rPr>
          <w:rFonts w:ascii="Franklin Gothic Book" w:hAnsi="Franklin Gothic Book" w:cstheme="majorHAnsi"/>
          <w:lang w:val="en-US"/>
        </w:rPr>
        <w:t xml:space="preserve"> in 2022 to a private equity company.</w:t>
      </w:r>
    </w:p>
  </w:footnote>
  <w:footnote w:id="8">
    <w:p w14:paraId="2D907085" w14:textId="77777777" w:rsidR="00A94E74" w:rsidRPr="001E3458"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1E3458">
        <w:rPr>
          <w:rFonts w:ascii="Franklin Gothic Book" w:hAnsi="Franklin Gothic Book" w:cstheme="majorHAnsi"/>
          <w:lang w:val="en-US"/>
        </w:rPr>
        <w:t xml:space="preserve"> See: Fischer F., (2019), 'The ethics by design of digital: genealogy of a concept', </w:t>
      </w:r>
      <w:r w:rsidRPr="001E3458">
        <w:rPr>
          <w:rFonts w:ascii="Franklin Gothic Book" w:hAnsi="Franklin Gothic Book" w:cstheme="majorHAnsi"/>
          <w:i/>
          <w:lang w:val="en-US"/>
        </w:rPr>
        <w:t>Design Sciences</w:t>
      </w:r>
      <w:r w:rsidRPr="001E3458">
        <w:rPr>
          <w:rFonts w:ascii="Franklin Gothic Book" w:hAnsi="Franklin Gothic Book" w:cstheme="majorHAnsi"/>
          <w:lang w:val="en-US"/>
        </w:rPr>
        <w:t>, 2019/2 (No. 10), pp. 61-67.</w:t>
      </w:r>
    </w:p>
  </w:footnote>
  <w:footnote w:id="9">
    <w:p w14:paraId="19396593" w14:textId="77777777" w:rsidR="00A94E74" w:rsidRPr="001E3458"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1E3458">
        <w:rPr>
          <w:rFonts w:ascii="Franklin Gothic Book" w:hAnsi="Franklin Gothic Book" w:cstheme="majorHAnsi"/>
          <w:lang w:val="en-US"/>
        </w:rPr>
        <w:t xml:space="preserve"> B. </w:t>
      </w:r>
      <w:proofErr w:type="spellStart"/>
      <w:r w:rsidRPr="001E3458">
        <w:rPr>
          <w:rFonts w:ascii="Franklin Gothic Book" w:hAnsi="Franklin Gothic Book" w:cstheme="majorHAnsi"/>
          <w:lang w:val="en-US"/>
        </w:rPr>
        <w:t>Mittelstadt</w:t>
      </w:r>
      <w:proofErr w:type="spellEnd"/>
      <w:r w:rsidRPr="001E3458">
        <w:rPr>
          <w:rFonts w:ascii="Franklin Gothic Book" w:hAnsi="Franklin Gothic Book" w:cstheme="majorHAnsi"/>
          <w:lang w:val="en-US"/>
        </w:rPr>
        <w:t>, The impact of artificial intelligence on patient-physician relations, Report submitted to the Council of Europe. 2022. https://rm.coe.int/inf-2022-5-report-impact-of-ai-on-doctor-patient-relations-f/1680a6885a</w:t>
      </w:r>
    </w:p>
  </w:footnote>
  <w:footnote w:id="10">
    <w:p w14:paraId="49FA8847" w14:textId="216761EF" w:rsidR="00A94E74" w:rsidRDefault="00EF09A2">
      <w:pPr>
        <w:pStyle w:val="Notedebasdepage"/>
        <w:rPr>
          <w:rFonts w:ascii="Franklin Gothic Book" w:hAnsi="Franklin Gothic Book" w:cstheme="majorHAnsi"/>
        </w:rPr>
      </w:pPr>
      <w:r w:rsidRPr="00D8378B">
        <w:rPr>
          <w:rStyle w:val="Appelnotedebasdep"/>
          <w:rFonts w:ascii="Franklin Gothic Book" w:hAnsi="Franklin Gothic Book" w:cstheme="majorHAnsi"/>
        </w:rPr>
        <w:footnoteRef/>
      </w:r>
      <w:r w:rsidRPr="00D8378B">
        <w:rPr>
          <w:rFonts w:ascii="Franklin Gothic Book" w:hAnsi="Franklin Gothic Book" w:cstheme="majorHAnsi"/>
        </w:rPr>
        <w:t xml:space="preserve"> Académie nationale de médecine, "Le diagnostic en médecine: histoire, mise en œuvre présente, perspectives", Séance d</w:t>
      </w:r>
      <w:r w:rsidR="00AD5537">
        <w:rPr>
          <w:rFonts w:ascii="Franklin Gothic Book" w:hAnsi="Franklin Gothic Book" w:cstheme="majorHAnsi"/>
        </w:rPr>
        <w:t>u 20 juin 2006 [</w:t>
      </w:r>
      <w:r w:rsidRPr="00D8378B">
        <w:rPr>
          <w:rFonts w:ascii="Franklin Gothic Book" w:hAnsi="Franklin Gothic Book" w:cstheme="majorHAnsi"/>
        </w:rPr>
        <w:t>https://www.academie-medecine.fr/06-12-le-diagnostic-en-medecine-histoire-mise-en-uvre-presente-perspectives/]</w:t>
      </w:r>
    </w:p>
  </w:footnote>
  <w:footnote w:id="11">
    <w:p w14:paraId="2B4AD766" w14:textId="77777777" w:rsidR="00A94E74" w:rsidRPr="001E3458"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1E3458">
        <w:rPr>
          <w:rFonts w:ascii="Franklin Gothic Book" w:hAnsi="Franklin Gothic Book" w:cstheme="majorHAnsi"/>
          <w:lang w:val="en-US"/>
        </w:rPr>
        <w:t xml:space="preserve">National Academy of Medicine, </w:t>
      </w:r>
      <w:r w:rsidRPr="001E3458">
        <w:rPr>
          <w:rFonts w:ascii="Franklin Gothic Book" w:hAnsi="Franklin Gothic Book" w:cstheme="majorHAnsi"/>
          <w:i/>
          <w:lang w:val="en-US"/>
        </w:rPr>
        <w:t>Ibid</w:t>
      </w:r>
      <w:r w:rsidRPr="001E3458">
        <w:rPr>
          <w:rFonts w:ascii="Franklin Gothic Book" w:hAnsi="Franklin Gothic Book" w:cstheme="majorHAnsi"/>
          <w:lang w:val="en-US"/>
        </w:rPr>
        <w:t xml:space="preserve">.  </w:t>
      </w:r>
    </w:p>
  </w:footnote>
  <w:footnote w:id="12">
    <w:p w14:paraId="71362218" w14:textId="77777777" w:rsidR="00A94E74" w:rsidRPr="00C65AF5"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D8378B">
        <w:rPr>
          <w:rFonts w:ascii="Franklin Gothic Book" w:hAnsi="Franklin Gothic Book" w:cstheme="majorHAnsi"/>
        </w:rPr>
        <w:t xml:space="preserve"> Bonnet J.-L., Atlan G., (1980), "L'informatique médicale", In </w:t>
      </w:r>
      <w:r w:rsidRPr="00D8378B">
        <w:rPr>
          <w:rFonts w:ascii="Franklin Gothic Book" w:hAnsi="Franklin Gothic Book" w:cstheme="majorHAnsi"/>
          <w:i/>
        </w:rPr>
        <w:t>Médecine Pathologie générale, 1: Présentation des sciences de base</w:t>
      </w:r>
      <w:r w:rsidRPr="00D8378B">
        <w:rPr>
          <w:rFonts w:ascii="Franklin Gothic Book" w:hAnsi="Franklin Gothic Book" w:cstheme="majorHAnsi"/>
        </w:rPr>
        <w:t xml:space="preserve">, </w:t>
      </w:r>
      <w:proofErr w:type="spellStart"/>
      <w:r w:rsidRPr="00D8378B">
        <w:rPr>
          <w:rFonts w:ascii="Franklin Gothic Book" w:hAnsi="Franklin Gothic Book" w:cstheme="majorHAnsi"/>
        </w:rPr>
        <w:t>edited</w:t>
      </w:r>
      <w:proofErr w:type="spellEnd"/>
      <w:r w:rsidRPr="00D8378B">
        <w:rPr>
          <w:rFonts w:ascii="Franklin Gothic Book" w:hAnsi="Franklin Gothic Book" w:cstheme="majorHAnsi"/>
        </w:rPr>
        <w:t xml:space="preserve"> by Pierre de </w:t>
      </w:r>
      <w:proofErr w:type="spellStart"/>
      <w:r w:rsidRPr="00D8378B">
        <w:rPr>
          <w:rFonts w:ascii="Franklin Gothic Book" w:hAnsi="Franklin Gothic Book" w:cstheme="majorHAnsi"/>
        </w:rPr>
        <w:t>Graciansky</w:t>
      </w:r>
      <w:proofErr w:type="spellEnd"/>
      <w:r w:rsidRPr="00D8378B">
        <w:rPr>
          <w:rFonts w:ascii="Franklin Gothic Book" w:hAnsi="Franklin Gothic Book" w:cstheme="majorHAnsi"/>
        </w:rPr>
        <w:t xml:space="preserve"> and Henri </w:t>
      </w:r>
      <w:proofErr w:type="spellStart"/>
      <w:r w:rsidRPr="00D8378B">
        <w:rPr>
          <w:rFonts w:ascii="Franklin Gothic Book" w:hAnsi="Franklin Gothic Book" w:cstheme="majorHAnsi"/>
        </w:rPr>
        <w:t>Péquignot</w:t>
      </w:r>
      <w:proofErr w:type="spellEnd"/>
      <w:r w:rsidRPr="00D8378B">
        <w:rPr>
          <w:rFonts w:ascii="Franklin Gothic Book" w:hAnsi="Franklin Gothic Book" w:cstheme="majorHAnsi"/>
        </w:rPr>
        <w:t xml:space="preserve">, 578-600. </w:t>
      </w:r>
      <w:proofErr w:type="spellStart"/>
      <w:r w:rsidRPr="00C65AF5">
        <w:rPr>
          <w:rFonts w:ascii="Franklin Gothic Book" w:hAnsi="Franklin Gothic Book" w:cstheme="majorHAnsi"/>
          <w:lang w:val="en-US"/>
        </w:rPr>
        <w:t>Encyclopédie</w:t>
      </w:r>
      <w:proofErr w:type="spellEnd"/>
      <w:r w:rsidRPr="00C65AF5">
        <w:rPr>
          <w:rFonts w:ascii="Franklin Gothic Book" w:hAnsi="Franklin Gothic Book" w:cstheme="majorHAnsi"/>
          <w:lang w:val="en-US"/>
        </w:rPr>
        <w:t xml:space="preserve"> de la </w:t>
      </w:r>
      <w:proofErr w:type="spellStart"/>
      <w:r w:rsidRPr="00C65AF5">
        <w:rPr>
          <w:rFonts w:ascii="Franklin Gothic Book" w:hAnsi="Franklin Gothic Book" w:cstheme="majorHAnsi"/>
          <w:lang w:val="en-US"/>
        </w:rPr>
        <w:t>Pléiade</w:t>
      </w:r>
      <w:proofErr w:type="spellEnd"/>
      <w:r w:rsidRPr="00C65AF5">
        <w:rPr>
          <w:rFonts w:ascii="Franklin Gothic Book" w:hAnsi="Franklin Gothic Book" w:cstheme="majorHAnsi"/>
          <w:lang w:val="en-US"/>
        </w:rPr>
        <w:t xml:space="preserve"> 45. Paris: Gallimard.</w:t>
      </w:r>
    </w:p>
  </w:footnote>
  <w:footnote w:id="13">
    <w:p w14:paraId="44C6DBD8" w14:textId="01C26730" w:rsidR="00A94E74" w:rsidRPr="00C65AF5"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C65AF5">
        <w:rPr>
          <w:rFonts w:ascii="Franklin Gothic Book" w:hAnsi="Franklin Gothic Book" w:cstheme="majorHAnsi"/>
          <w:lang w:val="en-US"/>
        </w:rPr>
        <w:t xml:space="preserve"> CNPEN, </w:t>
      </w:r>
      <w:r w:rsidRPr="00C65AF5">
        <w:rPr>
          <w:rFonts w:ascii="Franklin Gothic Book" w:hAnsi="Franklin Gothic Book" w:cstheme="majorHAnsi"/>
          <w:i/>
          <w:lang w:val="en-US"/>
        </w:rPr>
        <w:t>Manifesto for a Digital Ethic</w:t>
      </w:r>
      <w:r w:rsidRPr="00C65AF5">
        <w:rPr>
          <w:rFonts w:ascii="Franklin Gothic Book" w:hAnsi="Franklin Gothic Book" w:cstheme="majorHAnsi"/>
          <w:lang w:val="en-US"/>
        </w:rPr>
        <w:t xml:space="preserve">, Paris, April 2021, </w:t>
      </w:r>
      <w:r w:rsidR="00FC7CD3">
        <w:rPr>
          <w:rFonts w:ascii="Franklin Gothic Book" w:hAnsi="Franklin Gothic Book" w:cstheme="majorHAnsi"/>
          <w:lang w:val="en-US"/>
        </w:rPr>
        <w:t>p.5</w:t>
      </w:r>
      <w:r w:rsidRPr="00C65AF5">
        <w:rPr>
          <w:rFonts w:ascii="Franklin Gothic Book" w:hAnsi="Franklin Gothic Book" w:cstheme="majorHAnsi"/>
          <w:lang w:val="en-US"/>
        </w:rPr>
        <w:t>.</w:t>
      </w:r>
    </w:p>
  </w:footnote>
  <w:footnote w:id="14">
    <w:p w14:paraId="1BECC151" w14:textId="77777777" w:rsidR="00A94E74" w:rsidRPr="00C65AF5"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C65AF5">
        <w:rPr>
          <w:rFonts w:ascii="Franklin Gothic Book" w:hAnsi="Franklin Gothic Book" w:cstheme="majorHAnsi"/>
          <w:lang w:val="en-US"/>
        </w:rPr>
        <w:t xml:space="preserve"> Available at the following link: https://www.legifrance.gouv.fr/jorf/id/JORFTEXT000043884384/ </w:t>
      </w:r>
    </w:p>
  </w:footnote>
  <w:footnote w:id="15">
    <w:p w14:paraId="64C0FDB7" w14:textId="77777777" w:rsidR="00A94E74" w:rsidRPr="00C65AF5"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C65AF5">
        <w:rPr>
          <w:rFonts w:ascii="Franklin Gothic Book" w:hAnsi="Franklin Gothic Book" w:cstheme="majorHAnsi"/>
          <w:iCs/>
          <w:lang w:val="en-US"/>
        </w:rPr>
        <w:t xml:space="preserve"> This term will be explained in 3.1.2.</w:t>
      </w:r>
    </w:p>
  </w:footnote>
  <w:footnote w:id="16">
    <w:p w14:paraId="5AD245A6" w14:textId="77777777" w:rsidR="00A94E74" w:rsidRPr="00C65AF5"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C65AF5">
        <w:rPr>
          <w:rFonts w:ascii="Franklin Gothic Book" w:hAnsi="Franklin Gothic Book" w:cstheme="majorHAnsi"/>
          <w:lang w:val="en-US"/>
        </w:rPr>
        <w:t xml:space="preserve"> Available at the following link: https://eur-lex.europa.eu/resource.html?uri=cellar:e0649735-a372-11eb-9585-01aa75ed71a1.0020.02/DOC_1&amp;format=PDF </w:t>
      </w:r>
    </w:p>
  </w:footnote>
  <w:footnote w:id="17">
    <w:p w14:paraId="4FC6C7EC" w14:textId="77777777" w:rsidR="00A94E74" w:rsidRPr="001F41FA"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1F41FA">
        <w:rPr>
          <w:rFonts w:ascii="Franklin Gothic Book" w:hAnsi="Franklin Gothic Book" w:cstheme="majorHAnsi"/>
          <w:lang w:val="en-US"/>
        </w:rPr>
        <w:t xml:space="preserve">European Commission, "Proposal for a Regulation of the European Parliament and of the Council laying down </w:t>
      </w:r>
      <w:proofErr w:type="spellStart"/>
      <w:r w:rsidRPr="001F41FA">
        <w:rPr>
          <w:rFonts w:ascii="Franklin Gothic Book" w:hAnsi="Franklin Gothic Book" w:cstheme="majorHAnsi"/>
          <w:lang w:val="en-US"/>
        </w:rPr>
        <w:t>harmonised</w:t>
      </w:r>
      <w:proofErr w:type="spellEnd"/>
      <w:r w:rsidRPr="001F41FA">
        <w:rPr>
          <w:rFonts w:ascii="Franklin Gothic Book" w:hAnsi="Franklin Gothic Book" w:cstheme="majorHAnsi"/>
          <w:lang w:val="en-US"/>
        </w:rPr>
        <w:t xml:space="preserve"> rules on artificial intelligence (artificial intelligence legislation) and amending certain Union legislation", Brussels, 21 April 2021 [available at: https://eur-lex.europa.eu/legal-content/FR/TXT/HTML/?uri=CELEX:52021PC0206&amp;from=EN].</w:t>
      </w:r>
    </w:p>
  </w:footnote>
  <w:footnote w:id="18">
    <w:p w14:paraId="17F081AD" w14:textId="4A5B8044" w:rsidR="00A94E74" w:rsidRPr="001F41FA" w:rsidRDefault="00EF09A2">
      <w:pPr>
        <w:pStyle w:val="Notedebasdepage"/>
        <w:rPr>
          <w:rFonts w:ascii="Franklin Gothic Book" w:hAnsi="Franklin Gothic Book" w:cstheme="majorHAnsi"/>
          <w:lang w:val="en-US"/>
        </w:rPr>
      </w:pPr>
      <w:r w:rsidRPr="00D8378B">
        <w:rPr>
          <w:rStyle w:val="Appelnotedebasdep"/>
          <w:rFonts w:ascii="Franklin Gothic Book" w:eastAsia="Arial" w:hAnsi="Franklin Gothic Book" w:cstheme="majorHAnsi"/>
        </w:rPr>
        <w:footnoteRef/>
      </w:r>
      <w:r w:rsidRPr="001F41FA">
        <w:rPr>
          <w:rFonts w:ascii="Franklin Gothic Book" w:hAnsi="Franklin Gothic Book" w:cstheme="majorHAnsi"/>
          <w:lang w:val="en-US"/>
        </w:rPr>
        <w:t xml:space="preserve"> (1) Chapter "Digital and health" of CCNE Opinion No. 129 </w:t>
      </w:r>
      <w:hyperlink r:id="rId1" w:tooltip="https://www.ccne-ethique.fr/fr/publications/contribution-du-comite-consultatif-national-dethique-la-revision-de-la-loi-de" w:history="1">
        <w:r w:rsidRPr="001F41FA">
          <w:rPr>
            <w:rStyle w:val="Lienhypertexte"/>
            <w:rFonts w:ascii="Franklin Gothic Book" w:hAnsi="Franklin Gothic Book" w:cstheme="majorHAnsi"/>
            <w:i/>
            <w:iCs/>
            <w:color w:val="auto"/>
            <w:u w:val="none"/>
            <w:lang w:val="en-US"/>
          </w:rPr>
          <w:t xml:space="preserve">Contribution of the </w:t>
        </w:r>
        <w:r w:rsidR="000F5743">
          <w:rPr>
            <w:rStyle w:val="Lienhypertexte"/>
            <w:rFonts w:ascii="Franklin Gothic Book" w:hAnsi="Franklin Gothic Book" w:cstheme="majorHAnsi"/>
            <w:i/>
            <w:iCs/>
            <w:color w:val="auto"/>
            <w:u w:val="none"/>
            <w:lang w:val="en-US"/>
          </w:rPr>
          <w:t>National Advisory Ethics Council</w:t>
        </w:r>
        <w:r w:rsidRPr="001F41FA">
          <w:rPr>
            <w:rStyle w:val="Lienhypertexte"/>
            <w:rFonts w:ascii="Franklin Gothic Book" w:hAnsi="Franklin Gothic Book" w:cstheme="majorHAnsi"/>
            <w:i/>
            <w:iCs/>
            <w:color w:val="auto"/>
            <w:u w:val="none"/>
            <w:lang w:val="en-US"/>
          </w:rPr>
          <w:t xml:space="preserve"> to the review of the 2018-2019 bioethics law</w:t>
        </w:r>
      </w:hyperlink>
      <w:r w:rsidRPr="001F41FA">
        <w:rPr>
          <w:rFonts w:ascii="Franklin Gothic Book" w:hAnsi="Franklin Gothic Book" w:cstheme="majorHAnsi"/>
          <w:i/>
          <w:iCs/>
          <w:lang w:val="en-US"/>
        </w:rPr>
        <w:t xml:space="preserve">, </w:t>
      </w:r>
      <w:r w:rsidRPr="001F41FA">
        <w:rPr>
          <w:rFonts w:ascii="Franklin Gothic Book" w:hAnsi="Franklin Gothic Book" w:cstheme="majorHAnsi"/>
          <w:lang w:val="en-US"/>
        </w:rPr>
        <w:t xml:space="preserve">18 September 2018, </w:t>
      </w:r>
      <w:r w:rsidRPr="001F41FA">
        <w:rPr>
          <w:rFonts w:ascii="Franklin Gothic Book" w:hAnsi="Franklin Gothic Book" w:cstheme="majorHAnsi"/>
          <w:iCs/>
          <w:lang w:val="en-US"/>
        </w:rPr>
        <w:t>pp. 94-106</w:t>
      </w:r>
      <w:r w:rsidRPr="001F41FA">
        <w:rPr>
          <w:rFonts w:ascii="Franklin Gothic Book" w:hAnsi="Franklin Gothic Book" w:cstheme="majorHAnsi"/>
          <w:lang w:val="en-US"/>
        </w:rPr>
        <w:t>.</w:t>
      </w:r>
    </w:p>
    <w:p w14:paraId="00AB94A1" w14:textId="77777777" w:rsidR="00A94E74" w:rsidRDefault="00EF09A2">
      <w:pPr>
        <w:pStyle w:val="Notedebasdepage"/>
        <w:rPr>
          <w:rFonts w:ascii="Franklin Gothic Book" w:hAnsi="Franklin Gothic Book" w:cstheme="majorHAnsi"/>
          <w:iCs/>
        </w:rPr>
      </w:pPr>
      <w:r w:rsidRPr="00D8378B">
        <w:rPr>
          <w:rFonts w:ascii="Franklin Gothic Book" w:hAnsi="Franklin Gothic Book" w:cstheme="majorHAnsi"/>
        </w:rPr>
        <w:t xml:space="preserve">(2) CERNA/CCNE report, </w:t>
      </w:r>
      <w:hyperlink r:id="rId2" w:tooltip="https://www.ccne-ethique.fr/fr/publications/numerique-sante-quels-enjeux-ethiques-pour-quelles-regulations" w:history="1">
        <w:r w:rsidRPr="00D8378B">
          <w:rPr>
            <w:rStyle w:val="Lienhypertexte"/>
            <w:rFonts w:ascii="Franklin Gothic Book" w:hAnsi="Franklin Gothic Book" w:cstheme="majorHAnsi"/>
            <w:i/>
            <w:iCs/>
            <w:color w:val="auto"/>
            <w:u w:val="none"/>
          </w:rPr>
          <w:t>Numérique et santé: quels enjeux éthiques pour quelles régulations</w:t>
        </w:r>
      </w:hyperlink>
      <w:r w:rsidRPr="00D8378B">
        <w:rPr>
          <w:rStyle w:val="Lienhypertexte"/>
          <w:rFonts w:ascii="Franklin Gothic Book" w:hAnsi="Franklin Gothic Book" w:cstheme="majorHAnsi"/>
          <w:iCs/>
          <w:color w:val="auto"/>
          <w:u w:val="none"/>
        </w:rPr>
        <w:t xml:space="preserve">, </w:t>
      </w:r>
      <w:r w:rsidRPr="00D8378B">
        <w:rPr>
          <w:rFonts w:ascii="Franklin Gothic Book" w:hAnsi="Franklin Gothic Book" w:cstheme="majorHAnsi"/>
        </w:rPr>
        <w:t xml:space="preserve">19 </w:t>
      </w:r>
      <w:proofErr w:type="spellStart"/>
      <w:r w:rsidRPr="00D8378B">
        <w:rPr>
          <w:rFonts w:ascii="Franklin Gothic Book" w:hAnsi="Franklin Gothic Book" w:cstheme="majorHAnsi"/>
        </w:rPr>
        <w:t>November</w:t>
      </w:r>
      <w:proofErr w:type="spellEnd"/>
      <w:r w:rsidRPr="00D8378B">
        <w:rPr>
          <w:rFonts w:ascii="Franklin Gothic Book" w:hAnsi="Franklin Gothic Book" w:cstheme="majorHAnsi"/>
        </w:rPr>
        <w:t xml:space="preserve"> 2018</w:t>
      </w:r>
      <w:r w:rsidRPr="00D8378B">
        <w:rPr>
          <w:rFonts w:ascii="Franklin Gothic Book" w:hAnsi="Franklin Gothic Book" w:cstheme="majorHAnsi"/>
          <w:iCs/>
        </w:rPr>
        <w:t>, 102 p.</w:t>
      </w:r>
    </w:p>
    <w:p w14:paraId="5171A29A" w14:textId="77777777" w:rsidR="00A94E74" w:rsidRPr="00297C08" w:rsidRDefault="00EF09A2">
      <w:pPr>
        <w:pStyle w:val="Notedebasdepage"/>
        <w:rPr>
          <w:rFonts w:ascii="Franklin Gothic Book" w:hAnsi="Franklin Gothic Book" w:cstheme="majorHAnsi"/>
          <w:lang w:val="en-US"/>
        </w:rPr>
      </w:pPr>
      <w:r w:rsidRPr="00297C08">
        <w:rPr>
          <w:rFonts w:ascii="Franklin Gothic Book" w:hAnsi="Franklin Gothic Book" w:cstheme="majorHAnsi"/>
          <w:lang w:val="en-US"/>
        </w:rPr>
        <w:t xml:space="preserve">(3) CCNE Opinion No. 130 of 29 May 2019, </w:t>
      </w:r>
      <w:hyperlink r:id="rId3" w:tooltip="https://www.ccne-ethique.fr/fr/actualites/lavis-130-du-ccne-sur-donnees-massives-big-data-et-sante-une-nouvelle-approche-des-enjeux" w:history="1">
        <w:r w:rsidRPr="00297C08">
          <w:rPr>
            <w:rStyle w:val="Lienhypertexte"/>
            <w:rFonts w:ascii="Franklin Gothic Book" w:hAnsi="Franklin Gothic Book" w:cstheme="majorHAnsi"/>
            <w:i/>
            <w:iCs/>
            <w:color w:val="auto"/>
            <w:u w:val="none"/>
            <w:lang w:val="en-US"/>
          </w:rPr>
          <w:t>Massive data and health: state of play, prospects and new ethical issues</w:t>
        </w:r>
      </w:hyperlink>
      <w:r w:rsidRPr="00297C08">
        <w:rPr>
          <w:rFonts w:ascii="Franklin Gothic Book" w:hAnsi="Franklin Gothic Book" w:cstheme="majorHAnsi"/>
          <w:lang w:val="en-US"/>
        </w:rPr>
        <w:t>, 94 p.</w:t>
      </w:r>
    </w:p>
  </w:footnote>
  <w:footnote w:id="19">
    <w:p w14:paraId="0F77DE0B" w14:textId="77777777" w:rsidR="00A94E74" w:rsidRPr="00297C08" w:rsidRDefault="00EF09A2">
      <w:pPr>
        <w:pStyle w:val="Notedebasdepage"/>
        <w:rPr>
          <w:rStyle w:val="Appelnotedebasdep"/>
          <w:rFonts w:ascii="Franklin Gothic Book" w:hAnsi="Franklin Gothic Book" w:cstheme="majorHAnsi"/>
          <w:lang w:val="en-US"/>
        </w:rPr>
      </w:pPr>
      <w:r w:rsidRPr="00D8378B">
        <w:rPr>
          <w:rStyle w:val="Appelnotedebasdep"/>
          <w:rFonts w:ascii="Franklin Gothic Book" w:hAnsi="Franklin Gothic Book" w:cstheme="majorHAnsi"/>
        </w:rPr>
        <w:footnoteRef/>
      </w:r>
      <w:r w:rsidRPr="00297C08">
        <w:rPr>
          <w:rFonts w:ascii="Franklin Gothic Book" w:hAnsi="Franklin Gothic Book" w:cstheme="majorHAnsi"/>
          <w:lang w:val="en-US"/>
        </w:rPr>
        <w:t xml:space="preserve"> CNPEN, Watch bulletin n° 3 of 21 July 2020, </w:t>
      </w:r>
      <w:r w:rsidRPr="00297C08">
        <w:rPr>
          <w:rFonts w:ascii="Franklin Gothic Book" w:hAnsi="Franklin Gothic Book" w:cstheme="majorHAnsi"/>
          <w:i/>
          <w:lang w:val="en-US"/>
        </w:rPr>
        <w:t>Ethical issues related to digital tools in telemedicine and telecare in the context of Covid-19</w:t>
      </w:r>
      <w:r w:rsidRPr="00297C08">
        <w:rPr>
          <w:rFonts w:ascii="Franklin Gothic Book" w:hAnsi="Franklin Gothic Book" w:cstheme="majorHAnsi"/>
          <w:lang w:val="en-US"/>
        </w:rPr>
        <w:t>, 21 p.</w:t>
      </w:r>
    </w:p>
  </w:footnote>
  <w:footnote w:id="20">
    <w:p w14:paraId="048E00C0" w14:textId="77777777" w:rsidR="00A94E74" w:rsidRPr="00297C08" w:rsidRDefault="00EF09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Franklin Gothic Book" w:hAnsi="Franklin Gothic Book" w:cstheme="majorHAnsi"/>
          <w:sz w:val="20"/>
          <w:szCs w:val="20"/>
          <w:lang w:val="en-US"/>
        </w:rPr>
      </w:pPr>
      <w:r w:rsidRPr="00D8378B">
        <w:rPr>
          <w:rStyle w:val="Appelnotedebasdep"/>
          <w:rFonts w:ascii="Franklin Gothic Book" w:hAnsi="Franklin Gothic Book" w:cstheme="majorHAnsi"/>
          <w:sz w:val="20"/>
          <w:szCs w:val="20"/>
        </w:rPr>
        <w:footnoteRef/>
      </w:r>
      <w:r w:rsidRPr="00297C08">
        <w:rPr>
          <w:rFonts w:ascii="Franklin Gothic Book" w:hAnsi="Franklin Gothic Book" w:cstheme="majorHAnsi"/>
          <w:sz w:val="20"/>
          <w:szCs w:val="20"/>
          <w:lang w:val="en-US"/>
        </w:rPr>
        <w:t xml:space="preserve"> World Health Organization (WHO), </w:t>
      </w:r>
      <w:r w:rsidRPr="00297C08">
        <w:rPr>
          <w:rFonts w:ascii="Franklin Gothic Book" w:hAnsi="Franklin Gothic Book" w:cstheme="majorHAnsi"/>
          <w:i/>
          <w:sz w:val="20"/>
          <w:szCs w:val="20"/>
          <w:lang w:val="en-US"/>
        </w:rPr>
        <w:t>Ethics and Governance of Artificial Intelligence in Health</w:t>
      </w:r>
      <w:r w:rsidRPr="00297C08">
        <w:rPr>
          <w:rFonts w:ascii="Franklin Gothic Book" w:hAnsi="Franklin Gothic Book" w:cstheme="majorHAnsi"/>
          <w:sz w:val="20"/>
          <w:szCs w:val="20"/>
          <w:lang w:val="en-US"/>
        </w:rPr>
        <w:t xml:space="preserve">, 28 June 2021, p. 13. </w:t>
      </w:r>
    </w:p>
  </w:footnote>
  <w:footnote w:id="21">
    <w:p w14:paraId="56BF746E" w14:textId="56518F6E" w:rsidR="00A94E74" w:rsidRPr="007369B2"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7369B2">
        <w:rPr>
          <w:rFonts w:ascii="Franklin Gothic Book" w:hAnsi="Franklin Gothic Book" w:cstheme="majorHAnsi"/>
          <w:lang w:val="en-US"/>
        </w:rPr>
        <w:t xml:space="preserve"> Opinion issued in July 2020 </w:t>
      </w:r>
      <w:proofErr w:type="gramStart"/>
      <w:r w:rsidRPr="007369B2">
        <w:rPr>
          <w:rFonts w:ascii="Franklin Gothic Book" w:hAnsi="Franklin Gothic Book" w:cstheme="majorHAnsi"/>
          <w:lang w:val="en-US"/>
        </w:rPr>
        <w:t xml:space="preserve">by </w:t>
      </w:r>
      <w:r w:rsidR="00F05C84">
        <w:rPr>
          <w:rFonts w:ascii="Franklin Gothic Book" w:hAnsi="Franklin Gothic Book" w:cstheme="majorHAnsi"/>
          <w:lang w:val="en-US"/>
        </w:rPr>
        <w:t xml:space="preserve">the </w:t>
      </w:r>
      <w:r w:rsidRPr="007369B2">
        <w:rPr>
          <w:rFonts w:ascii="Franklin Gothic Book" w:hAnsi="Franklin Gothic Book" w:cstheme="majorHAnsi"/>
          <w:lang w:val="en-US"/>
        </w:rPr>
        <w:t>CNPEN in response to the European Commission's White Paper on AI (European Commission, (2020), "White Paper.</w:t>
      </w:r>
      <w:proofErr w:type="gramEnd"/>
      <w:r w:rsidRPr="007369B2">
        <w:rPr>
          <w:rFonts w:ascii="Franklin Gothic Book" w:hAnsi="Franklin Gothic Book" w:cstheme="majorHAnsi"/>
          <w:lang w:val="en-US"/>
        </w:rPr>
        <w:t xml:space="preserve"> Artificial Intelligence. A European approach based on excellence and trust", 31 p.).</w:t>
      </w:r>
    </w:p>
  </w:footnote>
  <w:footnote w:id="22">
    <w:p w14:paraId="09E28006" w14:textId="06D07073" w:rsidR="00A94E74" w:rsidRPr="007369B2"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7369B2">
        <w:rPr>
          <w:rFonts w:ascii="Franklin Gothic Book" w:hAnsi="Franklin Gothic Book" w:cstheme="majorHAnsi"/>
          <w:lang w:val="en-US"/>
        </w:rPr>
        <w:t xml:space="preserve"> Other issues in the care pathway could </w:t>
      </w:r>
      <w:proofErr w:type="spellStart"/>
      <w:r w:rsidRPr="007369B2">
        <w:rPr>
          <w:rFonts w:ascii="Franklin Gothic Book" w:hAnsi="Franklin Gothic Book" w:cstheme="majorHAnsi"/>
          <w:lang w:val="en-US"/>
        </w:rPr>
        <w:t>mobilise</w:t>
      </w:r>
      <w:proofErr w:type="spellEnd"/>
      <w:r w:rsidRPr="007369B2">
        <w:rPr>
          <w:rFonts w:ascii="Franklin Gothic Book" w:hAnsi="Franklin Gothic Book" w:cstheme="majorHAnsi"/>
          <w:lang w:val="en-US"/>
        </w:rPr>
        <w:t xml:space="preserve"> </w:t>
      </w:r>
      <w:r w:rsidR="00030FA5">
        <w:rPr>
          <w:rFonts w:ascii="Franklin Gothic Book" w:hAnsi="Franklin Gothic Book" w:cstheme="majorHAnsi"/>
          <w:lang w:val="en-US"/>
        </w:rPr>
        <w:t xml:space="preserve">the </w:t>
      </w:r>
      <w:r w:rsidRPr="007369B2">
        <w:rPr>
          <w:rFonts w:ascii="Franklin Gothic Book" w:hAnsi="Franklin Gothic Book" w:cstheme="majorHAnsi"/>
          <w:lang w:val="en-US"/>
        </w:rPr>
        <w:t xml:space="preserve">CCNE's recommendations, but this </w:t>
      </w:r>
      <w:r w:rsidR="00CE0DA4">
        <w:rPr>
          <w:rFonts w:ascii="Franklin Gothic Book" w:hAnsi="Franklin Gothic Book" w:cstheme="majorHAnsi"/>
          <w:lang w:val="en-US"/>
        </w:rPr>
        <w:t>O</w:t>
      </w:r>
      <w:r w:rsidRPr="007369B2">
        <w:rPr>
          <w:rFonts w:ascii="Franklin Gothic Book" w:hAnsi="Franklin Gothic Book" w:cstheme="majorHAnsi"/>
          <w:lang w:val="en-US"/>
        </w:rPr>
        <w:t xml:space="preserve">pinion focuses on the issues of </w:t>
      </w:r>
      <w:r w:rsidR="000F5743">
        <w:rPr>
          <w:rFonts w:ascii="Franklin Gothic Book" w:hAnsi="Franklin Gothic Book" w:cstheme="majorHAnsi"/>
          <w:lang w:val="en-US"/>
        </w:rPr>
        <w:t>AISMD</w:t>
      </w:r>
      <w:r w:rsidR="00030FA5">
        <w:rPr>
          <w:rFonts w:ascii="Franklin Gothic Book" w:hAnsi="Franklin Gothic Book" w:cstheme="majorHAnsi"/>
          <w:lang w:val="en-US"/>
        </w:rPr>
        <w:t>s</w:t>
      </w:r>
      <w:r w:rsidRPr="007369B2">
        <w:rPr>
          <w:rFonts w:ascii="Franklin Gothic Book" w:hAnsi="Franklin Gothic Book" w:cstheme="majorHAnsi"/>
          <w:lang w:val="en-US"/>
        </w:rPr>
        <w:t xml:space="preserve"> in the diagnostic framework.</w:t>
      </w:r>
    </w:p>
  </w:footnote>
  <w:footnote w:id="23">
    <w:p w14:paraId="51561469" w14:textId="77777777" w:rsidR="00A94E74" w:rsidRPr="007369B2" w:rsidRDefault="00EF09A2">
      <w:pPr>
        <w:rPr>
          <w:rFonts w:ascii="Franklin Gothic Book" w:hAnsi="Franklin Gothic Book"/>
          <w:lang w:val="en-US"/>
        </w:rPr>
      </w:pPr>
      <w:r w:rsidRPr="00D8378B">
        <w:rPr>
          <w:rStyle w:val="Appelnotedebasdep"/>
          <w:rFonts w:ascii="Franklin Gothic Book" w:hAnsi="Franklin Gothic Book" w:cstheme="majorHAnsi"/>
          <w:sz w:val="20"/>
          <w:szCs w:val="20"/>
        </w:rPr>
        <w:footnoteRef/>
      </w:r>
      <w:r w:rsidRPr="007369B2">
        <w:rPr>
          <w:rFonts w:ascii="Franklin Gothic Book" w:hAnsi="Franklin Gothic Book" w:cstheme="majorHAnsi"/>
          <w:sz w:val="20"/>
          <w:szCs w:val="20"/>
          <w:lang w:val="en-US"/>
        </w:rPr>
        <w:t xml:space="preserve"> </w:t>
      </w:r>
      <w:proofErr w:type="spellStart"/>
      <w:r w:rsidRPr="007369B2">
        <w:rPr>
          <w:rFonts w:ascii="Franklin Gothic Book" w:hAnsi="Franklin Gothic Book" w:cstheme="majorHAnsi"/>
          <w:sz w:val="20"/>
          <w:szCs w:val="20"/>
          <w:lang w:val="en-US"/>
        </w:rPr>
        <w:t>Thomassin-Naggara</w:t>
      </w:r>
      <w:proofErr w:type="spellEnd"/>
      <w:r w:rsidRPr="007369B2">
        <w:rPr>
          <w:rFonts w:ascii="Franklin Gothic Book" w:hAnsi="Franklin Gothic Book" w:cstheme="majorHAnsi"/>
          <w:sz w:val="20"/>
          <w:szCs w:val="20"/>
          <w:lang w:val="en-US"/>
        </w:rPr>
        <w:t xml:space="preserve"> I., </w:t>
      </w:r>
      <w:proofErr w:type="spellStart"/>
      <w:r w:rsidRPr="007369B2">
        <w:rPr>
          <w:rFonts w:ascii="Franklin Gothic Book" w:hAnsi="Franklin Gothic Book" w:cstheme="majorHAnsi"/>
          <w:sz w:val="20"/>
          <w:szCs w:val="20"/>
          <w:lang w:val="en-US"/>
        </w:rPr>
        <w:t>Ceugnart</w:t>
      </w:r>
      <w:proofErr w:type="spellEnd"/>
      <w:r w:rsidRPr="007369B2">
        <w:rPr>
          <w:rFonts w:ascii="Franklin Gothic Book" w:hAnsi="Franklin Gothic Book" w:cstheme="majorHAnsi"/>
          <w:sz w:val="20"/>
          <w:szCs w:val="20"/>
          <w:lang w:val="en-US"/>
        </w:rPr>
        <w:t xml:space="preserve">, L., </w:t>
      </w:r>
      <w:proofErr w:type="spellStart"/>
      <w:r w:rsidRPr="007369B2">
        <w:rPr>
          <w:rFonts w:ascii="Franklin Gothic Book" w:hAnsi="Franklin Gothic Book" w:cstheme="majorHAnsi"/>
          <w:sz w:val="20"/>
          <w:szCs w:val="20"/>
          <w:lang w:val="en-US"/>
        </w:rPr>
        <w:t>Tardivon</w:t>
      </w:r>
      <w:proofErr w:type="spellEnd"/>
      <w:r w:rsidRPr="007369B2">
        <w:rPr>
          <w:rFonts w:ascii="Franklin Gothic Book" w:hAnsi="Franklin Gothic Book" w:cstheme="majorHAnsi"/>
          <w:sz w:val="20"/>
          <w:szCs w:val="20"/>
          <w:lang w:val="en-US"/>
        </w:rPr>
        <w:t xml:space="preserve"> L., </w:t>
      </w:r>
      <w:proofErr w:type="spellStart"/>
      <w:r w:rsidRPr="007369B2">
        <w:rPr>
          <w:rFonts w:ascii="Franklin Gothic Book" w:hAnsi="Franklin Gothic Book" w:cstheme="majorHAnsi"/>
          <w:sz w:val="20"/>
          <w:szCs w:val="20"/>
          <w:lang w:val="en-US"/>
        </w:rPr>
        <w:t>Verzaux</w:t>
      </w:r>
      <w:proofErr w:type="spellEnd"/>
      <w:r w:rsidRPr="007369B2">
        <w:rPr>
          <w:rFonts w:ascii="Franklin Gothic Book" w:hAnsi="Franklin Gothic Book" w:cstheme="majorHAnsi"/>
          <w:sz w:val="20"/>
          <w:szCs w:val="20"/>
          <w:lang w:val="en-US"/>
        </w:rPr>
        <w:t xml:space="preserve"> L., </w:t>
      </w:r>
      <w:proofErr w:type="spellStart"/>
      <w:r w:rsidRPr="007369B2">
        <w:rPr>
          <w:rFonts w:ascii="Franklin Gothic Book" w:hAnsi="Franklin Gothic Book" w:cstheme="majorHAnsi"/>
          <w:sz w:val="20"/>
          <w:szCs w:val="20"/>
          <w:lang w:val="en-US"/>
        </w:rPr>
        <w:t>Balleyguier</w:t>
      </w:r>
      <w:proofErr w:type="spellEnd"/>
      <w:r w:rsidRPr="007369B2">
        <w:rPr>
          <w:rFonts w:ascii="Franklin Gothic Book" w:hAnsi="Franklin Gothic Book" w:cstheme="majorHAnsi"/>
          <w:sz w:val="20"/>
          <w:szCs w:val="20"/>
          <w:lang w:val="en-US"/>
        </w:rPr>
        <w:t xml:space="preserve"> C. et al, "Artificial Intelligence: Place in Breast Cancer Screening in France," </w:t>
      </w:r>
      <w:r w:rsidRPr="007369B2">
        <w:rPr>
          <w:rFonts w:ascii="Franklin Gothic Book" w:hAnsi="Franklin Gothic Book" w:cstheme="majorHAnsi"/>
          <w:i/>
          <w:iCs/>
          <w:sz w:val="20"/>
          <w:szCs w:val="20"/>
          <w:lang w:val="en-US"/>
        </w:rPr>
        <w:t xml:space="preserve">Cancer Bulletin </w:t>
      </w:r>
      <w:r w:rsidRPr="007369B2">
        <w:rPr>
          <w:rFonts w:ascii="Franklin Gothic Book" w:hAnsi="Franklin Gothic Book" w:cstheme="majorHAnsi"/>
          <w:sz w:val="20"/>
          <w:szCs w:val="20"/>
          <w:lang w:val="en-US"/>
        </w:rPr>
        <w:t>109, n</w:t>
      </w:r>
      <w:r w:rsidRPr="007369B2">
        <w:rPr>
          <w:rFonts w:ascii="Franklin Gothic Book" w:hAnsi="Franklin Gothic Book" w:cstheme="majorHAnsi"/>
          <w:sz w:val="20"/>
          <w:szCs w:val="20"/>
          <w:vertAlign w:val="superscript"/>
          <w:lang w:val="en-US"/>
        </w:rPr>
        <w:t>o</w:t>
      </w:r>
      <w:r w:rsidRPr="007369B2">
        <w:rPr>
          <w:rFonts w:ascii="Franklin Gothic Book" w:hAnsi="Franklin Gothic Book" w:cstheme="majorHAnsi"/>
          <w:sz w:val="20"/>
          <w:szCs w:val="20"/>
          <w:lang w:val="en-US"/>
        </w:rPr>
        <w:t xml:space="preserve"> 7 (July 1, 2022): 78085</w:t>
      </w:r>
      <w:r w:rsidRPr="007369B2">
        <w:rPr>
          <w:rFonts w:ascii="Franklin Gothic Book" w:hAnsi="Franklin Gothic Book" w:cstheme="majorHAnsi"/>
          <w:sz w:val="20"/>
          <w:szCs w:val="20"/>
          <w:lang w:val="en-US"/>
        </w:rPr>
        <w:noBreakHyphen/>
        <w:t>. https://doi.org/10.1016/j.bulcan.2022.04.008.</w:t>
      </w:r>
    </w:p>
  </w:footnote>
  <w:footnote w:id="24">
    <w:p w14:paraId="6E59DCC1" w14:textId="77777777" w:rsidR="00A94E74" w:rsidRPr="007369B2"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7369B2">
        <w:rPr>
          <w:rFonts w:ascii="Franklin Gothic Book" w:hAnsi="Franklin Gothic Book" w:cstheme="majorHAnsi"/>
          <w:lang w:val="en-US"/>
        </w:rPr>
        <w:t xml:space="preserve"> https://lapbm.org/intelligence-artificielle-et-biologie-medicale/.</w:t>
      </w:r>
    </w:p>
  </w:footnote>
  <w:footnote w:id="25">
    <w:p w14:paraId="0876C570" w14:textId="77777777" w:rsidR="00A94E74" w:rsidRDefault="00EF09A2">
      <w:pPr>
        <w:pStyle w:val="NormalWeb"/>
        <w:spacing w:before="0" w:beforeAutospacing="0" w:after="0" w:afterAutospacing="0"/>
        <w:rPr>
          <w:rFonts w:ascii="Franklin Gothic Book" w:hAnsi="Franklin Gothic Book" w:cstheme="majorHAnsi"/>
          <w:sz w:val="20"/>
          <w:szCs w:val="20"/>
          <w:lang w:val="en-US"/>
        </w:rPr>
      </w:pPr>
      <w:r w:rsidRPr="00D8378B">
        <w:rPr>
          <w:rStyle w:val="Appelnotedebasdep"/>
          <w:rFonts w:ascii="Franklin Gothic Book" w:hAnsi="Franklin Gothic Book" w:cstheme="majorHAnsi"/>
          <w:sz w:val="20"/>
          <w:szCs w:val="20"/>
        </w:rPr>
        <w:footnoteRef/>
      </w:r>
      <w:r w:rsidRPr="00D8378B">
        <w:rPr>
          <w:rFonts w:ascii="Franklin Gothic Book" w:hAnsi="Franklin Gothic Book" w:cstheme="majorHAnsi"/>
          <w:sz w:val="20"/>
          <w:szCs w:val="20"/>
          <w:lang w:val="en-US"/>
        </w:rPr>
        <w:t xml:space="preserve"> Keane P.A., </w:t>
      </w:r>
      <w:proofErr w:type="spellStart"/>
      <w:r w:rsidRPr="00D8378B">
        <w:rPr>
          <w:rFonts w:ascii="Franklin Gothic Book" w:hAnsi="Franklin Gothic Book" w:cstheme="majorHAnsi"/>
          <w:sz w:val="20"/>
          <w:szCs w:val="20"/>
          <w:lang w:val="en-US"/>
        </w:rPr>
        <w:t>Topol</w:t>
      </w:r>
      <w:proofErr w:type="spellEnd"/>
      <w:r w:rsidRPr="00D8378B">
        <w:rPr>
          <w:rFonts w:ascii="Franklin Gothic Book" w:hAnsi="Franklin Gothic Book" w:cstheme="majorHAnsi"/>
          <w:sz w:val="20"/>
          <w:szCs w:val="20"/>
          <w:lang w:val="en-US"/>
        </w:rPr>
        <w:t xml:space="preserve"> E., (2018), "With an eye to AI and autonomous diagnosis", </w:t>
      </w:r>
      <w:proofErr w:type="spellStart"/>
      <w:r w:rsidRPr="00D8378B">
        <w:rPr>
          <w:rFonts w:ascii="Franklin Gothic Book" w:hAnsi="Franklin Gothic Book" w:cstheme="majorHAnsi"/>
          <w:i/>
          <w:iCs/>
          <w:sz w:val="20"/>
          <w:szCs w:val="20"/>
          <w:lang w:val="en-US"/>
        </w:rPr>
        <w:t>npj</w:t>
      </w:r>
      <w:proofErr w:type="spellEnd"/>
      <w:r w:rsidRPr="00D8378B">
        <w:rPr>
          <w:rFonts w:ascii="Franklin Gothic Book" w:hAnsi="Franklin Gothic Book" w:cstheme="majorHAnsi"/>
          <w:i/>
          <w:iCs/>
          <w:sz w:val="20"/>
          <w:szCs w:val="20"/>
          <w:lang w:val="en-US"/>
        </w:rPr>
        <w:t xml:space="preserve"> Digital Medicine</w:t>
      </w:r>
      <w:r w:rsidRPr="00D8378B">
        <w:rPr>
          <w:rFonts w:ascii="Franklin Gothic Book" w:hAnsi="Franklin Gothic Book" w:cstheme="majorHAnsi"/>
          <w:sz w:val="20"/>
          <w:szCs w:val="20"/>
          <w:lang w:val="en-US"/>
        </w:rPr>
        <w:t xml:space="preserve">,1, 40.; He J., et </w:t>
      </w:r>
      <w:r w:rsidRPr="00D8378B">
        <w:rPr>
          <w:rFonts w:ascii="Franklin Gothic Book" w:hAnsi="Franklin Gothic Book" w:cstheme="majorHAnsi"/>
          <w:i/>
          <w:sz w:val="20"/>
          <w:szCs w:val="20"/>
          <w:lang w:val="en-US"/>
        </w:rPr>
        <w:t>al</w:t>
      </w:r>
      <w:r w:rsidRPr="00D8378B">
        <w:rPr>
          <w:rFonts w:ascii="Franklin Gothic Book" w:hAnsi="Franklin Gothic Book" w:cstheme="majorHAnsi"/>
          <w:sz w:val="20"/>
          <w:szCs w:val="20"/>
          <w:lang w:val="en-US"/>
        </w:rPr>
        <w:t xml:space="preserve">., (2019), "The practical implementation of artificial intelligence technologies in medicine", </w:t>
      </w:r>
      <w:r w:rsidRPr="00D8378B">
        <w:rPr>
          <w:rFonts w:ascii="Franklin Gothic Book" w:hAnsi="Franklin Gothic Book" w:cstheme="majorHAnsi"/>
          <w:i/>
          <w:iCs/>
          <w:sz w:val="20"/>
          <w:szCs w:val="20"/>
          <w:lang w:val="en-US"/>
        </w:rPr>
        <w:t>Nature Medicine</w:t>
      </w:r>
      <w:r w:rsidRPr="00D8378B">
        <w:rPr>
          <w:rFonts w:ascii="Franklin Gothic Book" w:hAnsi="Franklin Gothic Book" w:cstheme="majorHAnsi"/>
          <w:sz w:val="20"/>
          <w:szCs w:val="20"/>
          <w:lang w:val="en-US"/>
        </w:rPr>
        <w:t xml:space="preserve">, 25:3.0-36. </w:t>
      </w:r>
    </w:p>
  </w:footnote>
  <w:footnote w:id="26">
    <w:p w14:paraId="4F810DC3" w14:textId="72A5D2C7" w:rsidR="00A94E74" w:rsidRPr="007369B2"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7369B2">
        <w:rPr>
          <w:rFonts w:ascii="Franklin Gothic Book" w:hAnsi="Franklin Gothic Book" w:cstheme="majorHAnsi"/>
          <w:lang w:val="en-US"/>
        </w:rPr>
        <w:t xml:space="preserve"> A deep learning system uses hidden layers of artificial neural networks. </w:t>
      </w:r>
      <w:r w:rsidRPr="001A3E24">
        <w:rPr>
          <w:rFonts w:ascii="Franklin Gothic Book" w:hAnsi="Franklin Gothic Book" w:cstheme="majorHAnsi"/>
          <w:lang w:val="en-US"/>
        </w:rPr>
        <w:t>Deep</w:t>
      </w:r>
      <w:r w:rsidRPr="007369B2">
        <w:rPr>
          <w:rFonts w:ascii="Franklin Gothic Book" w:hAnsi="Franklin Gothic Book" w:cstheme="majorHAnsi"/>
          <w:i/>
          <w:lang w:val="en-US"/>
        </w:rPr>
        <w:t xml:space="preserve"> </w:t>
      </w:r>
      <w:r w:rsidRPr="007369B2">
        <w:rPr>
          <w:rFonts w:ascii="Franklin Gothic Book" w:hAnsi="Franklin Gothic Book" w:cstheme="majorHAnsi"/>
          <w:lang w:val="en-US"/>
        </w:rPr>
        <w:t xml:space="preserve">learning can be </w:t>
      </w:r>
      <w:r w:rsidR="00752942">
        <w:rPr>
          <w:rFonts w:ascii="Franklin Gothic Book" w:hAnsi="Franklin Gothic Book" w:cstheme="majorHAnsi"/>
          <w:lang w:val="en-US"/>
        </w:rPr>
        <w:t xml:space="preserve">either </w:t>
      </w:r>
      <w:r w:rsidRPr="007369B2">
        <w:rPr>
          <w:rFonts w:ascii="Franklin Gothic Book" w:hAnsi="Franklin Gothic Book" w:cstheme="majorHAnsi"/>
          <w:lang w:val="en-US"/>
        </w:rPr>
        <w:t>supervised or unsupervised.</w:t>
      </w:r>
    </w:p>
  </w:footnote>
  <w:footnote w:id="27">
    <w:p w14:paraId="24F9D4E6" w14:textId="77777777" w:rsidR="00A94E74" w:rsidRPr="007369B2" w:rsidRDefault="00EF09A2">
      <w:pPr>
        <w:rPr>
          <w:rFonts w:ascii="Franklin Gothic Book" w:hAnsi="Franklin Gothic Book" w:cstheme="majorHAnsi"/>
          <w:sz w:val="20"/>
          <w:szCs w:val="20"/>
          <w:lang w:val="en-US"/>
        </w:rPr>
      </w:pPr>
      <w:r w:rsidRPr="00D8378B">
        <w:rPr>
          <w:rStyle w:val="Appelnotedebasdep"/>
          <w:rFonts w:ascii="Franklin Gothic Book" w:hAnsi="Franklin Gothic Book" w:cstheme="majorHAnsi"/>
          <w:sz w:val="20"/>
          <w:szCs w:val="20"/>
        </w:rPr>
        <w:footnoteRef/>
      </w:r>
      <w:r w:rsidRPr="007369B2">
        <w:rPr>
          <w:rStyle w:val="markedcontent"/>
          <w:rFonts w:ascii="Franklin Gothic Book" w:eastAsia="Calibri Light" w:hAnsi="Franklin Gothic Book" w:cstheme="majorHAnsi"/>
          <w:sz w:val="20"/>
          <w:szCs w:val="20"/>
          <w:lang w:val="en-US"/>
        </w:rPr>
        <w:t xml:space="preserve"> </w:t>
      </w:r>
      <w:proofErr w:type="spellStart"/>
      <w:r w:rsidRPr="007369B2">
        <w:rPr>
          <w:rStyle w:val="markedcontent"/>
          <w:rFonts w:ascii="Franklin Gothic Book" w:eastAsia="Calibri Light" w:hAnsi="Franklin Gothic Book" w:cstheme="majorHAnsi"/>
          <w:sz w:val="20"/>
          <w:szCs w:val="20"/>
          <w:lang w:val="en-US"/>
        </w:rPr>
        <w:t>Bitterman</w:t>
      </w:r>
      <w:proofErr w:type="spellEnd"/>
      <w:r w:rsidRPr="007369B2">
        <w:rPr>
          <w:rStyle w:val="markedcontent"/>
          <w:rFonts w:ascii="Franklin Gothic Book" w:eastAsia="Calibri Light" w:hAnsi="Franklin Gothic Book" w:cstheme="majorHAnsi"/>
          <w:sz w:val="20"/>
          <w:szCs w:val="20"/>
          <w:lang w:val="en-US"/>
        </w:rPr>
        <w:t xml:space="preserve"> D.S. et </w:t>
      </w:r>
      <w:r w:rsidRPr="007369B2">
        <w:rPr>
          <w:rStyle w:val="markedcontent"/>
          <w:rFonts w:ascii="Franklin Gothic Book" w:eastAsia="Calibri Light" w:hAnsi="Franklin Gothic Book" w:cstheme="majorHAnsi"/>
          <w:i/>
          <w:sz w:val="20"/>
          <w:szCs w:val="20"/>
          <w:lang w:val="en-US"/>
        </w:rPr>
        <w:t>al</w:t>
      </w:r>
      <w:r w:rsidRPr="007369B2">
        <w:rPr>
          <w:rStyle w:val="markedcontent"/>
          <w:rFonts w:ascii="Franklin Gothic Book" w:eastAsia="Calibri Light" w:hAnsi="Franklin Gothic Book" w:cstheme="majorHAnsi"/>
          <w:sz w:val="20"/>
          <w:szCs w:val="20"/>
          <w:lang w:val="en-US"/>
        </w:rPr>
        <w:t>, (2020), "</w:t>
      </w:r>
      <w:r w:rsidRPr="007369B2">
        <w:rPr>
          <w:rStyle w:val="title-text"/>
          <w:rFonts w:ascii="Franklin Gothic Book" w:eastAsia="Arial" w:hAnsi="Franklin Gothic Book" w:cstheme="majorHAnsi"/>
          <w:sz w:val="20"/>
          <w:szCs w:val="20"/>
          <w:lang w:val="en-US"/>
        </w:rPr>
        <w:t xml:space="preserve">Approaching autonomy in medical artificial intelligence", </w:t>
      </w:r>
      <w:r w:rsidRPr="007369B2">
        <w:rPr>
          <w:rStyle w:val="markedcontent"/>
          <w:rFonts w:ascii="Franklin Gothic Book" w:eastAsia="Calibri Light" w:hAnsi="Franklin Gothic Book" w:cstheme="majorHAnsi"/>
          <w:i/>
          <w:sz w:val="20"/>
          <w:szCs w:val="20"/>
          <w:lang w:val="en-US"/>
        </w:rPr>
        <w:t>The Lancet digital health</w:t>
      </w:r>
      <w:r w:rsidRPr="007369B2">
        <w:rPr>
          <w:rStyle w:val="markedcontent"/>
          <w:rFonts w:ascii="Franklin Gothic Book" w:eastAsia="Calibri Light" w:hAnsi="Franklin Gothic Book" w:cstheme="majorHAnsi"/>
          <w:sz w:val="20"/>
          <w:szCs w:val="20"/>
          <w:lang w:val="en-US"/>
        </w:rPr>
        <w:t xml:space="preserve">, 2: e447-9. </w:t>
      </w:r>
    </w:p>
  </w:footnote>
  <w:footnote w:id="28">
    <w:p w14:paraId="1F6933FA" w14:textId="77777777" w:rsidR="00A94E74" w:rsidRDefault="00EF09A2">
      <w:pPr>
        <w:pStyle w:val="NormalWeb"/>
        <w:spacing w:before="0" w:beforeAutospacing="0" w:after="0" w:afterAutospacing="0"/>
        <w:rPr>
          <w:rFonts w:ascii="Franklin Gothic Book" w:hAnsi="Franklin Gothic Book" w:cstheme="majorHAnsi"/>
          <w:sz w:val="20"/>
          <w:szCs w:val="20"/>
          <w:lang w:val="en-US"/>
        </w:rPr>
      </w:pPr>
      <w:r w:rsidRPr="00D8378B">
        <w:rPr>
          <w:rStyle w:val="Appelnotedebasdep"/>
          <w:rFonts w:ascii="Franklin Gothic Book" w:hAnsi="Franklin Gothic Book" w:cstheme="majorHAnsi"/>
          <w:sz w:val="20"/>
          <w:szCs w:val="20"/>
        </w:rPr>
        <w:footnoteRef/>
      </w:r>
      <w:r w:rsidRPr="00D8378B">
        <w:rPr>
          <w:rFonts w:ascii="Franklin Gothic Book" w:hAnsi="Franklin Gothic Book" w:cstheme="majorHAnsi"/>
          <w:sz w:val="20"/>
          <w:szCs w:val="20"/>
          <w:lang w:val="en-US"/>
        </w:rPr>
        <w:t xml:space="preserve"> Hickman S.E., et al, (2021), "Adoption of artificial intelligence in breast imaging: evaluation, ethical constraints and limitations", British Journal of Cancer, 125(1):15-22; Lotter W., et al, (2021), "Robust breast cancer detection in mammography and digital breast tomosynthesis using an annotation-efficient deep learning approach", </w:t>
      </w:r>
      <w:r w:rsidRPr="00D8378B">
        <w:rPr>
          <w:rFonts w:ascii="Franklin Gothic Book" w:hAnsi="Franklin Gothic Book" w:cstheme="majorHAnsi"/>
          <w:i/>
          <w:sz w:val="20"/>
          <w:szCs w:val="20"/>
          <w:lang w:val="en-US"/>
        </w:rPr>
        <w:t>Nature Medicine</w:t>
      </w:r>
      <w:r w:rsidRPr="00D8378B">
        <w:rPr>
          <w:rFonts w:ascii="Franklin Gothic Book" w:hAnsi="Franklin Gothic Book" w:cstheme="majorHAnsi"/>
          <w:sz w:val="20"/>
          <w:szCs w:val="20"/>
          <w:lang w:val="en-US"/>
        </w:rPr>
        <w:t xml:space="preserve">, 27, 244-249; Kim H.E., et al, (2020), "Changes in cancer detection and false-positive recall in mammography using artificial intelligence: a retrospective, </w:t>
      </w:r>
      <w:proofErr w:type="spellStart"/>
      <w:r w:rsidRPr="00D8378B">
        <w:rPr>
          <w:rFonts w:ascii="Franklin Gothic Book" w:hAnsi="Franklin Gothic Book" w:cstheme="majorHAnsi"/>
          <w:sz w:val="20"/>
          <w:szCs w:val="20"/>
          <w:lang w:val="en-US"/>
        </w:rPr>
        <w:t>multireader</w:t>
      </w:r>
      <w:proofErr w:type="spellEnd"/>
      <w:r w:rsidRPr="00D8378B">
        <w:rPr>
          <w:rFonts w:ascii="Franklin Gothic Book" w:hAnsi="Franklin Gothic Book" w:cstheme="majorHAnsi"/>
          <w:sz w:val="20"/>
          <w:szCs w:val="20"/>
          <w:lang w:val="en-US"/>
        </w:rPr>
        <w:t xml:space="preserve"> study", The Lancet digital health, 2, 138-48; Yu K.H., et </w:t>
      </w:r>
      <w:r w:rsidRPr="00D8378B">
        <w:rPr>
          <w:rFonts w:ascii="Franklin Gothic Book" w:hAnsi="Franklin Gothic Book" w:cstheme="majorHAnsi"/>
          <w:i/>
          <w:sz w:val="20"/>
          <w:szCs w:val="20"/>
          <w:lang w:val="en-US"/>
        </w:rPr>
        <w:t>al</w:t>
      </w:r>
      <w:r w:rsidRPr="00D8378B">
        <w:rPr>
          <w:rFonts w:ascii="Franklin Gothic Book" w:hAnsi="Franklin Gothic Book" w:cstheme="majorHAnsi"/>
          <w:sz w:val="20"/>
          <w:szCs w:val="20"/>
          <w:lang w:val="en-US"/>
        </w:rPr>
        <w:t xml:space="preserve">, (2018), "Artificial intelligence in healthcare", </w:t>
      </w:r>
      <w:r w:rsidRPr="00D8378B">
        <w:rPr>
          <w:rFonts w:ascii="Franklin Gothic Book" w:hAnsi="Franklin Gothic Book" w:cstheme="majorHAnsi"/>
          <w:i/>
          <w:iCs/>
          <w:sz w:val="20"/>
          <w:szCs w:val="20"/>
          <w:lang w:val="en-US"/>
        </w:rPr>
        <w:t>Nature Biomedical Engineering</w:t>
      </w:r>
      <w:r w:rsidRPr="00D8378B">
        <w:rPr>
          <w:rFonts w:ascii="Franklin Gothic Book" w:hAnsi="Franklin Gothic Book" w:cstheme="majorHAnsi"/>
          <w:sz w:val="20"/>
          <w:szCs w:val="20"/>
          <w:lang w:val="en-US"/>
        </w:rPr>
        <w:t xml:space="preserve">, 2: 719-31; </w:t>
      </w:r>
      <w:proofErr w:type="spellStart"/>
      <w:r w:rsidRPr="00D8378B">
        <w:rPr>
          <w:rFonts w:ascii="Franklin Gothic Book" w:hAnsi="Franklin Gothic Book" w:cstheme="majorHAnsi"/>
          <w:sz w:val="20"/>
          <w:szCs w:val="20"/>
          <w:lang w:val="en-US"/>
        </w:rPr>
        <w:t>Thomassin-Nagara</w:t>
      </w:r>
      <w:proofErr w:type="spellEnd"/>
      <w:r w:rsidRPr="00D8378B">
        <w:rPr>
          <w:rFonts w:ascii="Franklin Gothic Book" w:hAnsi="Franklin Gothic Book" w:cstheme="majorHAnsi"/>
          <w:sz w:val="20"/>
          <w:szCs w:val="20"/>
          <w:lang w:val="en-US"/>
        </w:rPr>
        <w:t xml:space="preserve"> I., et </w:t>
      </w:r>
      <w:r w:rsidRPr="00D8378B">
        <w:rPr>
          <w:rFonts w:ascii="Franklin Gothic Book" w:hAnsi="Franklin Gothic Book" w:cstheme="majorHAnsi"/>
          <w:i/>
          <w:sz w:val="20"/>
          <w:szCs w:val="20"/>
          <w:lang w:val="en-US"/>
        </w:rPr>
        <w:t>al</w:t>
      </w:r>
      <w:r w:rsidRPr="00D8378B">
        <w:rPr>
          <w:rFonts w:ascii="Franklin Gothic Book" w:hAnsi="Franklin Gothic Book" w:cstheme="majorHAnsi"/>
          <w:sz w:val="20"/>
          <w:szCs w:val="20"/>
          <w:lang w:val="en-US"/>
        </w:rPr>
        <w:t xml:space="preserve">, (2019), "Artificial intelligence and breast screening: French Radiology Community position paper", </w:t>
      </w:r>
      <w:r w:rsidRPr="00D8378B">
        <w:rPr>
          <w:rFonts w:ascii="Franklin Gothic Book" w:hAnsi="Franklin Gothic Book" w:cstheme="majorHAnsi"/>
          <w:i/>
          <w:sz w:val="20"/>
          <w:szCs w:val="20"/>
          <w:lang w:val="en-US"/>
        </w:rPr>
        <w:t>Diagnostic and Interventional Imaging</w:t>
      </w:r>
      <w:r w:rsidRPr="00D8378B">
        <w:rPr>
          <w:rFonts w:ascii="Franklin Gothic Book" w:hAnsi="Franklin Gothic Book" w:cstheme="majorHAnsi"/>
          <w:sz w:val="20"/>
          <w:szCs w:val="20"/>
          <w:lang w:val="en-US"/>
        </w:rPr>
        <w:t>, 100, 553-66.</w:t>
      </w:r>
    </w:p>
  </w:footnote>
  <w:footnote w:id="29">
    <w:p w14:paraId="21FBCF0B" w14:textId="77777777" w:rsidR="00A94E74" w:rsidRPr="007369B2"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7369B2">
        <w:rPr>
          <w:rFonts w:ascii="Franklin Gothic Book" w:hAnsi="Franklin Gothic Book" w:cstheme="majorHAnsi"/>
          <w:lang w:val="en-US"/>
        </w:rPr>
        <w:t xml:space="preserve"> See for example the solution developed by the French start-up </w:t>
      </w:r>
      <w:proofErr w:type="spellStart"/>
      <w:r w:rsidRPr="007369B2">
        <w:rPr>
          <w:rFonts w:ascii="Franklin Gothic Book" w:hAnsi="Franklin Gothic Book" w:cstheme="majorHAnsi"/>
          <w:lang w:val="en-US"/>
        </w:rPr>
        <w:t>Therapixel</w:t>
      </w:r>
      <w:proofErr w:type="spellEnd"/>
      <w:r w:rsidRPr="007369B2">
        <w:rPr>
          <w:rFonts w:ascii="Franklin Gothic Book" w:hAnsi="Franklin Gothic Book" w:cstheme="majorHAnsi"/>
          <w:lang w:val="en-US"/>
        </w:rPr>
        <w:t>: https</w:t>
      </w:r>
      <w:proofErr w:type="gramStart"/>
      <w:r w:rsidRPr="007369B2">
        <w:rPr>
          <w:rFonts w:ascii="Franklin Gothic Book" w:hAnsi="Franklin Gothic Book" w:cstheme="majorHAnsi"/>
          <w:lang w:val="en-US"/>
        </w:rPr>
        <w:t>:</w:t>
      </w:r>
      <w:proofErr w:type="gramEnd"/>
      <w:r>
        <w:fldChar w:fldCharType="begin"/>
      </w:r>
      <w:r w:rsidRPr="00E35EBF">
        <w:rPr>
          <w:lang w:val="en-US"/>
        </w:rPr>
        <w:instrText>HYPERLINK "https://www.therapixel.com/product-technology/" \o "https://www.therapixel.com/product-technology/"</w:instrText>
      </w:r>
      <w:r>
        <w:fldChar w:fldCharType="separate"/>
      </w:r>
      <w:r w:rsidRPr="007369B2">
        <w:rPr>
          <w:rStyle w:val="Lienhypertexte"/>
          <w:rFonts w:ascii="Franklin Gothic Book" w:hAnsi="Franklin Gothic Book" w:cstheme="majorHAnsi"/>
          <w:color w:val="auto"/>
          <w:u w:val="none"/>
          <w:lang w:val="en-US"/>
        </w:rPr>
        <w:t>//www.therapixel.com/product-technology/</w:t>
      </w:r>
      <w:r>
        <w:rPr>
          <w:rStyle w:val="Lienhypertexte"/>
          <w:rFonts w:ascii="Franklin Gothic Book" w:hAnsi="Franklin Gothic Book" w:cstheme="majorHAnsi"/>
          <w:color w:val="auto"/>
          <w:u w:val="none"/>
          <w:lang w:val="en-US"/>
        </w:rPr>
        <w:fldChar w:fldCharType="end"/>
      </w:r>
      <w:r w:rsidRPr="007369B2">
        <w:rPr>
          <w:rFonts w:ascii="Franklin Gothic Book" w:hAnsi="Franklin Gothic Book" w:cstheme="majorHAnsi"/>
          <w:lang w:val="en-US"/>
        </w:rPr>
        <w:t xml:space="preserve"> .</w:t>
      </w:r>
    </w:p>
  </w:footnote>
  <w:footnote w:id="30">
    <w:p w14:paraId="5442AEF0" w14:textId="77777777" w:rsidR="00A94E74" w:rsidRDefault="00EF09A2">
      <w:pPr>
        <w:pStyle w:val="NormalWeb"/>
        <w:spacing w:before="0" w:beforeAutospacing="0" w:after="0" w:afterAutospacing="0"/>
        <w:rPr>
          <w:rFonts w:ascii="Franklin Gothic Book" w:hAnsi="Franklin Gothic Book" w:cstheme="majorHAnsi"/>
          <w:sz w:val="20"/>
          <w:szCs w:val="20"/>
          <w:lang w:val="en-US"/>
        </w:rPr>
      </w:pPr>
      <w:r w:rsidRPr="00D8378B">
        <w:rPr>
          <w:rStyle w:val="Appelnotedebasdep"/>
          <w:rFonts w:ascii="Franklin Gothic Book" w:hAnsi="Franklin Gothic Book" w:cstheme="majorHAnsi"/>
          <w:sz w:val="20"/>
          <w:szCs w:val="20"/>
        </w:rPr>
        <w:footnoteRef/>
      </w:r>
      <w:r w:rsidRPr="00D8378B">
        <w:rPr>
          <w:rFonts w:ascii="Franklin Gothic Book" w:hAnsi="Franklin Gothic Book" w:cstheme="majorHAnsi"/>
          <w:sz w:val="20"/>
          <w:szCs w:val="20"/>
          <w:lang w:val="en-US"/>
        </w:rPr>
        <w:t xml:space="preserve"> E. Svoboda, (2020), "Deep learning delivers early detection</w:t>
      </w:r>
      <w:r w:rsidRPr="00D8378B">
        <w:rPr>
          <w:rStyle w:val="title-text"/>
          <w:rFonts w:ascii="Franklin Gothic Book" w:eastAsia="Arial" w:hAnsi="Franklin Gothic Book" w:cstheme="majorHAnsi"/>
          <w:sz w:val="20"/>
          <w:szCs w:val="20"/>
          <w:lang w:val="en-US"/>
        </w:rPr>
        <w:t>"</w:t>
      </w:r>
      <w:r w:rsidRPr="00D8378B">
        <w:rPr>
          <w:rFonts w:ascii="Franklin Gothic Book" w:hAnsi="Franklin Gothic Book" w:cstheme="majorHAnsi"/>
          <w:sz w:val="20"/>
          <w:szCs w:val="20"/>
          <w:lang w:val="en-US"/>
        </w:rPr>
        <w:t xml:space="preserve">, </w:t>
      </w:r>
      <w:r w:rsidRPr="00D8378B">
        <w:rPr>
          <w:rFonts w:ascii="Franklin Gothic Book" w:hAnsi="Franklin Gothic Book" w:cstheme="majorHAnsi"/>
          <w:i/>
          <w:sz w:val="20"/>
          <w:szCs w:val="20"/>
          <w:lang w:val="en-US"/>
        </w:rPr>
        <w:t xml:space="preserve">Nature, </w:t>
      </w:r>
      <w:r w:rsidRPr="00D8378B">
        <w:rPr>
          <w:rFonts w:ascii="Franklin Gothic Book" w:hAnsi="Franklin Gothic Book" w:cstheme="majorHAnsi"/>
          <w:sz w:val="20"/>
          <w:szCs w:val="20"/>
          <w:lang w:val="en-US"/>
        </w:rPr>
        <w:t xml:space="preserve">587, S20-2. </w:t>
      </w:r>
    </w:p>
  </w:footnote>
  <w:footnote w:id="31">
    <w:p w14:paraId="1D3E1424" w14:textId="77777777" w:rsidR="00A94E74" w:rsidRDefault="00EF09A2">
      <w:pPr>
        <w:pStyle w:val="NormalWeb"/>
        <w:spacing w:before="0" w:beforeAutospacing="0" w:after="0" w:afterAutospacing="0"/>
        <w:rPr>
          <w:rFonts w:ascii="Franklin Gothic Book" w:hAnsi="Franklin Gothic Book" w:cstheme="majorHAnsi"/>
          <w:sz w:val="20"/>
          <w:szCs w:val="20"/>
          <w:lang w:val="en-US"/>
        </w:rPr>
      </w:pPr>
      <w:r w:rsidRPr="00D8378B">
        <w:rPr>
          <w:rStyle w:val="Appelnotedebasdep"/>
          <w:rFonts w:ascii="Franklin Gothic Book" w:hAnsi="Franklin Gothic Book" w:cstheme="majorHAnsi"/>
          <w:sz w:val="20"/>
          <w:szCs w:val="20"/>
        </w:rPr>
        <w:footnoteRef/>
      </w:r>
      <w:r w:rsidRPr="00D8378B">
        <w:rPr>
          <w:rFonts w:ascii="Franklin Gothic Book" w:hAnsi="Franklin Gothic Book" w:cstheme="majorHAnsi"/>
          <w:sz w:val="20"/>
          <w:szCs w:val="20"/>
          <w:lang w:val="en-US"/>
        </w:rPr>
        <w:t xml:space="preserve"> Ardila, D. et </w:t>
      </w:r>
      <w:r w:rsidRPr="00D8378B">
        <w:rPr>
          <w:rFonts w:ascii="Franklin Gothic Book" w:hAnsi="Franklin Gothic Book" w:cstheme="majorHAnsi"/>
          <w:i/>
          <w:sz w:val="20"/>
          <w:szCs w:val="20"/>
          <w:lang w:val="en-US"/>
        </w:rPr>
        <w:t>al</w:t>
      </w:r>
      <w:r w:rsidRPr="00D8378B">
        <w:rPr>
          <w:rFonts w:ascii="Franklin Gothic Book" w:hAnsi="Franklin Gothic Book" w:cstheme="majorHAnsi"/>
          <w:sz w:val="20"/>
          <w:szCs w:val="20"/>
          <w:lang w:val="en-US"/>
        </w:rPr>
        <w:t xml:space="preserve">, (2019), "End-to-end lung cancer screening with three-dimensional deep learning on low-dose chest computed tomography", </w:t>
      </w:r>
      <w:r w:rsidRPr="00D8378B">
        <w:rPr>
          <w:rFonts w:ascii="Franklin Gothic Book" w:hAnsi="Franklin Gothic Book" w:cstheme="majorHAnsi"/>
          <w:i/>
          <w:iCs/>
          <w:sz w:val="20"/>
          <w:szCs w:val="20"/>
          <w:lang w:val="en-US"/>
        </w:rPr>
        <w:t xml:space="preserve">Nature Medicine, </w:t>
      </w:r>
      <w:r w:rsidRPr="00D8378B">
        <w:rPr>
          <w:rFonts w:ascii="Franklin Gothic Book" w:hAnsi="Franklin Gothic Book" w:cstheme="majorHAnsi"/>
          <w:bCs/>
          <w:sz w:val="20"/>
          <w:szCs w:val="20"/>
          <w:lang w:val="en-US"/>
        </w:rPr>
        <w:t>25</w:t>
      </w:r>
      <w:r w:rsidRPr="00D8378B">
        <w:rPr>
          <w:rFonts w:ascii="Franklin Gothic Book" w:hAnsi="Franklin Gothic Book" w:cstheme="majorHAnsi"/>
          <w:sz w:val="20"/>
          <w:szCs w:val="20"/>
          <w:lang w:val="en-US"/>
        </w:rPr>
        <w:t xml:space="preserve">, 954-61; Blanc D., et </w:t>
      </w:r>
      <w:r w:rsidRPr="00D8378B">
        <w:rPr>
          <w:rFonts w:ascii="Franklin Gothic Book" w:hAnsi="Franklin Gothic Book" w:cstheme="majorHAnsi"/>
          <w:i/>
          <w:sz w:val="20"/>
          <w:szCs w:val="20"/>
          <w:lang w:val="en-US"/>
        </w:rPr>
        <w:t>al</w:t>
      </w:r>
      <w:r w:rsidRPr="00D8378B">
        <w:rPr>
          <w:rFonts w:ascii="Franklin Gothic Book" w:hAnsi="Franklin Gothic Book" w:cstheme="majorHAnsi"/>
          <w:sz w:val="20"/>
          <w:szCs w:val="20"/>
          <w:lang w:val="en-US"/>
        </w:rPr>
        <w:t xml:space="preserve">, (2020), "Artificial intelligence solution to classify pulmonary nodules on CT", </w:t>
      </w:r>
      <w:r w:rsidRPr="00D8378B">
        <w:rPr>
          <w:rFonts w:ascii="Franklin Gothic Book" w:hAnsi="Franklin Gothic Book" w:cstheme="majorHAnsi"/>
          <w:i/>
          <w:iCs/>
          <w:sz w:val="20"/>
          <w:szCs w:val="20"/>
          <w:lang w:val="en-US"/>
        </w:rPr>
        <w:t>Diagnostic and Interventional Imaging</w:t>
      </w:r>
      <w:r w:rsidRPr="00D8378B">
        <w:rPr>
          <w:rFonts w:ascii="Franklin Gothic Book" w:hAnsi="Franklin Gothic Book" w:cstheme="majorHAnsi"/>
          <w:sz w:val="20"/>
          <w:szCs w:val="20"/>
          <w:lang w:val="en-US"/>
        </w:rPr>
        <w:t xml:space="preserve">, 101: 803-810. </w:t>
      </w:r>
    </w:p>
  </w:footnote>
  <w:footnote w:id="32">
    <w:p w14:paraId="71977295" w14:textId="77777777" w:rsidR="00A94E74" w:rsidRDefault="00EF09A2">
      <w:pPr>
        <w:pStyle w:val="NormalWeb"/>
        <w:spacing w:before="0" w:beforeAutospacing="0" w:after="0" w:afterAutospacing="0"/>
        <w:rPr>
          <w:rFonts w:ascii="Franklin Gothic Book" w:hAnsi="Franklin Gothic Book" w:cstheme="majorHAnsi"/>
          <w:sz w:val="20"/>
          <w:szCs w:val="20"/>
          <w:lang w:val="en-US"/>
        </w:rPr>
      </w:pPr>
      <w:r w:rsidRPr="00D8378B">
        <w:rPr>
          <w:rStyle w:val="Appelnotedebasdep"/>
          <w:rFonts w:ascii="Franklin Gothic Book" w:hAnsi="Franklin Gothic Book" w:cstheme="majorHAnsi"/>
          <w:sz w:val="20"/>
          <w:szCs w:val="20"/>
        </w:rPr>
        <w:footnoteRef/>
      </w:r>
      <w:r w:rsidRPr="00D8378B">
        <w:rPr>
          <w:rFonts w:ascii="Franklin Gothic Book" w:hAnsi="Franklin Gothic Book" w:cstheme="majorHAnsi"/>
          <w:sz w:val="20"/>
          <w:szCs w:val="20"/>
          <w:lang w:val="en-US"/>
        </w:rPr>
        <w:t xml:space="preserve"> </w:t>
      </w:r>
      <w:proofErr w:type="spellStart"/>
      <w:r w:rsidRPr="00D8378B">
        <w:rPr>
          <w:rFonts w:ascii="Franklin Gothic Book" w:hAnsi="Franklin Gothic Book" w:cstheme="majorHAnsi"/>
          <w:sz w:val="20"/>
          <w:szCs w:val="20"/>
          <w:lang w:val="en-US"/>
        </w:rPr>
        <w:t>Thomassin-Nagara</w:t>
      </w:r>
      <w:proofErr w:type="spellEnd"/>
      <w:r w:rsidRPr="00D8378B">
        <w:rPr>
          <w:rFonts w:ascii="Franklin Gothic Book" w:hAnsi="Franklin Gothic Book" w:cstheme="majorHAnsi"/>
          <w:sz w:val="20"/>
          <w:szCs w:val="20"/>
          <w:lang w:val="en-US"/>
        </w:rPr>
        <w:t xml:space="preserve"> I., et </w:t>
      </w:r>
      <w:r w:rsidRPr="00D8378B">
        <w:rPr>
          <w:rFonts w:ascii="Franklin Gothic Book" w:hAnsi="Franklin Gothic Book" w:cstheme="majorHAnsi"/>
          <w:i/>
          <w:sz w:val="20"/>
          <w:szCs w:val="20"/>
          <w:lang w:val="en-US"/>
        </w:rPr>
        <w:t>al</w:t>
      </w:r>
      <w:r w:rsidRPr="00D8378B">
        <w:rPr>
          <w:rFonts w:ascii="Franklin Gothic Book" w:hAnsi="Franklin Gothic Book" w:cstheme="majorHAnsi"/>
          <w:sz w:val="20"/>
          <w:szCs w:val="20"/>
          <w:lang w:val="en-US"/>
        </w:rPr>
        <w:t xml:space="preserve">, (2019), 'Artificial intelligence and breast screening: French Radiology Community position paper', </w:t>
      </w:r>
      <w:r w:rsidRPr="00D8378B">
        <w:rPr>
          <w:rFonts w:ascii="Franklin Gothic Book" w:hAnsi="Franklin Gothic Book" w:cstheme="majorHAnsi"/>
          <w:i/>
          <w:sz w:val="20"/>
          <w:szCs w:val="20"/>
          <w:lang w:val="en-US"/>
        </w:rPr>
        <w:t>Diagnostic and Interventional Imaging</w:t>
      </w:r>
      <w:r w:rsidRPr="00D8378B">
        <w:rPr>
          <w:rFonts w:ascii="Franklin Gothic Book" w:hAnsi="Franklin Gothic Book" w:cstheme="majorHAnsi"/>
          <w:sz w:val="20"/>
          <w:szCs w:val="20"/>
          <w:lang w:val="en-US"/>
        </w:rPr>
        <w:t>, 100, 553-66.</w:t>
      </w:r>
    </w:p>
  </w:footnote>
  <w:footnote w:id="33">
    <w:p w14:paraId="5A139F3C" w14:textId="77777777" w:rsidR="00A94E74" w:rsidRPr="007369B2" w:rsidRDefault="00EF09A2">
      <w:pPr>
        <w:rPr>
          <w:rFonts w:ascii="Franklin Gothic Book" w:hAnsi="Franklin Gothic Book" w:cstheme="majorHAnsi"/>
          <w:sz w:val="20"/>
          <w:szCs w:val="20"/>
          <w:lang w:val="en-US"/>
        </w:rPr>
      </w:pPr>
      <w:r w:rsidRPr="00D8378B">
        <w:rPr>
          <w:rStyle w:val="Appelnotedebasdep"/>
          <w:rFonts w:ascii="Franklin Gothic Book" w:hAnsi="Franklin Gothic Book" w:cstheme="majorHAnsi"/>
          <w:sz w:val="20"/>
          <w:szCs w:val="20"/>
        </w:rPr>
        <w:footnoteRef/>
      </w:r>
      <w:r w:rsidRPr="007369B2">
        <w:rPr>
          <w:rFonts w:ascii="Franklin Gothic Book" w:hAnsi="Franklin Gothic Book" w:cstheme="majorHAnsi"/>
          <w:sz w:val="20"/>
          <w:szCs w:val="20"/>
          <w:lang w:val="en-US"/>
        </w:rPr>
        <w:t xml:space="preserve"> It is a progressive degeneration of the optic nerve which, if left untreated, leads to a narrowing of the visual field and blindness. Systematic screening is recommended from the age of 40. </w:t>
      </w:r>
    </w:p>
  </w:footnote>
  <w:footnote w:id="34">
    <w:p w14:paraId="3DD0AA39" w14:textId="77777777" w:rsidR="00A94E74" w:rsidRPr="007369B2"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7369B2">
        <w:rPr>
          <w:rFonts w:ascii="Franklin Gothic Book" w:hAnsi="Franklin Gothic Book" w:cstheme="majorHAnsi"/>
          <w:i/>
          <w:lang w:val="en-US"/>
        </w:rPr>
        <w:t xml:space="preserve"> </w:t>
      </w:r>
      <w:r w:rsidRPr="00240CEA">
        <w:rPr>
          <w:rFonts w:ascii="Franklin Gothic Book" w:hAnsi="Franklin Gothic Book" w:cstheme="majorHAnsi"/>
          <w:lang w:val="en-US"/>
        </w:rPr>
        <w:t>Deep learning</w:t>
      </w:r>
      <w:r w:rsidRPr="007369B2">
        <w:rPr>
          <w:rFonts w:ascii="Franklin Gothic Book" w:hAnsi="Franklin Gothic Book" w:cstheme="majorHAnsi"/>
          <w:i/>
          <w:lang w:val="en-US"/>
        </w:rPr>
        <w:t xml:space="preserve"> </w:t>
      </w:r>
      <w:proofErr w:type="gramStart"/>
      <w:r w:rsidRPr="007369B2">
        <w:rPr>
          <w:rFonts w:ascii="Franklin Gothic Book" w:hAnsi="Franklin Gothic Book" w:cstheme="majorHAnsi"/>
          <w:lang w:val="en-US"/>
        </w:rPr>
        <w:t>is applied</w:t>
      </w:r>
      <w:proofErr w:type="gramEnd"/>
      <w:r w:rsidRPr="007369B2">
        <w:rPr>
          <w:rFonts w:ascii="Franklin Gothic Book" w:hAnsi="Franklin Gothic Book" w:cstheme="majorHAnsi"/>
          <w:lang w:val="en-US"/>
        </w:rPr>
        <w:t xml:space="preserve"> to fundus images, optical coherence </w:t>
      </w:r>
      <w:r w:rsidRPr="00647899">
        <w:rPr>
          <w:rFonts w:ascii="Franklin Gothic Book" w:hAnsi="Franklin Gothic Book" w:cstheme="majorHAnsi"/>
          <w:iCs/>
          <w:lang w:val="en-US"/>
        </w:rPr>
        <w:t>tomography</w:t>
      </w:r>
      <w:r w:rsidRPr="007369B2">
        <w:rPr>
          <w:rFonts w:ascii="Franklin Gothic Book" w:hAnsi="Franklin Gothic Book" w:cstheme="majorHAnsi"/>
          <w:i/>
          <w:iCs/>
          <w:lang w:val="en-US"/>
        </w:rPr>
        <w:t xml:space="preserve"> </w:t>
      </w:r>
      <w:r w:rsidRPr="007369B2">
        <w:rPr>
          <w:rFonts w:ascii="Franklin Gothic Book" w:hAnsi="Franklin Gothic Book" w:cstheme="majorHAnsi"/>
          <w:lang w:val="en-US"/>
        </w:rPr>
        <w:t>of the retina in 3D, or visual field analysis.</w:t>
      </w:r>
    </w:p>
  </w:footnote>
  <w:footnote w:id="35">
    <w:p w14:paraId="091F15FE" w14:textId="77777777" w:rsidR="00A94E74"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D8378B">
        <w:rPr>
          <w:rFonts w:ascii="Franklin Gothic Book" w:hAnsi="Franklin Gothic Book" w:cstheme="majorHAnsi"/>
          <w:lang w:val="en-US"/>
        </w:rPr>
        <w:t xml:space="preserve"> </w:t>
      </w:r>
      <w:proofErr w:type="spellStart"/>
      <w:r w:rsidRPr="00D8378B">
        <w:rPr>
          <w:rFonts w:ascii="Franklin Gothic Book" w:hAnsi="Franklin Gothic Book" w:cstheme="majorHAnsi"/>
          <w:lang w:val="en-US"/>
        </w:rPr>
        <w:t>Quellec</w:t>
      </w:r>
      <w:proofErr w:type="spellEnd"/>
      <w:r w:rsidRPr="00D8378B">
        <w:rPr>
          <w:rFonts w:ascii="Franklin Gothic Book" w:hAnsi="Franklin Gothic Book" w:cstheme="majorHAnsi"/>
          <w:lang w:val="en-US"/>
        </w:rPr>
        <w:t xml:space="preserve"> G., et </w:t>
      </w:r>
      <w:r w:rsidRPr="00D8378B">
        <w:rPr>
          <w:rFonts w:ascii="Franklin Gothic Book" w:hAnsi="Franklin Gothic Book" w:cstheme="majorHAnsi"/>
          <w:i/>
          <w:lang w:val="en-US"/>
        </w:rPr>
        <w:t>al</w:t>
      </w:r>
      <w:r w:rsidRPr="00D8378B">
        <w:rPr>
          <w:rFonts w:ascii="Franklin Gothic Book" w:hAnsi="Franklin Gothic Book" w:cstheme="majorHAnsi"/>
          <w:lang w:val="en-US"/>
        </w:rPr>
        <w:t xml:space="preserve">, (2017), "Deep image mining for diabetic retinopathy screening", </w:t>
      </w:r>
      <w:r w:rsidRPr="00D8378B">
        <w:rPr>
          <w:rFonts w:ascii="Franklin Gothic Book" w:hAnsi="Franklin Gothic Book" w:cstheme="majorHAnsi"/>
          <w:i/>
          <w:lang w:val="en-US"/>
        </w:rPr>
        <w:t>Medical Image Analysis</w:t>
      </w:r>
      <w:r w:rsidRPr="00D8378B">
        <w:rPr>
          <w:rFonts w:ascii="Franklin Gothic Book" w:hAnsi="Franklin Gothic Book" w:cstheme="majorHAnsi"/>
          <w:lang w:val="en-US"/>
        </w:rPr>
        <w:t>, 39:178-193.</w:t>
      </w:r>
    </w:p>
  </w:footnote>
  <w:footnote w:id="36">
    <w:p w14:paraId="089B571E" w14:textId="77777777" w:rsidR="00A94E74" w:rsidRDefault="00EF09A2">
      <w:pPr>
        <w:rPr>
          <w:rFonts w:ascii="Franklin Gothic Book" w:hAnsi="Franklin Gothic Book" w:cstheme="majorHAnsi"/>
          <w:sz w:val="20"/>
          <w:szCs w:val="20"/>
          <w:lang w:val="en-US"/>
        </w:rPr>
      </w:pPr>
      <w:r w:rsidRPr="00D8378B">
        <w:rPr>
          <w:rStyle w:val="Appelnotedebasdep"/>
          <w:rFonts w:ascii="Franklin Gothic Book" w:hAnsi="Franklin Gothic Book" w:cstheme="majorHAnsi"/>
          <w:sz w:val="20"/>
          <w:szCs w:val="20"/>
        </w:rPr>
        <w:footnoteRef/>
      </w:r>
      <w:r w:rsidRPr="00D8378B">
        <w:rPr>
          <w:rFonts w:ascii="Franklin Gothic Book" w:hAnsi="Franklin Gothic Book" w:cstheme="majorHAnsi"/>
          <w:sz w:val="20"/>
          <w:szCs w:val="20"/>
          <w:lang w:val="en-US"/>
        </w:rPr>
        <w:t xml:space="preserve"> Abramoff M.D., et </w:t>
      </w:r>
      <w:r w:rsidRPr="00D8378B">
        <w:rPr>
          <w:rFonts w:ascii="Franklin Gothic Book" w:hAnsi="Franklin Gothic Book" w:cstheme="majorHAnsi"/>
          <w:i/>
          <w:sz w:val="20"/>
          <w:szCs w:val="20"/>
          <w:lang w:val="en-US"/>
        </w:rPr>
        <w:t>al</w:t>
      </w:r>
      <w:r w:rsidRPr="00D8378B">
        <w:rPr>
          <w:rFonts w:ascii="Franklin Gothic Book" w:hAnsi="Franklin Gothic Book" w:cstheme="majorHAnsi"/>
          <w:sz w:val="20"/>
          <w:szCs w:val="20"/>
          <w:lang w:val="en-US"/>
        </w:rPr>
        <w:t xml:space="preserve">, (2018), "Pivotal trial of an autonomous AI-based diagnostic system for detection of diabetic retinopathy in primary care offices", </w:t>
      </w:r>
      <w:proofErr w:type="spellStart"/>
      <w:r w:rsidRPr="00D8378B">
        <w:rPr>
          <w:rFonts w:ascii="Franklin Gothic Book" w:hAnsi="Franklin Gothic Book" w:cstheme="majorHAnsi"/>
          <w:i/>
          <w:sz w:val="20"/>
          <w:szCs w:val="20"/>
          <w:lang w:val="en-US"/>
        </w:rPr>
        <w:t>npj</w:t>
      </w:r>
      <w:proofErr w:type="spellEnd"/>
      <w:r w:rsidRPr="00D8378B">
        <w:rPr>
          <w:rFonts w:ascii="Franklin Gothic Book" w:hAnsi="Franklin Gothic Book" w:cstheme="majorHAnsi"/>
          <w:i/>
          <w:sz w:val="20"/>
          <w:szCs w:val="20"/>
          <w:lang w:val="en-US"/>
        </w:rPr>
        <w:t xml:space="preserve"> Digital Medicine</w:t>
      </w:r>
      <w:r w:rsidRPr="00D8378B">
        <w:rPr>
          <w:rFonts w:ascii="Franklin Gothic Book" w:hAnsi="Franklin Gothic Book" w:cstheme="majorHAnsi"/>
          <w:sz w:val="20"/>
          <w:szCs w:val="20"/>
          <w:lang w:val="en-US"/>
        </w:rPr>
        <w:t>, 1:1-8.</w:t>
      </w:r>
    </w:p>
  </w:footnote>
  <w:footnote w:id="37">
    <w:p w14:paraId="4A69C2F5" w14:textId="77777777" w:rsidR="00A94E74" w:rsidRDefault="00EF09A2">
      <w:pPr>
        <w:pStyle w:val="NormalWeb"/>
        <w:spacing w:before="0" w:beforeAutospacing="0" w:after="0" w:afterAutospacing="0"/>
        <w:rPr>
          <w:rFonts w:ascii="Franklin Gothic Book" w:hAnsi="Franklin Gothic Book" w:cstheme="majorHAnsi"/>
          <w:sz w:val="20"/>
          <w:szCs w:val="20"/>
          <w:lang w:val="en-US"/>
        </w:rPr>
      </w:pPr>
      <w:r w:rsidRPr="00D8378B">
        <w:rPr>
          <w:rStyle w:val="Appelnotedebasdep"/>
          <w:rFonts w:ascii="Franklin Gothic Book" w:hAnsi="Franklin Gothic Book" w:cstheme="majorHAnsi"/>
          <w:sz w:val="20"/>
          <w:szCs w:val="20"/>
        </w:rPr>
        <w:footnoteRef/>
      </w:r>
      <w:r w:rsidRPr="00D8378B">
        <w:rPr>
          <w:rFonts w:ascii="Franklin Gothic Book" w:hAnsi="Franklin Gothic Book" w:cstheme="majorHAnsi"/>
          <w:sz w:val="20"/>
          <w:szCs w:val="20"/>
          <w:lang w:val="en-US"/>
        </w:rPr>
        <w:t xml:space="preserve"> </w:t>
      </w:r>
      <w:proofErr w:type="spellStart"/>
      <w:r w:rsidRPr="00D8378B">
        <w:rPr>
          <w:rFonts w:ascii="Franklin Gothic Book" w:hAnsi="Franklin Gothic Book" w:cstheme="majorHAnsi"/>
          <w:sz w:val="20"/>
          <w:szCs w:val="20"/>
          <w:lang w:val="en-US"/>
        </w:rPr>
        <w:t>Esteva</w:t>
      </w:r>
      <w:proofErr w:type="spellEnd"/>
      <w:r w:rsidRPr="00D8378B">
        <w:rPr>
          <w:rFonts w:ascii="Franklin Gothic Book" w:hAnsi="Franklin Gothic Book" w:cstheme="majorHAnsi"/>
          <w:sz w:val="20"/>
          <w:szCs w:val="20"/>
          <w:lang w:val="en-US"/>
        </w:rPr>
        <w:t xml:space="preserve"> A., et </w:t>
      </w:r>
      <w:r w:rsidRPr="00D8378B">
        <w:rPr>
          <w:rFonts w:ascii="Franklin Gothic Book" w:hAnsi="Franklin Gothic Book" w:cstheme="majorHAnsi"/>
          <w:i/>
          <w:sz w:val="20"/>
          <w:szCs w:val="20"/>
          <w:lang w:val="en-US"/>
        </w:rPr>
        <w:t>al</w:t>
      </w:r>
      <w:r w:rsidRPr="00D8378B">
        <w:rPr>
          <w:rFonts w:ascii="Franklin Gothic Book" w:hAnsi="Franklin Gothic Book" w:cstheme="majorHAnsi"/>
          <w:sz w:val="20"/>
          <w:szCs w:val="20"/>
          <w:lang w:val="en-US"/>
        </w:rPr>
        <w:t xml:space="preserve">, (2017), "Dermatologist-level classification of skin cancer with deep neural networks", </w:t>
      </w:r>
      <w:r w:rsidRPr="00D8378B">
        <w:rPr>
          <w:rFonts w:ascii="Franklin Gothic Book" w:hAnsi="Franklin Gothic Book" w:cstheme="majorHAnsi"/>
          <w:i/>
          <w:iCs/>
          <w:sz w:val="20"/>
          <w:szCs w:val="20"/>
          <w:lang w:val="en-US"/>
        </w:rPr>
        <w:t xml:space="preserve">Nature, </w:t>
      </w:r>
      <w:r w:rsidRPr="00D8378B">
        <w:rPr>
          <w:rFonts w:ascii="Franklin Gothic Book" w:hAnsi="Franklin Gothic Book" w:cstheme="majorHAnsi"/>
          <w:sz w:val="20"/>
          <w:szCs w:val="20"/>
          <w:lang w:val="en-US"/>
        </w:rPr>
        <w:t>542</w:t>
      </w:r>
      <w:r w:rsidRPr="00D8378B">
        <w:rPr>
          <w:rFonts w:ascii="Franklin Gothic Book" w:hAnsi="Franklin Gothic Book" w:cstheme="majorHAnsi"/>
          <w:b/>
          <w:bCs/>
          <w:sz w:val="20"/>
          <w:szCs w:val="20"/>
          <w:lang w:val="en-US"/>
        </w:rPr>
        <w:t xml:space="preserve">: </w:t>
      </w:r>
      <w:r w:rsidRPr="00D8378B">
        <w:rPr>
          <w:rFonts w:ascii="Franklin Gothic Book" w:hAnsi="Franklin Gothic Book" w:cstheme="majorHAnsi"/>
          <w:sz w:val="20"/>
          <w:szCs w:val="20"/>
          <w:lang w:val="en-US"/>
        </w:rPr>
        <w:t xml:space="preserve">115-18. </w:t>
      </w:r>
    </w:p>
  </w:footnote>
  <w:footnote w:id="38">
    <w:p w14:paraId="56691F86" w14:textId="77777777" w:rsidR="00A94E74" w:rsidRDefault="00EF09A2">
      <w:pPr>
        <w:rPr>
          <w:rFonts w:ascii="Franklin Gothic Book" w:hAnsi="Franklin Gothic Book" w:cstheme="majorHAnsi"/>
          <w:sz w:val="20"/>
          <w:szCs w:val="20"/>
          <w:lang w:val="en-US"/>
        </w:rPr>
      </w:pPr>
      <w:r w:rsidRPr="00D8378B">
        <w:rPr>
          <w:rStyle w:val="Appelnotedebasdep"/>
          <w:rFonts w:ascii="Franklin Gothic Book" w:hAnsi="Franklin Gothic Book" w:cstheme="majorHAnsi"/>
          <w:sz w:val="20"/>
          <w:szCs w:val="20"/>
        </w:rPr>
        <w:footnoteRef/>
      </w:r>
      <w:r w:rsidRPr="00D8378B">
        <w:rPr>
          <w:rFonts w:ascii="Franklin Gothic Book" w:hAnsi="Franklin Gothic Book" w:cstheme="majorHAnsi"/>
          <w:sz w:val="20"/>
          <w:szCs w:val="20"/>
          <w:lang w:val="en-US"/>
        </w:rPr>
        <w:t xml:space="preserve"> </w:t>
      </w:r>
      <w:proofErr w:type="spellStart"/>
      <w:r w:rsidRPr="00D8378B">
        <w:rPr>
          <w:rFonts w:ascii="Franklin Gothic Book" w:hAnsi="Franklin Gothic Book" w:cstheme="majorHAnsi"/>
          <w:sz w:val="20"/>
          <w:szCs w:val="20"/>
          <w:lang w:val="en-US"/>
        </w:rPr>
        <w:t>Matin</w:t>
      </w:r>
      <w:proofErr w:type="spellEnd"/>
      <w:r w:rsidRPr="00D8378B">
        <w:rPr>
          <w:rFonts w:ascii="Franklin Gothic Book" w:hAnsi="Franklin Gothic Book" w:cstheme="majorHAnsi"/>
          <w:sz w:val="20"/>
          <w:szCs w:val="20"/>
          <w:lang w:val="en-US"/>
        </w:rPr>
        <w:t xml:space="preserve"> R.N., </w:t>
      </w:r>
      <w:proofErr w:type="spellStart"/>
      <w:r w:rsidRPr="00D8378B">
        <w:rPr>
          <w:rFonts w:ascii="Franklin Gothic Book" w:hAnsi="Franklin Gothic Book" w:cstheme="majorHAnsi"/>
          <w:sz w:val="20"/>
          <w:szCs w:val="20"/>
          <w:lang w:val="en-US"/>
        </w:rPr>
        <w:t>Dinnes</w:t>
      </w:r>
      <w:proofErr w:type="spellEnd"/>
      <w:r w:rsidRPr="00D8378B">
        <w:rPr>
          <w:rFonts w:ascii="Franklin Gothic Book" w:hAnsi="Franklin Gothic Book" w:cstheme="majorHAnsi"/>
          <w:sz w:val="20"/>
          <w:szCs w:val="20"/>
          <w:lang w:val="en-US"/>
        </w:rPr>
        <w:t xml:space="preserve"> J., (2021), "AI-based smartphone apps for risk assessment of skin cancer need more evaluation and better regulation", </w:t>
      </w:r>
      <w:r w:rsidRPr="00D8378B">
        <w:rPr>
          <w:rFonts w:ascii="Franklin Gothic Book" w:hAnsi="Franklin Gothic Book" w:cstheme="majorHAnsi"/>
          <w:i/>
          <w:iCs/>
          <w:sz w:val="20"/>
          <w:szCs w:val="20"/>
          <w:lang w:val="en-US"/>
        </w:rPr>
        <w:t>British Journal of Cancer</w:t>
      </w:r>
      <w:r w:rsidRPr="00D8378B">
        <w:rPr>
          <w:rFonts w:ascii="Franklin Gothic Book" w:hAnsi="Franklin Gothic Book" w:cstheme="majorHAnsi"/>
          <w:sz w:val="20"/>
          <w:szCs w:val="20"/>
          <w:lang w:val="en-US"/>
        </w:rPr>
        <w:t xml:space="preserve">, 124, 1749-1750; Walter F.M., et </w:t>
      </w:r>
      <w:r w:rsidRPr="00D8378B">
        <w:rPr>
          <w:rFonts w:ascii="Franklin Gothic Book" w:hAnsi="Franklin Gothic Book" w:cstheme="majorHAnsi"/>
          <w:i/>
          <w:sz w:val="20"/>
          <w:szCs w:val="20"/>
          <w:lang w:val="en-US"/>
        </w:rPr>
        <w:t>al</w:t>
      </w:r>
      <w:r w:rsidRPr="00D8378B">
        <w:rPr>
          <w:rFonts w:ascii="Franklin Gothic Book" w:hAnsi="Franklin Gothic Book" w:cstheme="majorHAnsi"/>
          <w:sz w:val="20"/>
          <w:szCs w:val="20"/>
          <w:lang w:val="en-US"/>
        </w:rPr>
        <w:t xml:space="preserve">., (2020), "Further evaluation is required for smartphone-aided diagnosis of skin cancer", </w:t>
      </w:r>
      <w:r w:rsidRPr="00D8378B">
        <w:rPr>
          <w:rFonts w:ascii="Franklin Gothic Book" w:hAnsi="Franklin Gothic Book" w:cstheme="majorHAnsi"/>
          <w:i/>
          <w:sz w:val="20"/>
          <w:szCs w:val="20"/>
          <w:lang w:val="en-US"/>
        </w:rPr>
        <w:t>The Lancet Digital Health</w:t>
      </w:r>
      <w:r w:rsidRPr="00D8378B">
        <w:rPr>
          <w:rFonts w:ascii="Franklin Gothic Book" w:hAnsi="Franklin Gothic Book" w:cstheme="majorHAnsi"/>
          <w:sz w:val="20"/>
          <w:szCs w:val="20"/>
          <w:lang w:val="en-US"/>
        </w:rPr>
        <w:t>, 2; e104</w:t>
      </w:r>
      <w:r w:rsidRPr="00D8378B">
        <w:rPr>
          <w:rFonts w:ascii="Franklin Gothic Book" w:hAnsi="Franklin Gothic Book" w:cstheme="majorHAnsi"/>
          <w:b/>
          <w:sz w:val="20"/>
          <w:szCs w:val="20"/>
          <w:lang w:val="en-US"/>
        </w:rPr>
        <w:t xml:space="preserve">. </w:t>
      </w:r>
    </w:p>
  </w:footnote>
  <w:footnote w:id="39">
    <w:p w14:paraId="19EB2E73" w14:textId="77777777" w:rsidR="00A94E74" w:rsidRPr="007369B2"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7369B2">
        <w:rPr>
          <w:rFonts w:ascii="Franklin Gothic Book" w:hAnsi="Franklin Gothic Book" w:cstheme="majorHAnsi"/>
          <w:lang w:val="en-US"/>
        </w:rPr>
        <w:t xml:space="preserve"> For example, atrial fibrillation (AF), which is often asymptomatic and transient, can lead to thrombotic strokes (30% of strokes) or cardiac decompensation, and can be treated if detected. </w:t>
      </w:r>
    </w:p>
  </w:footnote>
  <w:footnote w:id="40">
    <w:p w14:paraId="6E61B24A" w14:textId="77777777" w:rsidR="00A94E74" w:rsidRDefault="00EF09A2">
      <w:pPr>
        <w:rPr>
          <w:rFonts w:ascii="Franklin Gothic Book" w:hAnsi="Franklin Gothic Book" w:cstheme="majorHAnsi"/>
          <w:sz w:val="20"/>
          <w:szCs w:val="20"/>
          <w:lang w:val="en-US"/>
        </w:rPr>
      </w:pPr>
      <w:r w:rsidRPr="00D8378B">
        <w:rPr>
          <w:rStyle w:val="Appelnotedebasdep"/>
          <w:rFonts w:ascii="Franklin Gothic Book" w:hAnsi="Franklin Gothic Book" w:cstheme="majorHAnsi"/>
          <w:sz w:val="20"/>
          <w:szCs w:val="20"/>
        </w:rPr>
        <w:footnoteRef/>
      </w:r>
      <w:r w:rsidRPr="00D8378B">
        <w:rPr>
          <w:rFonts w:ascii="Franklin Gothic Book" w:hAnsi="Franklin Gothic Book" w:cstheme="majorHAnsi"/>
          <w:sz w:val="20"/>
          <w:szCs w:val="20"/>
          <w:lang w:val="en-US"/>
        </w:rPr>
        <w:t xml:space="preserve"> Attia Z.I. et </w:t>
      </w:r>
      <w:r w:rsidRPr="00D8378B">
        <w:rPr>
          <w:rFonts w:ascii="Franklin Gothic Book" w:hAnsi="Franklin Gothic Book" w:cstheme="majorHAnsi"/>
          <w:i/>
          <w:sz w:val="20"/>
          <w:szCs w:val="20"/>
          <w:lang w:val="en-US"/>
        </w:rPr>
        <w:t>al</w:t>
      </w:r>
      <w:r w:rsidRPr="00D8378B">
        <w:rPr>
          <w:rFonts w:ascii="Franklin Gothic Book" w:hAnsi="Franklin Gothic Book" w:cstheme="majorHAnsi"/>
          <w:sz w:val="20"/>
          <w:szCs w:val="20"/>
          <w:lang w:val="en-US"/>
        </w:rPr>
        <w:t>, (2019), '</w:t>
      </w:r>
      <w:r w:rsidRPr="00D8378B">
        <w:rPr>
          <w:rStyle w:val="lev"/>
          <w:rFonts w:ascii="Franklin Gothic Book" w:hAnsi="Franklin Gothic Book" w:cstheme="majorHAnsi"/>
          <w:b w:val="0"/>
          <w:bCs w:val="0"/>
          <w:sz w:val="20"/>
          <w:szCs w:val="20"/>
          <w:lang w:val="en-US"/>
        </w:rPr>
        <w:t xml:space="preserve">An artificial intelligence-enabled ECG algorithm for the identification of patients with atrial fibrillation during sinus rhythm: a retrospective analysis of outcome prediction', </w:t>
      </w:r>
      <w:r w:rsidRPr="00D8378B">
        <w:rPr>
          <w:rStyle w:val="lev"/>
          <w:rFonts w:ascii="Franklin Gothic Book" w:hAnsi="Franklin Gothic Book" w:cstheme="majorHAnsi"/>
          <w:b w:val="0"/>
          <w:bCs w:val="0"/>
          <w:i/>
          <w:sz w:val="20"/>
          <w:szCs w:val="20"/>
          <w:lang w:val="en-US"/>
        </w:rPr>
        <w:t xml:space="preserve">The </w:t>
      </w:r>
      <w:r w:rsidRPr="00D8378B">
        <w:rPr>
          <w:rFonts w:ascii="Franklin Gothic Book" w:hAnsi="Franklin Gothic Book" w:cstheme="majorHAnsi"/>
          <w:i/>
          <w:iCs/>
          <w:sz w:val="20"/>
          <w:szCs w:val="20"/>
          <w:lang w:val="en-US"/>
        </w:rPr>
        <w:t>Lancet</w:t>
      </w:r>
      <w:r w:rsidRPr="00D8378B">
        <w:rPr>
          <w:rFonts w:ascii="Franklin Gothic Book" w:hAnsi="Franklin Gothic Book" w:cstheme="majorHAnsi"/>
          <w:sz w:val="20"/>
          <w:szCs w:val="20"/>
          <w:lang w:val="en-US"/>
        </w:rPr>
        <w:t xml:space="preserve">, 394: 861-7; </w:t>
      </w:r>
      <w:proofErr w:type="spellStart"/>
      <w:r w:rsidRPr="00D8378B">
        <w:rPr>
          <w:rFonts w:ascii="Franklin Gothic Book" w:hAnsi="Franklin Gothic Book" w:cstheme="majorHAnsi"/>
          <w:sz w:val="20"/>
          <w:szCs w:val="20"/>
          <w:lang w:val="en-US"/>
        </w:rPr>
        <w:t>Hannun</w:t>
      </w:r>
      <w:proofErr w:type="spellEnd"/>
      <w:r w:rsidRPr="00D8378B">
        <w:rPr>
          <w:rFonts w:ascii="Franklin Gothic Book" w:hAnsi="Franklin Gothic Book" w:cstheme="majorHAnsi"/>
          <w:sz w:val="20"/>
          <w:szCs w:val="20"/>
          <w:lang w:val="en-US"/>
        </w:rPr>
        <w:t xml:space="preserve"> A.Y., et </w:t>
      </w:r>
      <w:r w:rsidRPr="00D8378B">
        <w:rPr>
          <w:rFonts w:ascii="Franklin Gothic Book" w:hAnsi="Franklin Gothic Book" w:cstheme="majorHAnsi"/>
          <w:i/>
          <w:sz w:val="20"/>
          <w:szCs w:val="20"/>
          <w:lang w:val="en-US"/>
        </w:rPr>
        <w:t>al</w:t>
      </w:r>
      <w:r w:rsidRPr="00D8378B">
        <w:rPr>
          <w:rFonts w:ascii="Franklin Gothic Book" w:hAnsi="Franklin Gothic Book" w:cstheme="majorHAnsi"/>
          <w:sz w:val="20"/>
          <w:szCs w:val="20"/>
          <w:lang w:val="en-US"/>
        </w:rPr>
        <w:t xml:space="preserve">, (2019), 'Cardiologist level arrhythmia detection and classification in ambulatory electrocardiograms using a deep neural network', </w:t>
      </w:r>
      <w:r w:rsidRPr="00D8378B">
        <w:rPr>
          <w:rFonts w:ascii="Franklin Gothic Book" w:hAnsi="Franklin Gothic Book" w:cstheme="majorHAnsi"/>
          <w:i/>
          <w:sz w:val="20"/>
          <w:szCs w:val="20"/>
          <w:lang w:val="en-US"/>
        </w:rPr>
        <w:t>Nature Medicine</w:t>
      </w:r>
      <w:r w:rsidRPr="00D8378B">
        <w:rPr>
          <w:rFonts w:ascii="Franklin Gothic Book" w:hAnsi="Franklin Gothic Book" w:cstheme="majorHAnsi"/>
          <w:sz w:val="20"/>
          <w:szCs w:val="20"/>
          <w:lang w:val="en-US"/>
        </w:rPr>
        <w:t>, 25: 65-69.</w:t>
      </w:r>
    </w:p>
  </w:footnote>
  <w:footnote w:id="41">
    <w:p w14:paraId="3501A9C9" w14:textId="77777777" w:rsidR="00A94E74" w:rsidRPr="00AB7D60" w:rsidRDefault="00EF09A2">
      <w:pPr>
        <w:pStyle w:val="Paragraphedeliste"/>
        <w:ind w:left="0" w:firstLine="0"/>
        <w:rPr>
          <w:rFonts w:ascii="Franklin Gothic Book" w:hAnsi="Franklin Gothic Book" w:cstheme="majorHAnsi"/>
          <w:sz w:val="20"/>
          <w:szCs w:val="20"/>
          <w:lang w:val="en-US"/>
        </w:rPr>
      </w:pPr>
      <w:r w:rsidRPr="00D8378B">
        <w:rPr>
          <w:rStyle w:val="Appelnotedebasdep"/>
          <w:rFonts w:ascii="Franklin Gothic Book" w:hAnsi="Franklin Gothic Book" w:cstheme="majorHAnsi"/>
          <w:sz w:val="20"/>
          <w:szCs w:val="20"/>
        </w:rPr>
        <w:footnoteRef/>
      </w:r>
      <w:r w:rsidRPr="00AB7D60">
        <w:rPr>
          <w:rFonts w:ascii="Franklin Gothic Book" w:hAnsi="Franklin Gothic Book" w:cstheme="majorHAnsi"/>
          <w:sz w:val="20"/>
          <w:szCs w:val="20"/>
          <w:lang w:val="en-US"/>
        </w:rPr>
        <w:t xml:space="preserve"> The French start-up </w:t>
      </w:r>
      <w:proofErr w:type="spellStart"/>
      <w:r w:rsidRPr="00AB7D60">
        <w:rPr>
          <w:rFonts w:ascii="Franklin Gothic Book" w:hAnsi="Franklin Gothic Book" w:cstheme="majorHAnsi"/>
          <w:sz w:val="20"/>
          <w:szCs w:val="20"/>
          <w:lang w:val="en-US"/>
        </w:rPr>
        <w:t>Cardiologs</w:t>
      </w:r>
      <w:proofErr w:type="spellEnd"/>
      <w:r w:rsidRPr="00AB7D60">
        <w:rPr>
          <w:rFonts w:ascii="Franklin Gothic Book" w:hAnsi="Franklin Gothic Book" w:cstheme="majorHAnsi"/>
          <w:sz w:val="20"/>
          <w:szCs w:val="20"/>
          <w:lang w:val="en-US"/>
        </w:rPr>
        <w:t xml:space="preserve"> has developed a web-based ECG analysis platform, using artificial intelligence techniques, which has recently been approved by the FDA and CE marked, and can be viewed at the following link: https://cardiologs.com/.</w:t>
      </w:r>
    </w:p>
  </w:footnote>
  <w:footnote w:id="42">
    <w:p w14:paraId="1BDB42E3" w14:textId="77777777" w:rsidR="00A94E74"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AB7D60">
        <w:rPr>
          <w:rFonts w:ascii="Franklin Gothic Book" w:hAnsi="Franklin Gothic Book" w:cstheme="majorHAnsi"/>
          <w:lang w:val="en-US"/>
        </w:rPr>
        <w:t xml:space="preserve"> It is established from tissue or cell samples taken during surgery, endoscopy or any other sampling, fixed on a glass slide. The diagnosis is based on the distinction of the different components of the tissue and cell architecture under the optical microscope after staining and marking. </w:t>
      </w:r>
      <w:r w:rsidRPr="00D8378B">
        <w:rPr>
          <w:rFonts w:ascii="Franklin Gothic Book" w:hAnsi="Franklin Gothic Book" w:cstheme="majorHAnsi"/>
          <w:lang w:val="en-US"/>
        </w:rPr>
        <w:t xml:space="preserve">These slides are nowadays </w:t>
      </w:r>
      <w:proofErr w:type="spellStart"/>
      <w:r w:rsidRPr="00D8378B">
        <w:rPr>
          <w:rFonts w:ascii="Franklin Gothic Book" w:hAnsi="Franklin Gothic Book" w:cstheme="majorHAnsi"/>
          <w:lang w:val="en-US"/>
        </w:rPr>
        <w:t>digitised</w:t>
      </w:r>
      <w:proofErr w:type="spellEnd"/>
      <w:r w:rsidRPr="00D8378B">
        <w:rPr>
          <w:rFonts w:ascii="Franklin Gothic Book" w:hAnsi="Franklin Gothic Book" w:cstheme="majorHAnsi"/>
          <w:lang w:val="en-US"/>
        </w:rPr>
        <w:t>.</w:t>
      </w:r>
    </w:p>
  </w:footnote>
  <w:footnote w:id="43">
    <w:p w14:paraId="45A1C127" w14:textId="77777777" w:rsidR="00A94E74" w:rsidRDefault="00EF09A2">
      <w:pPr>
        <w:pStyle w:val="Titre1"/>
        <w:numPr>
          <w:ilvl w:val="0"/>
          <w:numId w:val="0"/>
        </w:numPr>
        <w:spacing w:before="0" w:after="0"/>
        <w:rPr>
          <w:rFonts w:ascii="Franklin Gothic Book" w:hAnsi="Franklin Gothic Book" w:cstheme="majorHAnsi"/>
          <w:b w:val="0"/>
          <w:color w:val="auto"/>
          <w:sz w:val="20"/>
          <w:szCs w:val="20"/>
          <w:lang w:val="en-US"/>
        </w:rPr>
      </w:pPr>
      <w:r w:rsidRPr="00D8378B">
        <w:rPr>
          <w:rStyle w:val="Appelnotedebasdep"/>
          <w:rFonts w:ascii="Franklin Gothic Book" w:hAnsi="Franklin Gothic Book" w:cstheme="majorHAnsi"/>
          <w:b w:val="0"/>
          <w:bCs/>
          <w:color w:val="auto"/>
          <w:sz w:val="20"/>
          <w:szCs w:val="20"/>
        </w:rPr>
        <w:footnoteRef/>
      </w:r>
      <w:r w:rsidRPr="00D8378B">
        <w:rPr>
          <w:rFonts w:ascii="Franklin Gothic Book" w:hAnsi="Franklin Gothic Book" w:cstheme="majorHAnsi"/>
          <w:b w:val="0"/>
          <w:color w:val="auto"/>
          <w:sz w:val="20"/>
          <w:szCs w:val="20"/>
          <w:lang w:val="en-US"/>
        </w:rPr>
        <w:t xml:space="preserve"> Laurent C., et </w:t>
      </w:r>
      <w:r w:rsidRPr="00D8378B">
        <w:rPr>
          <w:rFonts w:ascii="Franklin Gothic Book" w:hAnsi="Franklin Gothic Book" w:cstheme="majorHAnsi"/>
          <w:b w:val="0"/>
          <w:i/>
          <w:color w:val="auto"/>
          <w:sz w:val="20"/>
          <w:szCs w:val="20"/>
          <w:lang w:val="en-US"/>
        </w:rPr>
        <w:t>al</w:t>
      </w:r>
      <w:r w:rsidRPr="00D8378B">
        <w:rPr>
          <w:rFonts w:ascii="Franklin Gothic Book" w:hAnsi="Franklin Gothic Book" w:cstheme="majorHAnsi"/>
          <w:b w:val="0"/>
          <w:color w:val="auto"/>
          <w:sz w:val="20"/>
          <w:szCs w:val="20"/>
          <w:lang w:val="en-US"/>
        </w:rPr>
        <w:t xml:space="preserve">, (2017), "Impact of expert pathologic review of lymphoma diagnosis: study of patients from the French </w:t>
      </w:r>
      <w:proofErr w:type="spellStart"/>
      <w:r w:rsidRPr="00D8378B">
        <w:rPr>
          <w:rFonts w:ascii="Franklin Gothic Book" w:hAnsi="Franklin Gothic Book" w:cstheme="majorHAnsi"/>
          <w:b w:val="0"/>
          <w:color w:val="auto"/>
          <w:sz w:val="20"/>
          <w:szCs w:val="20"/>
          <w:lang w:val="en-US"/>
        </w:rPr>
        <w:t>lymphopath</w:t>
      </w:r>
      <w:proofErr w:type="spellEnd"/>
      <w:r w:rsidRPr="00D8378B">
        <w:rPr>
          <w:rFonts w:ascii="Franklin Gothic Book" w:hAnsi="Franklin Gothic Book" w:cstheme="majorHAnsi"/>
          <w:b w:val="0"/>
          <w:color w:val="auto"/>
          <w:sz w:val="20"/>
          <w:szCs w:val="20"/>
          <w:lang w:val="en-US"/>
        </w:rPr>
        <w:t xml:space="preserve"> Network", </w:t>
      </w:r>
      <w:r w:rsidRPr="00D8378B">
        <w:rPr>
          <w:rFonts w:ascii="Franklin Gothic Book" w:hAnsi="Franklin Gothic Book" w:cstheme="majorHAnsi"/>
          <w:b w:val="0"/>
          <w:i/>
          <w:color w:val="auto"/>
          <w:sz w:val="20"/>
          <w:szCs w:val="20"/>
          <w:lang w:val="en-US"/>
        </w:rPr>
        <w:t>Journal of Clinical Oncology</w:t>
      </w:r>
      <w:r w:rsidRPr="00D8378B">
        <w:rPr>
          <w:rFonts w:ascii="Franklin Gothic Book" w:hAnsi="Franklin Gothic Book" w:cstheme="majorHAnsi"/>
          <w:b w:val="0"/>
          <w:color w:val="auto"/>
          <w:sz w:val="20"/>
          <w:szCs w:val="20"/>
          <w:lang w:val="en-US"/>
        </w:rPr>
        <w:t xml:space="preserve">, 35, 2008-2017; Elmore, J. G. et </w:t>
      </w:r>
      <w:r w:rsidRPr="00D8378B">
        <w:rPr>
          <w:rFonts w:ascii="Franklin Gothic Book" w:hAnsi="Franklin Gothic Book" w:cstheme="majorHAnsi"/>
          <w:b w:val="0"/>
          <w:i/>
          <w:color w:val="auto"/>
          <w:sz w:val="20"/>
          <w:szCs w:val="20"/>
          <w:lang w:val="en-US"/>
        </w:rPr>
        <w:t>al</w:t>
      </w:r>
      <w:r w:rsidRPr="00D8378B">
        <w:rPr>
          <w:rFonts w:ascii="Franklin Gothic Book" w:hAnsi="Franklin Gothic Book" w:cstheme="majorHAnsi"/>
          <w:b w:val="0"/>
          <w:color w:val="auto"/>
          <w:sz w:val="20"/>
          <w:szCs w:val="20"/>
          <w:lang w:val="en-US"/>
        </w:rPr>
        <w:t>, (2015), "</w:t>
      </w:r>
      <w:r w:rsidRPr="00D8378B">
        <w:rPr>
          <w:rFonts w:ascii="Franklin Gothic Book" w:hAnsi="Franklin Gothic Book" w:cstheme="majorHAnsi"/>
          <w:b w:val="0"/>
          <w:bCs/>
          <w:color w:val="auto"/>
          <w:sz w:val="20"/>
          <w:szCs w:val="20"/>
          <w:lang w:val="en-US"/>
        </w:rPr>
        <w:t xml:space="preserve">Diagnostic concordance among pathologists interpreting breast biopsy specimens", </w:t>
      </w:r>
      <w:r w:rsidRPr="00D8378B">
        <w:rPr>
          <w:rFonts w:ascii="Franklin Gothic Book" w:hAnsi="Franklin Gothic Book" w:cstheme="majorHAnsi"/>
          <w:b w:val="0"/>
          <w:bCs/>
          <w:i/>
          <w:iCs/>
          <w:color w:val="auto"/>
          <w:sz w:val="20"/>
          <w:szCs w:val="20"/>
          <w:lang w:val="en-US"/>
        </w:rPr>
        <w:t xml:space="preserve">Journal of the American Medical Association, </w:t>
      </w:r>
      <w:r w:rsidRPr="00D8378B">
        <w:rPr>
          <w:rFonts w:ascii="Franklin Gothic Book" w:hAnsi="Franklin Gothic Book" w:cstheme="majorHAnsi"/>
          <w:b w:val="0"/>
          <w:bCs/>
          <w:color w:val="auto"/>
          <w:sz w:val="20"/>
          <w:szCs w:val="20"/>
          <w:lang w:val="en-US"/>
        </w:rPr>
        <w:t>313, 1122-32.</w:t>
      </w:r>
    </w:p>
  </w:footnote>
  <w:footnote w:id="44">
    <w:p w14:paraId="697BC1F8" w14:textId="77777777" w:rsidR="00A94E74" w:rsidRDefault="00EF09A2">
      <w:pPr>
        <w:rPr>
          <w:rFonts w:ascii="Franklin Gothic Book" w:hAnsi="Franklin Gothic Book" w:cstheme="majorHAnsi"/>
          <w:sz w:val="20"/>
          <w:szCs w:val="20"/>
          <w:lang w:val="en-US"/>
        </w:rPr>
      </w:pPr>
      <w:r w:rsidRPr="00D8378B">
        <w:rPr>
          <w:rStyle w:val="Appelnotedebasdep"/>
          <w:rFonts w:ascii="Franklin Gothic Book" w:hAnsi="Franklin Gothic Book" w:cstheme="majorHAnsi"/>
          <w:sz w:val="20"/>
          <w:szCs w:val="20"/>
        </w:rPr>
        <w:footnoteRef/>
      </w:r>
      <w:r w:rsidRPr="00D8378B">
        <w:rPr>
          <w:rFonts w:ascii="Franklin Gothic Book" w:hAnsi="Franklin Gothic Book" w:cstheme="majorHAnsi"/>
          <w:sz w:val="20"/>
          <w:szCs w:val="20"/>
          <w:lang w:val="en-US"/>
        </w:rPr>
        <w:t xml:space="preserve"> </w:t>
      </w:r>
      <w:proofErr w:type="spellStart"/>
      <w:r w:rsidRPr="00D8378B">
        <w:rPr>
          <w:rFonts w:ascii="Franklin Gothic Book" w:hAnsi="Franklin Gothic Book" w:cstheme="majorHAnsi"/>
          <w:sz w:val="20"/>
          <w:szCs w:val="20"/>
          <w:lang w:val="en-US"/>
        </w:rPr>
        <w:t>Syryk</w:t>
      </w:r>
      <w:proofErr w:type="spellEnd"/>
      <w:r w:rsidRPr="00D8378B">
        <w:rPr>
          <w:rFonts w:ascii="Franklin Gothic Book" w:hAnsi="Franklin Gothic Book" w:cstheme="majorHAnsi"/>
          <w:sz w:val="20"/>
          <w:szCs w:val="20"/>
          <w:lang w:val="en-US"/>
        </w:rPr>
        <w:t xml:space="preserve"> C., et </w:t>
      </w:r>
      <w:r w:rsidRPr="00D8378B">
        <w:rPr>
          <w:rFonts w:ascii="Franklin Gothic Book" w:hAnsi="Franklin Gothic Book" w:cstheme="majorHAnsi"/>
          <w:i/>
          <w:sz w:val="20"/>
          <w:szCs w:val="20"/>
          <w:lang w:val="en-US"/>
        </w:rPr>
        <w:t>al</w:t>
      </w:r>
      <w:r w:rsidRPr="00D8378B">
        <w:rPr>
          <w:rFonts w:ascii="Franklin Gothic Book" w:hAnsi="Franklin Gothic Book" w:cstheme="majorHAnsi"/>
          <w:sz w:val="20"/>
          <w:szCs w:val="20"/>
          <w:lang w:val="en-US"/>
        </w:rPr>
        <w:t xml:space="preserve">, (2020), "Accurate diagnosis of lymphoma on whole-slide histopathology images using deep learning", </w:t>
      </w:r>
      <w:proofErr w:type="spellStart"/>
      <w:r w:rsidRPr="00D8378B">
        <w:rPr>
          <w:rFonts w:ascii="Franklin Gothic Book" w:hAnsi="Franklin Gothic Book" w:cstheme="majorHAnsi"/>
          <w:i/>
          <w:iCs/>
          <w:sz w:val="20"/>
          <w:szCs w:val="20"/>
          <w:lang w:val="en-US"/>
        </w:rPr>
        <w:t>npj</w:t>
      </w:r>
      <w:proofErr w:type="spellEnd"/>
      <w:r w:rsidRPr="00D8378B">
        <w:rPr>
          <w:rFonts w:ascii="Franklin Gothic Book" w:hAnsi="Franklin Gothic Book" w:cstheme="majorHAnsi"/>
          <w:i/>
          <w:iCs/>
          <w:sz w:val="20"/>
          <w:szCs w:val="20"/>
          <w:lang w:val="en-US"/>
        </w:rPr>
        <w:t xml:space="preserve"> Digital Medicine</w:t>
      </w:r>
      <w:r w:rsidRPr="00D8378B">
        <w:rPr>
          <w:rFonts w:ascii="Franklin Gothic Book" w:hAnsi="Franklin Gothic Book" w:cstheme="majorHAnsi"/>
          <w:sz w:val="20"/>
          <w:szCs w:val="20"/>
          <w:lang w:val="en-US"/>
        </w:rPr>
        <w:t xml:space="preserve">, 3, 63; </w:t>
      </w:r>
      <w:proofErr w:type="spellStart"/>
      <w:r w:rsidRPr="00D8378B">
        <w:rPr>
          <w:rFonts w:ascii="Franklin Gothic Book" w:hAnsi="Franklin Gothic Book" w:cstheme="majorHAnsi"/>
          <w:sz w:val="20"/>
          <w:szCs w:val="20"/>
          <w:lang w:val="en-US"/>
        </w:rPr>
        <w:t>Coudray</w:t>
      </w:r>
      <w:proofErr w:type="spellEnd"/>
      <w:r w:rsidRPr="00D8378B">
        <w:rPr>
          <w:rFonts w:ascii="Franklin Gothic Book" w:hAnsi="Franklin Gothic Book" w:cstheme="majorHAnsi"/>
          <w:sz w:val="20"/>
          <w:szCs w:val="20"/>
          <w:lang w:val="en-US"/>
        </w:rPr>
        <w:t xml:space="preserve"> N., et al, (2018), "Classification and mutation prediction from non-small cell lung cancer histopathology images using deep learning", </w:t>
      </w:r>
      <w:r w:rsidRPr="00D8378B">
        <w:rPr>
          <w:rFonts w:ascii="Franklin Gothic Book" w:hAnsi="Franklin Gothic Book" w:cstheme="majorHAnsi"/>
          <w:i/>
          <w:iCs/>
          <w:sz w:val="20"/>
          <w:szCs w:val="20"/>
          <w:lang w:val="en-US"/>
        </w:rPr>
        <w:t>Nature Medicine</w:t>
      </w:r>
      <w:r w:rsidRPr="00D8378B">
        <w:rPr>
          <w:rFonts w:ascii="Franklin Gothic Book" w:hAnsi="Franklin Gothic Book" w:cstheme="majorHAnsi"/>
          <w:sz w:val="20"/>
          <w:szCs w:val="20"/>
          <w:lang w:val="en-US"/>
        </w:rPr>
        <w:t xml:space="preserve">, 24, 1559-67. </w:t>
      </w:r>
    </w:p>
  </w:footnote>
  <w:footnote w:id="45">
    <w:p w14:paraId="4BCD27E7" w14:textId="77777777" w:rsidR="00A94E74" w:rsidRDefault="00EF09A2">
      <w:pPr>
        <w:pStyle w:val="Titre1"/>
        <w:numPr>
          <w:ilvl w:val="0"/>
          <w:numId w:val="0"/>
        </w:numPr>
        <w:spacing w:before="0" w:after="0"/>
        <w:rPr>
          <w:rFonts w:ascii="Franklin Gothic Book" w:hAnsi="Franklin Gothic Book" w:cstheme="majorHAnsi"/>
          <w:b w:val="0"/>
          <w:color w:val="auto"/>
          <w:sz w:val="20"/>
          <w:szCs w:val="20"/>
          <w:lang w:val="en-US"/>
        </w:rPr>
      </w:pPr>
      <w:r w:rsidRPr="00D8378B">
        <w:rPr>
          <w:rStyle w:val="Appelnotedebasdep"/>
          <w:rFonts w:ascii="Franklin Gothic Book" w:hAnsi="Franklin Gothic Book" w:cstheme="majorHAnsi"/>
          <w:b w:val="0"/>
          <w:bCs/>
          <w:color w:val="auto"/>
          <w:sz w:val="20"/>
          <w:szCs w:val="20"/>
        </w:rPr>
        <w:footnoteRef/>
      </w:r>
      <w:r w:rsidRPr="00D8378B">
        <w:rPr>
          <w:rFonts w:ascii="Franklin Gothic Book" w:hAnsi="Franklin Gothic Book" w:cstheme="majorHAnsi"/>
          <w:b w:val="0"/>
          <w:bCs/>
          <w:color w:val="auto"/>
          <w:sz w:val="20"/>
          <w:szCs w:val="20"/>
          <w:lang w:val="en-US"/>
        </w:rPr>
        <w:t xml:space="preserve"> Colling R., et </w:t>
      </w:r>
      <w:r w:rsidRPr="00D8378B">
        <w:rPr>
          <w:rFonts w:ascii="Franklin Gothic Book" w:hAnsi="Franklin Gothic Book" w:cstheme="majorHAnsi"/>
          <w:b w:val="0"/>
          <w:bCs/>
          <w:i/>
          <w:color w:val="auto"/>
          <w:sz w:val="20"/>
          <w:szCs w:val="20"/>
          <w:lang w:val="en-US"/>
        </w:rPr>
        <w:t>al</w:t>
      </w:r>
      <w:r w:rsidRPr="00D8378B">
        <w:rPr>
          <w:rFonts w:ascii="Franklin Gothic Book" w:hAnsi="Franklin Gothic Book" w:cstheme="majorHAnsi"/>
          <w:b w:val="0"/>
          <w:bCs/>
          <w:color w:val="auto"/>
          <w:sz w:val="20"/>
          <w:szCs w:val="20"/>
          <w:lang w:val="en-US"/>
        </w:rPr>
        <w:t xml:space="preserve">, (2019), 'Artificial intelligence in digital pathology: a roadmap to routine use in clinical practice', </w:t>
      </w:r>
      <w:r w:rsidRPr="00D8378B">
        <w:rPr>
          <w:rFonts w:ascii="Franklin Gothic Book" w:hAnsi="Franklin Gothic Book" w:cstheme="majorHAnsi"/>
          <w:b w:val="0"/>
          <w:bCs/>
          <w:i/>
          <w:iCs/>
          <w:color w:val="auto"/>
          <w:sz w:val="20"/>
          <w:szCs w:val="20"/>
          <w:lang w:val="en-US"/>
        </w:rPr>
        <w:t>The Journal of Pathology</w:t>
      </w:r>
      <w:r w:rsidRPr="00D8378B">
        <w:rPr>
          <w:rFonts w:ascii="Franklin Gothic Book" w:hAnsi="Franklin Gothic Book" w:cstheme="majorHAnsi"/>
          <w:b w:val="0"/>
          <w:bCs/>
          <w:color w:val="auto"/>
          <w:sz w:val="20"/>
          <w:szCs w:val="20"/>
          <w:lang w:val="en-US"/>
        </w:rPr>
        <w:t xml:space="preserve">, 249: 143-50; Van der </w:t>
      </w:r>
      <w:proofErr w:type="spellStart"/>
      <w:r w:rsidRPr="00D8378B">
        <w:rPr>
          <w:rFonts w:ascii="Franklin Gothic Book" w:hAnsi="Franklin Gothic Book" w:cstheme="majorHAnsi"/>
          <w:b w:val="0"/>
          <w:bCs/>
          <w:color w:val="auto"/>
          <w:sz w:val="20"/>
          <w:szCs w:val="20"/>
          <w:lang w:val="en-US"/>
        </w:rPr>
        <w:t>Laak</w:t>
      </w:r>
      <w:proofErr w:type="spellEnd"/>
      <w:r w:rsidRPr="00D8378B">
        <w:rPr>
          <w:rFonts w:ascii="Franklin Gothic Book" w:hAnsi="Franklin Gothic Book" w:cstheme="majorHAnsi"/>
          <w:b w:val="0"/>
          <w:bCs/>
          <w:color w:val="auto"/>
          <w:sz w:val="20"/>
          <w:szCs w:val="20"/>
          <w:lang w:val="en-US"/>
        </w:rPr>
        <w:t xml:space="preserve"> J., et </w:t>
      </w:r>
      <w:r w:rsidRPr="00D8378B">
        <w:rPr>
          <w:rFonts w:ascii="Franklin Gothic Book" w:hAnsi="Franklin Gothic Book" w:cstheme="majorHAnsi"/>
          <w:b w:val="0"/>
          <w:bCs/>
          <w:i/>
          <w:color w:val="auto"/>
          <w:sz w:val="20"/>
          <w:szCs w:val="20"/>
          <w:lang w:val="en-US"/>
        </w:rPr>
        <w:t>al</w:t>
      </w:r>
      <w:r w:rsidRPr="00D8378B">
        <w:rPr>
          <w:rFonts w:ascii="Franklin Gothic Book" w:hAnsi="Franklin Gothic Book" w:cstheme="majorHAnsi"/>
          <w:b w:val="0"/>
          <w:bCs/>
          <w:color w:val="auto"/>
          <w:sz w:val="20"/>
          <w:szCs w:val="20"/>
          <w:lang w:val="en-US"/>
        </w:rPr>
        <w:t xml:space="preserve">, (2021), 'Deep learning in histopathology: the path to the clinic', </w:t>
      </w:r>
      <w:r w:rsidRPr="00D8378B">
        <w:rPr>
          <w:rFonts w:ascii="Franklin Gothic Book" w:hAnsi="Franklin Gothic Book" w:cstheme="majorHAnsi"/>
          <w:b w:val="0"/>
          <w:bCs/>
          <w:i/>
          <w:iCs/>
          <w:color w:val="auto"/>
          <w:sz w:val="20"/>
          <w:szCs w:val="20"/>
          <w:lang w:val="en-US"/>
        </w:rPr>
        <w:t>Nature Medicine</w:t>
      </w:r>
      <w:r w:rsidRPr="00D8378B">
        <w:rPr>
          <w:rFonts w:ascii="Franklin Gothic Book" w:hAnsi="Franklin Gothic Book" w:cstheme="majorHAnsi"/>
          <w:b w:val="0"/>
          <w:bCs/>
          <w:color w:val="auto"/>
          <w:sz w:val="20"/>
          <w:szCs w:val="20"/>
          <w:lang w:val="en-US"/>
        </w:rPr>
        <w:t xml:space="preserve">, 27, 775-84. </w:t>
      </w:r>
    </w:p>
  </w:footnote>
  <w:footnote w:id="46">
    <w:p w14:paraId="18809679" w14:textId="77777777" w:rsidR="00A94E74" w:rsidRDefault="00EF09A2">
      <w:pPr>
        <w:rPr>
          <w:rFonts w:ascii="Franklin Gothic Book" w:hAnsi="Franklin Gothic Book" w:cstheme="majorHAnsi"/>
          <w:sz w:val="20"/>
          <w:szCs w:val="20"/>
          <w:lang w:val="en-US"/>
        </w:rPr>
      </w:pPr>
      <w:r w:rsidRPr="00D8378B">
        <w:rPr>
          <w:rStyle w:val="Appelnotedebasdep"/>
          <w:rFonts w:ascii="Franklin Gothic Book" w:hAnsi="Franklin Gothic Book" w:cstheme="majorHAnsi"/>
          <w:sz w:val="20"/>
          <w:szCs w:val="20"/>
        </w:rPr>
        <w:footnoteRef/>
      </w:r>
      <w:r w:rsidRPr="0001354C">
        <w:rPr>
          <w:rFonts w:ascii="Franklin Gothic Book" w:hAnsi="Franklin Gothic Book" w:cstheme="majorHAnsi"/>
          <w:sz w:val="20"/>
          <w:szCs w:val="20"/>
          <w:lang w:val="en-US"/>
        </w:rPr>
        <w:t xml:space="preserve"> Morris, Alan H., Brian Stagg, Michael </w:t>
      </w:r>
      <w:proofErr w:type="spellStart"/>
      <w:r w:rsidRPr="0001354C">
        <w:rPr>
          <w:rFonts w:ascii="Franklin Gothic Book" w:hAnsi="Franklin Gothic Book" w:cstheme="majorHAnsi"/>
          <w:sz w:val="20"/>
          <w:szCs w:val="20"/>
          <w:lang w:val="en-US"/>
        </w:rPr>
        <w:t>Lanspa</w:t>
      </w:r>
      <w:proofErr w:type="spellEnd"/>
      <w:r w:rsidRPr="0001354C">
        <w:rPr>
          <w:rFonts w:ascii="Franklin Gothic Book" w:hAnsi="Franklin Gothic Book" w:cstheme="majorHAnsi"/>
          <w:sz w:val="20"/>
          <w:szCs w:val="20"/>
          <w:lang w:val="en-US"/>
        </w:rPr>
        <w:t xml:space="preserve">, James Orme, Terry P. Clemmer, Lindell K. Weaver, Frank Thomas, et al. "Enabling a Learning Healthcare System with Automated Computer Protocols That Produce Replicable and Personalized Clinician Actions. </w:t>
      </w:r>
      <w:r w:rsidRPr="0001354C">
        <w:rPr>
          <w:rFonts w:ascii="Franklin Gothic Book" w:hAnsi="Franklin Gothic Book" w:cstheme="majorHAnsi"/>
          <w:i/>
          <w:iCs/>
          <w:sz w:val="20"/>
          <w:szCs w:val="20"/>
          <w:lang w:val="en-US"/>
        </w:rPr>
        <w:t xml:space="preserve">Journal of the American Medical Informatics Association: JAMIA </w:t>
      </w:r>
      <w:r w:rsidRPr="0001354C">
        <w:rPr>
          <w:rFonts w:ascii="Franklin Gothic Book" w:hAnsi="Franklin Gothic Book" w:cstheme="majorHAnsi"/>
          <w:sz w:val="20"/>
          <w:szCs w:val="20"/>
          <w:lang w:val="en-US"/>
        </w:rPr>
        <w:t xml:space="preserve">28, </w:t>
      </w:r>
      <w:proofErr w:type="spellStart"/>
      <w:r w:rsidRPr="0001354C">
        <w:rPr>
          <w:rFonts w:ascii="Franklin Gothic Book" w:hAnsi="Franklin Gothic Book" w:cstheme="majorHAnsi"/>
          <w:sz w:val="20"/>
          <w:szCs w:val="20"/>
          <w:lang w:val="en-US"/>
        </w:rPr>
        <w:t>no.</w:t>
      </w:r>
      <w:r w:rsidRPr="0001354C">
        <w:rPr>
          <w:rFonts w:ascii="Franklin Gothic Book" w:hAnsi="Franklin Gothic Book" w:cstheme="majorHAnsi"/>
          <w:sz w:val="20"/>
          <w:szCs w:val="20"/>
          <w:vertAlign w:val="superscript"/>
          <w:lang w:val="en-US"/>
        </w:rPr>
        <w:t>o</w:t>
      </w:r>
      <w:proofErr w:type="spellEnd"/>
      <w:r w:rsidRPr="0001354C">
        <w:rPr>
          <w:rFonts w:ascii="Franklin Gothic Book" w:hAnsi="Franklin Gothic Book" w:cstheme="majorHAnsi"/>
          <w:sz w:val="20"/>
          <w:szCs w:val="20"/>
          <w:lang w:val="en-US"/>
        </w:rPr>
        <w:t xml:space="preserve"> 6 (June 12, 2021): 133044</w:t>
      </w:r>
      <w:r w:rsidRPr="0001354C">
        <w:rPr>
          <w:rFonts w:ascii="Franklin Gothic Book" w:hAnsi="Franklin Gothic Book" w:cstheme="majorHAnsi"/>
          <w:sz w:val="20"/>
          <w:szCs w:val="20"/>
          <w:lang w:val="en-US"/>
        </w:rPr>
        <w:noBreakHyphen/>
        <w:t xml:space="preserve">. </w:t>
      </w:r>
      <w:r w:rsidRPr="00D8378B">
        <w:rPr>
          <w:rFonts w:ascii="Franklin Gothic Book" w:hAnsi="Franklin Gothic Book" w:cstheme="majorHAnsi"/>
          <w:sz w:val="20"/>
          <w:szCs w:val="20"/>
          <w:lang w:val="en-US"/>
        </w:rPr>
        <w:t>https://doi.org/10.1093/jamia/ocaa294.</w:t>
      </w:r>
    </w:p>
    <w:p w14:paraId="1819535C" w14:textId="77777777" w:rsidR="00645D24" w:rsidRPr="0001354C" w:rsidRDefault="00645D24" w:rsidP="00D8378B">
      <w:pPr>
        <w:pStyle w:val="Notedebasdepage"/>
        <w:rPr>
          <w:rFonts w:ascii="Franklin Gothic Book" w:hAnsi="Franklin Gothic Book" w:cstheme="majorHAnsi"/>
          <w:lang w:val="en-US"/>
        </w:rPr>
      </w:pPr>
    </w:p>
  </w:footnote>
  <w:footnote w:id="47">
    <w:p w14:paraId="1E9FBB21" w14:textId="77777777" w:rsidR="00A94E74"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D8378B">
        <w:rPr>
          <w:rFonts w:ascii="Franklin Gothic Book" w:hAnsi="Franklin Gothic Book" w:cstheme="majorHAnsi"/>
          <w:lang w:val="en-US"/>
        </w:rPr>
        <w:t xml:space="preserve"> O'Sullivan J.W. et </w:t>
      </w:r>
      <w:r w:rsidRPr="00D8378B">
        <w:rPr>
          <w:rFonts w:ascii="Franklin Gothic Book" w:hAnsi="Franklin Gothic Book" w:cstheme="majorHAnsi"/>
          <w:i/>
          <w:lang w:val="en-US"/>
        </w:rPr>
        <w:t>al</w:t>
      </w:r>
      <w:r w:rsidRPr="00D8378B">
        <w:rPr>
          <w:rFonts w:ascii="Franklin Gothic Book" w:hAnsi="Franklin Gothic Book" w:cstheme="majorHAnsi"/>
          <w:lang w:val="en-US"/>
        </w:rPr>
        <w:t xml:space="preserve">, (2018), 'Prevalence and outcomes of incidental imaging findings: umbrella review', </w:t>
      </w:r>
      <w:r w:rsidRPr="00D8378B">
        <w:rPr>
          <w:rFonts w:ascii="Franklin Gothic Book" w:hAnsi="Franklin Gothic Book" w:cstheme="majorHAnsi"/>
          <w:i/>
          <w:lang w:val="en-US"/>
        </w:rPr>
        <w:t>British Medical Journal</w:t>
      </w:r>
      <w:r w:rsidRPr="00D8378B">
        <w:rPr>
          <w:rFonts w:ascii="Franklin Gothic Book" w:hAnsi="Franklin Gothic Book" w:cstheme="majorHAnsi"/>
          <w:lang w:val="en-US"/>
        </w:rPr>
        <w:t>, 361: k2387.</w:t>
      </w:r>
    </w:p>
  </w:footnote>
  <w:footnote w:id="48">
    <w:p w14:paraId="70DA9822" w14:textId="77777777" w:rsidR="00A94E74" w:rsidRPr="00AB7D60"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AB7D60">
        <w:rPr>
          <w:rFonts w:ascii="Franklin Gothic Book" w:hAnsi="Franklin Gothic Book" w:cstheme="majorHAnsi"/>
          <w:lang w:val="en-US"/>
        </w:rPr>
        <w:t xml:space="preserve"> Genomics is discussed in section 4.2. of this document.</w:t>
      </w:r>
    </w:p>
  </w:footnote>
  <w:footnote w:id="49">
    <w:p w14:paraId="0D0B4492" w14:textId="77777777" w:rsidR="00A94E74" w:rsidRPr="00AB7D60"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AB7D60">
        <w:rPr>
          <w:rFonts w:ascii="Franklin Gothic Book" w:hAnsi="Franklin Gothic Book" w:cstheme="majorHAnsi"/>
          <w:lang w:val="en-US"/>
        </w:rPr>
        <w:t xml:space="preserve"> Available at the following link: https://ada.com/</w:t>
      </w:r>
    </w:p>
  </w:footnote>
  <w:footnote w:id="50">
    <w:p w14:paraId="04523E07" w14:textId="77777777" w:rsidR="00A94E74" w:rsidRPr="00AB7D60"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AB7D60">
        <w:rPr>
          <w:rFonts w:ascii="Franklin Gothic Book" w:hAnsi="Franklin Gothic Book" w:cstheme="majorHAnsi"/>
          <w:lang w:val="en-US"/>
        </w:rPr>
        <w:t xml:space="preserve"> Available at the following link: https://www.babylonhealth.com/en-us </w:t>
      </w:r>
    </w:p>
  </w:footnote>
  <w:footnote w:id="51">
    <w:p w14:paraId="622253BB" w14:textId="77777777" w:rsidR="00A94E74" w:rsidRPr="00AB7D60" w:rsidRDefault="00EF09A2">
      <w:pPr>
        <w:pStyle w:val="NormalWeb"/>
        <w:spacing w:before="0" w:beforeAutospacing="0" w:after="0" w:afterAutospacing="0"/>
        <w:rPr>
          <w:rFonts w:ascii="Franklin Gothic Book" w:hAnsi="Franklin Gothic Book" w:cstheme="majorHAnsi"/>
          <w:sz w:val="20"/>
          <w:szCs w:val="20"/>
          <w:lang w:val="en-US"/>
        </w:rPr>
      </w:pPr>
      <w:r w:rsidRPr="00D8378B">
        <w:rPr>
          <w:rStyle w:val="Appelnotedebasdep"/>
          <w:rFonts w:ascii="Franklin Gothic Book" w:hAnsi="Franklin Gothic Book" w:cstheme="majorHAnsi"/>
          <w:sz w:val="20"/>
          <w:szCs w:val="20"/>
        </w:rPr>
        <w:footnoteRef/>
      </w:r>
      <w:r w:rsidRPr="00AB7D60">
        <w:rPr>
          <w:rFonts w:ascii="Franklin Gothic Book" w:hAnsi="Franklin Gothic Book" w:cstheme="majorHAnsi"/>
          <w:sz w:val="20"/>
          <w:szCs w:val="20"/>
          <w:lang w:val="en-US"/>
        </w:rPr>
        <w:t xml:space="preserve"> </w:t>
      </w:r>
      <w:proofErr w:type="gramStart"/>
      <w:r w:rsidRPr="00AB7D60">
        <w:rPr>
          <w:rFonts w:ascii="Franklin Gothic Book" w:hAnsi="Franklin Gothic Book" w:cstheme="majorHAnsi"/>
          <w:sz w:val="20"/>
          <w:szCs w:val="20"/>
          <w:lang w:val="en-US"/>
        </w:rPr>
        <w:t xml:space="preserve">According to several studies, </w:t>
      </w:r>
      <w:r w:rsidRPr="00AB7D60">
        <w:rPr>
          <w:rFonts w:ascii="Franklin Gothic Book" w:eastAsiaTheme="minorEastAsia" w:hAnsi="Franklin Gothic Book" w:cstheme="majorHAnsi"/>
          <w:sz w:val="20"/>
          <w:szCs w:val="20"/>
          <w:lang w:val="en-US"/>
        </w:rPr>
        <w:t>"</w:t>
      </w:r>
      <w:r w:rsidRPr="00AB7D60">
        <w:rPr>
          <w:rFonts w:ascii="Franklin Gothic Book" w:hAnsi="Franklin Gothic Book" w:cstheme="majorHAnsi"/>
          <w:sz w:val="20"/>
          <w:szCs w:val="20"/>
          <w:lang w:val="en-US"/>
        </w:rPr>
        <w:t>40% of admission diagnoses on first presentation to the emergency room do not agree with the patient's final diagnosis</w:t>
      </w:r>
      <w:r w:rsidRPr="00AB7D60">
        <w:rPr>
          <w:rFonts w:ascii="Franklin Gothic Book" w:eastAsiaTheme="minorEastAsia" w:hAnsi="Franklin Gothic Book" w:cstheme="majorHAnsi"/>
          <w:sz w:val="20"/>
          <w:szCs w:val="20"/>
          <w:lang w:val="en-US"/>
        </w:rPr>
        <w:t>"</w:t>
      </w:r>
      <w:r w:rsidRPr="00AB7D60">
        <w:rPr>
          <w:rFonts w:ascii="Franklin Gothic Book" w:hAnsi="Franklin Gothic Book" w:cstheme="majorHAnsi"/>
          <w:sz w:val="20"/>
          <w:szCs w:val="20"/>
          <w:lang w:val="en-US"/>
        </w:rPr>
        <w:t xml:space="preserve">, see this summary: </w:t>
      </w:r>
      <w:proofErr w:type="spellStart"/>
      <w:r w:rsidRPr="00AB7D60">
        <w:rPr>
          <w:rFonts w:ascii="Franklin Gothic Book" w:hAnsi="Franklin Gothic Book" w:cstheme="majorHAnsi"/>
          <w:sz w:val="20"/>
          <w:szCs w:val="20"/>
          <w:lang w:val="en-US"/>
        </w:rPr>
        <w:t>Faqar</w:t>
      </w:r>
      <w:proofErr w:type="spellEnd"/>
      <w:r w:rsidRPr="00AB7D60">
        <w:rPr>
          <w:rFonts w:ascii="Franklin Gothic Book" w:hAnsi="Franklin Gothic Book" w:cstheme="majorHAnsi"/>
          <w:sz w:val="20"/>
          <w:szCs w:val="20"/>
          <w:lang w:val="en-US"/>
        </w:rPr>
        <w:t>-</w:t>
      </w:r>
      <w:proofErr w:type="spellStart"/>
      <w:r w:rsidRPr="00AB7D60">
        <w:rPr>
          <w:rFonts w:ascii="Franklin Gothic Book" w:hAnsi="Franklin Gothic Book" w:cstheme="majorHAnsi"/>
          <w:sz w:val="20"/>
          <w:szCs w:val="20"/>
          <w:lang w:val="en-US"/>
        </w:rPr>
        <w:t>Uz</w:t>
      </w:r>
      <w:proofErr w:type="spellEnd"/>
      <w:r w:rsidRPr="00AB7D60">
        <w:rPr>
          <w:rFonts w:ascii="Franklin Gothic Book" w:hAnsi="Franklin Gothic Book" w:cstheme="majorHAnsi"/>
          <w:sz w:val="20"/>
          <w:szCs w:val="20"/>
          <w:lang w:val="en-US"/>
        </w:rPr>
        <w:t xml:space="preserve">-Zaman S.F. et </w:t>
      </w:r>
      <w:r w:rsidRPr="00AB7D60">
        <w:rPr>
          <w:rFonts w:ascii="Franklin Gothic Book" w:hAnsi="Franklin Gothic Book" w:cstheme="majorHAnsi"/>
          <w:i/>
          <w:sz w:val="20"/>
          <w:szCs w:val="20"/>
          <w:lang w:val="en-US"/>
        </w:rPr>
        <w:t>al</w:t>
      </w:r>
      <w:r w:rsidRPr="00AB7D60">
        <w:rPr>
          <w:rFonts w:ascii="Franklin Gothic Book" w:hAnsi="Franklin Gothic Book" w:cstheme="majorHAnsi"/>
          <w:sz w:val="20"/>
          <w:szCs w:val="20"/>
          <w:lang w:val="en-US"/>
        </w:rPr>
        <w:t xml:space="preserve">., (2021), "Study protocol for a prospective, double-blinded, observational study investigating the diagnostic accuracy of an app-based diagnostic health care application in an emergency room setting: the </w:t>
      </w:r>
      <w:proofErr w:type="spellStart"/>
      <w:r w:rsidRPr="00AB7D60">
        <w:rPr>
          <w:rFonts w:ascii="Franklin Gothic Book" w:hAnsi="Franklin Gothic Book" w:cstheme="majorHAnsi"/>
          <w:sz w:val="20"/>
          <w:szCs w:val="20"/>
          <w:lang w:val="en-US"/>
        </w:rPr>
        <w:t>eRadaR</w:t>
      </w:r>
      <w:proofErr w:type="spellEnd"/>
      <w:r w:rsidRPr="00AB7D60">
        <w:rPr>
          <w:rFonts w:ascii="Franklin Gothic Book" w:hAnsi="Franklin Gothic Book" w:cstheme="majorHAnsi"/>
          <w:sz w:val="20"/>
          <w:szCs w:val="20"/>
          <w:lang w:val="en-US"/>
        </w:rPr>
        <w:t xml:space="preserve"> trial", </w:t>
      </w:r>
      <w:r w:rsidRPr="00AB7D60">
        <w:rPr>
          <w:rFonts w:ascii="Franklin Gothic Book" w:hAnsi="Franklin Gothic Book" w:cstheme="majorHAnsi"/>
          <w:i/>
          <w:sz w:val="20"/>
          <w:szCs w:val="20"/>
          <w:lang w:val="en-US"/>
        </w:rPr>
        <w:t xml:space="preserve">British Medical Journal Open, </w:t>
      </w:r>
      <w:r w:rsidRPr="00AB7D60">
        <w:rPr>
          <w:rFonts w:ascii="Franklin Gothic Book" w:hAnsi="Franklin Gothic Book" w:cstheme="majorHAnsi"/>
          <w:sz w:val="20"/>
          <w:szCs w:val="20"/>
          <w:lang w:val="en-US"/>
        </w:rPr>
        <w:t>11:e041396.</w:t>
      </w:r>
      <w:proofErr w:type="gramEnd"/>
    </w:p>
  </w:footnote>
  <w:footnote w:id="52">
    <w:p w14:paraId="59F307D2" w14:textId="77777777" w:rsidR="00A94E74" w:rsidRDefault="00EF09A2">
      <w:pPr>
        <w:pStyle w:val="c-article-info-details"/>
        <w:spacing w:before="0" w:beforeAutospacing="0" w:after="0" w:afterAutospacing="0"/>
        <w:rPr>
          <w:rFonts w:ascii="Franklin Gothic Book" w:hAnsi="Franklin Gothic Book" w:cstheme="majorHAnsi"/>
          <w:sz w:val="20"/>
          <w:szCs w:val="20"/>
          <w:lang w:val="en-US"/>
        </w:rPr>
      </w:pPr>
      <w:r w:rsidRPr="00D8378B">
        <w:rPr>
          <w:rStyle w:val="Appelnotedebasdep"/>
          <w:rFonts w:ascii="Franklin Gothic Book" w:hAnsi="Franklin Gothic Book" w:cstheme="majorHAnsi"/>
          <w:sz w:val="20"/>
          <w:szCs w:val="20"/>
        </w:rPr>
        <w:footnoteRef/>
      </w:r>
      <w:r w:rsidRPr="00D8378B">
        <w:rPr>
          <w:rFonts w:ascii="Franklin Gothic Book" w:hAnsi="Franklin Gothic Book" w:cstheme="majorHAnsi"/>
          <w:sz w:val="20"/>
          <w:szCs w:val="20"/>
          <w:lang w:val="en-US"/>
        </w:rPr>
        <w:t xml:space="preserve"> </w:t>
      </w:r>
      <w:proofErr w:type="spellStart"/>
      <w:r w:rsidRPr="00D8378B">
        <w:rPr>
          <w:rFonts w:ascii="Franklin Gothic Book" w:hAnsi="Franklin Gothic Book" w:cstheme="majorHAnsi"/>
          <w:sz w:val="20"/>
          <w:szCs w:val="20"/>
          <w:lang w:val="en-US"/>
        </w:rPr>
        <w:t>Klang</w:t>
      </w:r>
      <w:proofErr w:type="spellEnd"/>
      <w:r w:rsidRPr="00D8378B">
        <w:rPr>
          <w:rFonts w:ascii="Franklin Gothic Book" w:hAnsi="Franklin Gothic Book" w:cstheme="majorHAnsi"/>
          <w:sz w:val="20"/>
          <w:szCs w:val="20"/>
          <w:lang w:val="en-US"/>
        </w:rPr>
        <w:t xml:space="preserve"> E., et </w:t>
      </w:r>
      <w:r w:rsidRPr="00D8378B">
        <w:rPr>
          <w:rFonts w:ascii="Franklin Gothic Book" w:hAnsi="Franklin Gothic Book" w:cstheme="majorHAnsi"/>
          <w:i/>
          <w:sz w:val="20"/>
          <w:szCs w:val="20"/>
          <w:lang w:val="en-US"/>
        </w:rPr>
        <w:t>al</w:t>
      </w:r>
      <w:r w:rsidRPr="00D8378B">
        <w:rPr>
          <w:rFonts w:ascii="Franklin Gothic Book" w:hAnsi="Franklin Gothic Book" w:cstheme="majorHAnsi"/>
          <w:sz w:val="20"/>
          <w:szCs w:val="20"/>
          <w:lang w:val="en-US"/>
        </w:rPr>
        <w:t xml:space="preserve">, (2021), "Predicting adult neuroscience intensive care unit admission from emergency department triage using a retrospective, tabular-free text machine learning approach", </w:t>
      </w:r>
      <w:r w:rsidRPr="00D8378B">
        <w:rPr>
          <w:rFonts w:ascii="Franklin Gothic Book" w:hAnsi="Franklin Gothic Book" w:cstheme="majorHAnsi"/>
          <w:i/>
          <w:iCs/>
          <w:sz w:val="20"/>
          <w:szCs w:val="20"/>
          <w:lang w:val="en-US"/>
        </w:rPr>
        <w:t>Scientific Reports</w:t>
      </w:r>
      <w:r w:rsidRPr="00D8378B">
        <w:rPr>
          <w:rFonts w:ascii="Franklin Gothic Book" w:hAnsi="Franklin Gothic Book" w:cstheme="majorHAnsi"/>
          <w:sz w:val="20"/>
          <w:szCs w:val="20"/>
          <w:lang w:val="en-US"/>
        </w:rPr>
        <w:t xml:space="preserve">, </w:t>
      </w:r>
      <w:r w:rsidRPr="00D8378B">
        <w:rPr>
          <w:rFonts w:ascii="Franklin Gothic Book" w:hAnsi="Franklin Gothic Book" w:cstheme="majorHAnsi"/>
          <w:bCs/>
          <w:sz w:val="20"/>
          <w:szCs w:val="20"/>
          <w:lang w:val="en-US"/>
        </w:rPr>
        <w:t>11</w:t>
      </w:r>
      <w:r w:rsidRPr="00D8378B">
        <w:rPr>
          <w:rFonts w:ascii="Franklin Gothic Book" w:hAnsi="Franklin Gothic Book" w:cstheme="majorHAnsi"/>
          <w:sz w:val="20"/>
          <w:szCs w:val="20"/>
          <w:lang w:val="en-US"/>
        </w:rPr>
        <w:t xml:space="preserve">, 1381; Liang H., et </w:t>
      </w:r>
      <w:r w:rsidRPr="00D8378B">
        <w:rPr>
          <w:rFonts w:ascii="Franklin Gothic Book" w:hAnsi="Franklin Gothic Book" w:cstheme="majorHAnsi"/>
          <w:i/>
          <w:sz w:val="20"/>
          <w:szCs w:val="20"/>
          <w:lang w:val="en-US"/>
        </w:rPr>
        <w:t>al</w:t>
      </w:r>
      <w:r w:rsidRPr="00D8378B">
        <w:rPr>
          <w:rFonts w:ascii="Franklin Gothic Book" w:hAnsi="Franklin Gothic Book" w:cstheme="majorHAnsi"/>
          <w:sz w:val="20"/>
          <w:szCs w:val="20"/>
          <w:lang w:val="en-US"/>
        </w:rPr>
        <w:t xml:space="preserve">, (2019), "Evaluation and accurate diagnoses of pediatric diseases using artificial intelligence", </w:t>
      </w:r>
      <w:r w:rsidRPr="00D8378B">
        <w:rPr>
          <w:rFonts w:ascii="Franklin Gothic Book" w:hAnsi="Franklin Gothic Book" w:cstheme="majorHAnsi"/>
          <w:i/>
          <w:iCs/>
          <w:sz w:val="20"/>
          <w:szCs w:val="20"/>
          <w:lang w:val="en-US"/>
        </w:rPr>
        <w:t>Nature Medicine</w:t>
      </w:r>
      <w:r w:rsidRPr="00D8378B">
        <w:rPr>
          <w:rFonts w:ascii="Franklin Gothic Book" w:hAnsi="Franklin Gothic Book" w:cstheme="majorHAnsi"/>
          <w:sz w:val="20"/>
          <w:szCs w:val="20"/>
          <w:lang w:val="en-US"/>
        </w:rPr>
        <w:t xml:space="preserve">, 25: 433-438 </w:t>
      </w:r>
    </w:p>
  </w:footnote>
  <w:footnote w:id="53">
    <w:p w14:paraId="5B7FE9CA" w14:textId="77777777" w:rsidR="00A94E74" w:rsidRDefault="00EF09A2">
      <w:pPr>
        <w:pStyle w:val="NormalWeb"/>
        <w:spacing w:before="0" w:beforeAutospacing="0" w:after="0" w:afterAutospacing="0"/>
        <w:rPr>
          <w:rFonts w:ascii="Franklin Gothic Book" w:hAnsi="Franklin Gothic Book" w:cstheme="majorHAnsi"/>
          <w:sz w:val="20"/>
          <w:szCs w:val="20"/>
          <w:lang w:val="en-US"/>
        </w:rPr>
      </w:pPr>
      <w:r w:rsidRPr="00D8378B">
        <w:rPr>
          <w:rStyle w:val="Appelnotedebasdep"/>
          <w:rFonts w:ascii="Franklin Gothic Book" w:hAnsi="Franklin Gothic Book" w:cstheme="majorHAnsi"/>
          <w:sz w:val="20"/>
          <w:szCs w:val="20"/>
        </w:rPr>
        <w:footnoteRef/>
      </w:r>
      <w:r w:rsidRPr="00D8378B">
        <w:rPr>
          <w:rFonts w:ascii="Franklin Gothic Book" w:hAnsi="Franklin Gothic Book" w:cstheme="majorHAnsi"/>
          <w:sz w:val="20"/>
          <w:szCs w:val="20"/>
          <w:lang w:val="en-US"/>
        </w:rPr>
        <w:t xml:space="preserve"> Lynch C.L., et </w:t>
      </w:r>
      <w:r w:rsidRPr="00D8378B">
        <w:rPr>
          <w:rFonts w:ascii="Franklin Gothic Book" w:hAnsi="Franklin Gothic Book" w:cstheme="majorHAnsi"/>
          <w:i/>
          <w:sz w:val="20"/>
          <w:szCs w:val="20"/>
          <w:lang w:val="en-US"/>
        </w:rPr>
        <w:t>al</w:t>
      </w:r>
      <w:r w:rsidRPr="00D8378B">
        <w:rPr>
          <w:rFonts w:ascii="Franklin Gothic Book" w:hAnsi="Franklin Gothic Book" w:cstheme="majorHAnsi"/>
          <w:sz w:val="20"/>
          <w:szCs w:val="20"/>
          <w:lang w:val="en-US"/>
        </w:rPr>
        <w:t xml:space="preserve">, (2018), "New machine-learning technologies for computer-aided diagnosis", </w:t>
      </w:r>
      <w:r w:rsidRPr="00D8378B">
        <w:rPr>
          <w:rFonts w:ascii="Franklin Gothic Book" w:hAnsi="Franklin Gothic Book" w:cstheme="majorHAnsi"/>
          <w:i/>
          <w:sz w:val="20"/>
          <w:szCs w:val="20"/>
          <w:lang w:val="en-US"/>
        </w:rPr>
        <w:t>Nature Medicine</w:t>
      </w:r>
      <w:r w:rsidRPr="00D8378B">
        <w:rPr>
          <w:rFonts w:ascii="Franklin Gothic Book" w:hAnsi="Franklin Gothic Book" w:cstheme="majorHAnsi"/>
          <w:sz w:val="20"/>
          <w:szCs w:val="20"/>
          <w:lang w:val="en-US"/>
        </w:rPr>
        <w:t xml:space="preserve">, 24, 1304-12. </w:t>
      </w:r>
    </w:p>
  </w:footnote>
  <w:footnote w:id="54">
    <w:p w14:paraId="5538D6CE" w14:textId="77777777" w:rsidR="00A94E74" w:rsidRDefault="00EF09A2">
      <w:pPr>
        <w:rPr>
          <w:rFonts w:ascii="Franklin Gothic Book" w:hAnsi="Franklin Gothic Book" w:cstheme="majorHAnsi"/>
          <w:sz w:val="20"/>
          <w:szCs w:val="20"/>
          <w:lang w:val="en-US"/>
        </w:rPr>
      </w:pPr>
      <w:r w:rsidRPr="00D8378B">
        <w:rPr>
          <w:rStyle w:val="Appelnotedebasdep"/>
          <w:rFonts w:ascii="Franklin Gothic Book" w:hAnsi="Franklin Gothic Book" w:cstheme="majorHAnsi"/>
          <w:sz w:val="20"/>
          <w:szCs w:val="20"/>
        </w:rPr>
        <w:footnoteRef/>
      </w:r>
      <w:r w:rsidRPr="00D8378B">
        <w:rPr>
          <w:rFonts w:ascii="Franklin Gothic Book" w:hAnsi="Franklin Gothic Book" w:cstheme="majorHAnsi"/>
          <w:sz w:val="20"/>
          <w:szCs w:val="20"/>
          <w:lang w:val="en-US"/>
        </w:rPr>
        <w:t xml:space="preserve"> Raita Y., et </w:t>
      </w:r>
      <w:r w:rsidRPr="00D8378B">
        <w:rPr>
          <w:rFonts w:ascii="Franklin Gothic Book" w:hAnsi="Franklin Gothic Book" w:cstheme="majorHAnsi"/>
          <w:i/>
          <w:sz w:val="20"/>
          <w:szCs w:val="20"/>
          <w:lang w:val="en-US"/>
        </w:rPr>
        <w:t>al</w:t>
      </w:r>
      <w:r w:rsidRPr="00D8378B">
        <w:rPr>
          <w:rFonts w:ascii="Franklin Gothic Book" w:hAnsi="Franklin Gothic Book" w:cstheme="majorHAnsi"/>
          <w:sz w:val="20"/>
          <w:szCs w:val="20"/>
          <w:lang w:val="en-US"/>
        </w:rPr>
        <w:t xml:space="preserve">, (2019), "Emergency department triage prediction of clinical outcomes using machine learning models", </w:t>
      </w:r>
      <w:r w:rsidRPr="00D8378B">
        <w:rPr>
          <w:rFonts w:ascii="Franklin Gothic Book" w:hAnsi="Franklin Gothic Book" w:cstheme="majorHAnsi"/>
          <w:i/>
          <w:iCs/>
          <w:sz w:val="20"/>
          <w:szCs w:val="20"/>
          <w:lang w:val="en-US"/>
        </w:rPr>
        <w:t>Critical Care</w:t>
      </w:r>
      <w:r w:rsidRPr="00D8378B">
        <w:rPr>
          <w:rFonts w:ascii="Franklin Gothic Book" w:hAnsi="Franklin Gothic Book" w:cstheme="majorHAnsi"/>
          <w:sz w:val="20"/>
          <w:szCs w:val="20"/>
          <w:lang w:val="en-US"/>
        </w:rPr>
        <w:t xml:space="preserve">, </w:t>
      </w:r>
      <w:r w:rsidRPr="00D8378B">
        <w:rPr>
          <w:rStyle w:val="cit"/>
          <w:rFonts w:ascii="Franklin Gothic Book" w:hAnsi="Franklin Gothic Book" w:cstheme="majorHAnsi"/>
          <w:sz w:val="20"/>
          <w:szCs w:val="20"/>
          <w:lang w:val="en-US"/>
        </w:rPr>
        <w:t xml:space="preserve">23:64; </w:t>
      </w:r>
      <w:r w:rsidRPr="00D8378B">
        <w:rPr>
          <w:rStyle w:val="docsum-authors"/>
          <w:rFonts w:ascii="Franklin Gothic Book" w:hAnsi="Franklin Gothic Book" w:cstheme="majorHAnsi"/>
          <w:sz w:val="20"/>
          <w:szCs w:val="20"/>
          <w:lang w:val="en-US"/>
        </w:rPr>
        <w:t xml:space="preserve">Fernandes M., et </w:t>
      </w:r>
      <w:r w:rsidRPr="00D8378B">
        <w:rPr>
          <w:rStyle w:val="docsum-authors"/>
          <w:rFonts w:ascii="Franklin Gothic Book" w:hAnsi="Franklin Gothic Book" w:cstheme="majorHAnsi"/>
          <w:i/>
          <w:sz w:val="20"/>
          <w:szCs w:val="20"/>
          <w:lang w:val="en-US"/>
        </w:rPr>
        <w:t>al</w:t>
      </w:r>
      <w:r w:rsidRPr="00D8378B">
        <w:rPr>
          <w:rFonts w:ascii="Franklin Gothic Book" w:hAnsi="Franklin Gothic Book" w:cstheme="majorHAnsi"/>
          <w:sz w:val="20"/>
          <w:szCs w:val="20"/>
          <w:lang w:val="en-US"/>
        </w:rPr>
        <w:t xml:space="preserve">, (2020), "Predicting Intensive Care Unit admission among patients presenting to the emergency department using machine learning and natural language processing", </w:t>
      </w:r>
      <w:proofErr w:type="spellStart"/>
      <w:r w:rsidRPr="00D8378B">
        <w:rPr>
          <w:rStyle w:val="docsum-journal-citation"/>
          <w:rFonts w:ascii="Franklin Gothic Book" w:hAnsi="Franklin Gothic Book" w:cstheme="majorHAnsi"/>
          <w:i/>
          <w:iCs/>
          <w:sz w:val="20"/>
          <w:szCs w:val="20"/>
          <w:lang w:val="en-US"/>
        </w:rPr>
        <w:t>PLoS</w:t>
      </w:r>
      <w:proofErr w:type="spellEnd"/>
      <w:r w:rsidRPr="00D8378B">
        <w:rPr>
          <w:rStyle w:val="docsum-journal-citation"/>
          <w:rFonts w:ascii="Franklin Gothic Book" w:hAnsi="Franklin Gothic Book" w:cstheme="majorHAnsi"/>
          <w:i/>
          <w:iCs/>
          <w:sz w:val="20"/>
          <w:szCs w:val="20"/>
          <w:lang w:val="en-US"/>
        </w:rPr>
        <w:t xml:space="preserve"> One</w:t>
      </w:r>
      <w:r w:rsidRPr="00D8378B">
        <w:rPr>
          <w:rStyle w:val="docsum-journal-citation"/>
          <w:rFonts w:ascii="Franklin Gothic Book" w:hAnsi="Franklin Gothic Book" w:cstheme="majorHAnsi"/>
          <w:sz w:val="20"/>
          <w:szCs w:val="20"/>
          <w:lang w:val="en-US"/>
        </w:rPr>
        <w:t xml:space="preserve">, 15: e0229331. </w:t>
      </w:r>
    </w:p>
  </w:footnote>
  <w:footnote w:id="55">
    <w:p w14:paraId="0095704F" w14:textId="3CB35237" w:rsidR="00A94E74" w:rsidRPr="0049448E" w:rsidRDefault="00EF09A2">
      <w:pPr>
        <w:pStyle w:val="Notedebasdepage"/>
        <w:rPr>
          <w:rFonts w:ascii="Franklin Gothic Book" w:hAnsi="Franklin Gothic Book" w:cstheme="majorHAnsi"/>
          <w:lang w:val="en-GB"/>
        </w:rPr>
      </w:pPr>
      <w:r w:rsidRPr="00D8378B">
        <w:rPr>
          <w:rStyle w:val="Appelnotedebasdep"/>
          <w:rFonts w:ascii="Franklin Gothic Book" w:hAnsi="Franklin Gothic Book" w:cstheme="majorHAnsi"/>
        </w:rPr>
        <w:footnoteRef/>
      </w:r>
      <w:r w:rsidRPr="0049448E">
        <w:rPr>
          <w:rStyle w:val="Appelnotedebasdep"/>
          <w:rFonts w:ascii="Franklin Gothic Book" w:hAnsi="Franklin Gothic Book" w:cstheme="majorHAnsi"/>
          <w:vertAlign w:val="baseline"/>
          <w:lang w:val="en-GB"/>
        </w:rPr>
        <w:t xml:space="preserve"> "The sensor measures interstitial glucose every 5 minutes, which is transmitted to the mobile terminal. This mobile terminal aims to automatically control the insulin pump, or propose recommendations based on the sensor data, the patient's historical data, the insulin pump and the data entered by the patient", see: </w:t>
      </w:r>
      <w:r w:rsidRPr="0049448E">
        <w:rPr>
          <w:rFonts w:ascii="Franklin Gothic Book" w:hAnsi="Franklin Gothic Book" w:cstheme="majorHAnsi"/>
          <w:lang w:val="en-GB"/>
        </w:rPr>
        <w:t xml:space="preserve">HAS, </w:t>
      </w:r>
      <w:r w:rsidR="0049448E" w:rsidRPr="0049448E">
        <w:rPr>
          <w:rFonts w:ascii="Franklin Gothic Book" w:hAnsi="Franklin Gothic Book" w:cstheme="majorHAnsi"/>
          <w:lang w:val="en-GB"/>
        </w:rPr>
        <w:t xml:space="preserve">Opinion by the National Commission for the </w:t>
      </w:r>
      <w:r w:rsidR="0049448E">
        <w:rPr>
          <w:rFonts w:ascii="Franklin Gothic Book" w:hAnsi="Franklin Gothic Book" w:cstheme="majorHAnsi"/>
          <w:lang w:val="en-GB"/>
        </w:rPr>
        <w:t>Evaluation of Medical Devices and of Health Technologies</w:t>
      </w:r>
      <w:r w:rsidRPr="0049448E">
        <w:rPr>
          <w:rFonts w:ascii="Franklin Gothic Book" w:hAnsi="Franklin Gothic Book" w:cstheme="majorHAnsi"/>
          <w:lang w:val="en-GB"/>
        </w:rPr>
        <w:t xml:space="preserve"> (</w:t>
      </w:r>
      <w:proofErr w:type="spellStart"/>
      <w:r w:rsidRPr="0049448E">
        <w:rPr>
          <w:rFonts w:ascii="Franklin Gothic Book" w:hAnsi="Franklin Gothic Book" w:cstheme="majorHAnsi"/>
          <w:lang w:val="en-GB"/>
        </w:rPr>
        <w:t>CNEDiMTS</w:t>
      </w:r>
      <w:proofErr w:type="spellEnd"/>
      <w:r w:rsidRPr="0049448E">
        <w:rPr>
          <w:rFonts w:ascii="Franklin Gothic Book" w:hAnsi="Franklin Gothic Book" w:cstheme="majorHAnsi"/>
          <w:lang w:val="en-GB"/>
        </w:rPr>
        <w:t xml:space="preserve">) of 28 January 2020, </w:t>
      </w:r>
      <w:r w:rsidR="00E50DC7" w:rsidRPr="0049448E">
        <w:rPr>
          <w:rFonts w:ascii="Franklin Gothic Book" w:hAnsi="Franklin Gothic Book" w:cstheme="majorHAnsi"/>
          <w:lang w:val="en-GB"/>
        </w:rPr>
        <w:t>p.45</w:t>
      </w:r>
      <w:r w:rsidRPr="0049448E">
        <w:rPr>
          <w:rFonts w:ascii="Franklin Gothic Book" w:hAnsi="Franklin Gothic Book" w:cstheme="majorHAnsi"/>
          <w:lang w:val="en-GB"/>
        </w:rPr>
        <w:t>.</w:t>
      </w:r>
    </w:p>
  </w:footnote>
  <w:footnote w:id="56">
    <w:p w14:paraId="00024784" w14:textId="77777777" w:rsidR="00A94E74" w:rsidRPr="00AB7D60" w:rsidRDefault="00EF09A2">
      <w:pPr>
        <w:rPr>
          <w:rFonts w:ascii="Franklin Gothic Book" w:hAnsi="Franklin Gothic Book" w:cstheme="majorHAnsi"/>
          <w:sz w:val="20"/>
          <w:szCs w:val="20"/>
          <w:lang w:val="en-US"/>
        </w:rPr>
      </w:pPr>
      <w:r w:rsidRPr="00D8378B">
        <w:rPr>
          <w:rStyle w:val="Appelnotedebasdep"/>
          <w:rFonts w:ascii="Franklin Gothic Book" w:hAnsi="Franklin Gothic Book" w:cstheme="majorHAnsi"/>
          <w:sz w:val="20"/>
          <w:szCs w:val="20"/>
        </w:rPr>
        <w:footnoteRef/>
      </w:r>
      <w:r w:rsidRPr="00AB7D60">
        <w:rPr>
          <w:rFonts w:ascii="Franklin Gothic Book" w:hAnsi="Franklin Gothic Book" w:cstheme="majorHAnsi"/>
          <w:sz w:val="20"/>
          <w:szCs w:val="20"/>
          <w:lang w:val="en-US"/>
        </w:rPr>
        <w:t xml:space="preserve"> </w:t>
      </w:r>
      <w:proofErr w:type="spellStart"/>
      <w:r w:rsidRPr="00AB7D60">
        <w:rPr>
          <w:rFonts w:ascii="Franklin Gothic Book" w:hAnsi="Franklin Gothic Book" w:cstheme="majorHAnsi"/>
          <w:sz w:val="20"/>
          <w:szCs w:val="20"/>
          <w:lang w:val="en-US"/>
        </w:rPr>
        <w:t>Calmedica's</w:t>
      </w:r>
      <w:proofErr w:type="spellEnd"/>
      <w:r w:rsidRPr="00AB7D60">
        <w:rPr>
          <w:rFonts w:ascii="Franklin Gothic Book" w:hAnsi="Franklin Gothic Book" w:cstheme="majorHAnsi"/>
          <w:sz w:val="20"/>
          <w:szCs w:val="20"/>
          <w:lang w:val="en-US"/>
        </w:rPr>
        <w:t xml:space="preserve"> </w:t>
      </w:r>
      <w:proofErr w:type="spellStart"/>
      <w:r w:rsidRPr="00AB7D60">
        <w:rPr>
          <w:rFonts w:ascii="Franklin Gothic Book" w:hAnsi="Franklin Gothic Book" w:cstheme="majorHAnsi"/>
          <w:sz w:val="20"/>
          <w:szCs w:val="20"/>
          <w:lang w:val="en-US"/>
        </w:rPr>
        <w:t>MemoQuest</w:t>
      </w:r>
      <w:proofErr w:type="spellEnd"/>
      <w:r w:rsidRPr="00AB7D60">
        <w:rPr>
          <w:rFonts w:ascii="Franklin Gothic Book" w:hAnsi="Franklin Gothic Book" w:cstheme="majorHAnsi"/>
          <w:sz w:val="20"/>
          <w:szCs w:val="20"/>
          <w:lang w:val="en-US"/>
        </w:rPr>
        <w:t xml:space="preserve"> tool, adopted by several APHP hospitals, is a chatbot capable of exchanging text messages with patients before and after their outpatient </w:t>
      </w:r>
      <w:proofErr w:type="spellStart"/>
      <w:r w:rsidRPr="00AB7D60">
        <w:rPr>
          <w:rFonts w:ascii="Franklin Gothic Book" w:hAnsi="Franklin Gothic Book" w:cstheme="majorHAnsi"/>
          <w:sz w:val="20"/>
          <w:szCs w:val="20"/>
          <w:lang w:val="en-US"/>
        </w:rPr>
        <w:t>hospitalisation</w:t>
      </w:r>
      <w:proofErr w:type="spellEnd"/>
      <w:r w:rsidRPr="00AB7D60">
        <w:rPr>
          <w:rFonts w:ascii="Franklin Gothic Book" w:hAnsi="Franklin Gothic Book" w:cstheme="majorHAnsi"/>
          <w:sz w:val="20"/>
          <w:szCs w:val="20"/>
          <w:lang w:val="en-US"/>
        </w:rPr>
        <w:t xml:space="preserve">. </w:t>
      </w:r>
    </w:p>
  </w:footnote>
  <w:footnote w:id="57">
    <w:p w14:paraId="727E4AFF" w14:textId="5864CF7A" w:rsidR="00A94E74" w:rsidRPr="00AB7D60" w:rsidRDefault="00EF09A2">
      <w:pPr>
        <w:pStyle w:val="Notedebasdepage"/>
        <w:rPr>
          <w:rStyle w:val="markedcontent"/>
          <w:rFonts w:ascii="Franklin Gothic Book" w:eastAsia="Calibri Light" w:hAnsi="Franklin Gothic Book" w:cstheme="majorHAnsi"/>
          <w:lang w:val="en-US"/>
        </w:rPr>
      </w:pPr>
      <w:r w:rsidRPr="00D8378B">
        <w:rPr>
          <w:rStyle w:val="markedcontent"/>
          <w:rFonts w:ascii="Franklin Gothic Book" w:eastAsia="Calibri Light" w:hAnsi="Franklin Gothic Book" w:cstheme="majorHAnsi"/>
          <w:vertAlign w:val="superscript"/>
        </w:rPr>
        <w:footnoteRef/>
      </w:r>
      <w:r w:rsidR="00DB4098">
        <w:rPr>
          <w:rStyle w:val="markedcontent"/>
          <w:rFonts w:ascii="Franklin Gothic Book" w:eastAsia="Calibri Light" w:hAnsi="Franklin Gothic Book" w:cstheme="majorHAnsi"/>
          <w:lang w:val="en-US"/>
        </w:rPr>
        <w:t xml:space="preserve"> </w:t>
      </w:r>
      <w:proofErr w:type="gramStart"/>
      <w:r w:rsidR="00DB4098">
        <w:rPr>
          <w:rStyle w:val="markedcontent"/>
          <w:rFonts w:ascii="Franklin Gothic Book" w:eastAsia="Calibri Light" w:hAnsi="Franklin Gothic Book" w:cstheme="majorHAnsi"/>
          <w:lang w:val="en-US"/>
        </w:rPr>
        <w:t>See :</w:t>
      </w:r>
      <w:proofErr w:type="gramEnd"/>
      <w:r w:rsidR="00DB4098">
        <w:rPr>
          <w:rStyle w:val="markedcontent"/>
          <w:rFonts w:ascii="Franklin Gothic Book" w:eastAsia="Calibri Light" w:hAnsi="Franklin Gothic Book" w:cstheme="majorHAnsi"/>
          <w:lang w:val="en-US"/>
        </w:rPr>
        <w:t xml:space="preserve"> CNPEN, Opinion No.</w:t>
      </w:r>
      <w:r w:rsidRPr="00AB7D60">
        <w:rPr>
          <w:rStyle w:val="markedcontent"/>
          <w:rFonts w:ascii="Franklin Gothic Book" w:eastAsia="Calibri Light" w:hAnsi="Franklin Gothic Book" w:cstheme="majorHAnsi"/>
          <w:lang w:val="en-US"/>
        </w:rPr>
        <w:t xml:space="preserve">3 of 15 September 2021, </w:t>
      </w:r>
      <w:r w:rsidRPr="00AB7D60">
        <w:rPr>
          <w:rStyle w:val="markedcontent"/>
          <w:rFonts w:ascii="Franklin Gothic Book" w:eastAsia="Calibri Light" w:hAnsi="Franklin Gothic Book" w:cstheme="majorHAnsi"/>
          <w:i/>
          <w:lang w:val="en-US"/>
        </w:rPr>
        <w:t>Conversational agents: ethical issues</w:t>
      </w:r>
      <w:r w:rsidRPr="00AB7D60">
        <w:rPr>
          <w:rStyle w:val="markedcontent"/>
          <w:rFonts w:ascii="Franklin Gothic Book" w:eastAsia="Calibri Light" w:hAnsi="Franklin Gothic Book" w:cstheme="majorHAnsi"/>
          <w:lang w:val="en-US"/>
        </w:rPr>
        <w:t xml:space="preserve">, 38 p. </w:t>
      </w:r>
    </w:p>
  </w:footnote>
  <w:footnote w:id="58">
    <w:p w14:paraId="72101F3E" w14:textId="259920E8" w:rsidR="00A94E74" w:rsidRPr="00AB7D60"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00657CB0">
        <w:rPr>
          <w:rFonts w:ascii="Franklin Gothic Book" w:hAnsi="Franklin Gothic Book" w:cstheme="majorHAnsi"/>
          <w:lang w:val="en-US"/>
        </w:rPr>
        <w:t xml:space="preserve"> </w:t>
      </w:r>
      <w:proofErr w:type="gramStart"/>
      <w:r w:rsidR="00657CB0">
        <w:rPr>
          <w:rFonts w:ascii="Franklin Gothic Book" w:hAnsi="Franklin Gothic Book" w:cstheme="majorHAnsi"/>
          <w:lang w:val="en-US"/>
        </w:rPr>
        <w:t>See :</w:t>
      </w:r>
      <w:proofErr w:type="gramEnd"/>
      <w:r w:rsidR="00657CB0">
        <w:rPr>
          <w:rFonts w:ascii="Franklin Gothic Book" w:hAnsi="Franklin Gothic Book" w:cstheme="majorHAnsi"/>
          <w:lang w:val="en-US"/>
        </w:rPr>
        <w:t xml:space="preserve"> CNPEN, Watch bulletin No.</w:t>
      </w:r>
      <w:r w:rsidRPr="00AB7D60">
        <w:rPr>
          <w:rFonts w:ascii="Franklin Gothic Book" w:hAnsi="Franklin Gothic Book" w:cstheme="majorHAnsi"/>
          <w:lang w:val="en-US"/>
        </w:rPr>
        <w:t xml:space="preserve">3 of 21 July 2020, </w:t>
      </w:r>
      <w:r w:rsidRPr="00AB7D60">
        <w:rPr>
          <w:rFonts w:ascii="Franklin Gothic Book" w:hAnsi="Franklin Gothic Book" w:cstheme="majorHAnsi"/>
          <w:i/>
          <w:lang w:val="en-US"/>
        </w:rPr>
        <w:t>Ethical issues related to digital tools in telemedicine and telecare in the context of Covid-19</w:t>
      </w:r>
      <w:r w:rsidRPr="00AB7D60">
        <w:rPr>
          <w:rFonts w:ascii="Franklin Gothic Book" w:hAnsi="Franklin Gothic Book" w:cstheme="majorHAnsi"/>
          <w:lang w:val="en-US"/>
        </w:rPr>
        <w:t xml:space="preserve">, </w:t>
      </w:r>
      <w:r w:rsidR="002E7A0E">
        <w:rPr>
          <w:rFonts w:ascii="Franklin Gothic Book" w:hAnsi="Franklin Gothic Book" w:cstheme="majorHAnsi"/>
          <w:lang w:val="en-US"/>
        </w:rPr>
        <w:t>p.21</w:t>
      </w:r>
      <w:r w:rsidRPr="00AB7D60">
        <w:rPr>
          <w:rFonts w:ascii="Franklin Gothic Book" w:hAnsi="Franklin Gothic Book" w:cstheme="majorHAnsi"/>
          <w:lang w:val="en-US"/>
        </w:rPr>
        <w:t>.</w:t>
      </w:r>
    </w:p>
  </w:footnote>
  <w:footnote w:id="59">
    <w:p w14:paraId="6F8B7226" w14:textId="43642ABA" w:rsidR="00A94E74" w:rsidRPr="00AB7D60"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AB7D60">
        <w:rPr>
          <w:rFonts w:ascii="Franklin Gothic Book" w:hAnsi="Franklin Gothic Book" w:cstheme="majorHAnsi"/>
          <w:lang w:val="en-US"/>
        </w:rPr>
        <w:t xml:space="preserve"> CCNE, </w:t>
      </w:r>
      <w:r w:rsidR="00C70ED3">
        <w:rPr>
          <w:rFonts w:ascii="Franklin Gothic Book" w:hAnsi="Franklin Gothic Book" w:cstheme="majorHAnsi"/>
          <w:lang w:val="en-US"/>
        </w:rPr>
        <w:t>O</w:t>
      </w:r>
      <w:r w:rsidR="00646E07">
        <w:rPr>
          <w:rFonts w:ascii="Franklin Gothic Book" w:hAnsi="Franklin Gothic Book" w:cstheme="majorHAnsi"/>
          <w:lang w:val="en-US"/>
        </w:rPr>
        <w:t>pinion No.</w:t>
      </w:r>
      <w:r w:rsidRPr="00AB7D60">
        <w:rPr>
          <w:rFonts w:ascii="Franklin Gothic Book" w:hAnsi="Franklin Gothic Book" w:cstheme="majorHAnsi"/>
          <w:lang w:val="en-US"/>
        </w:rPr>
        <w:t xml:space="preserve">124 of 21 January 2016, </w:t>
      </w:r>
      <w:r w:rsidRPr="00AB7D60">
        <w:rPr>
          <w:rFonts w:ascii="Franklin Gothic Book" w:hAnsi="Franklin Gothic Book" w:cstheme="majorHAnsi"/>
          <w:i/>
          <w:lang w:val="en-US"/>
        </w:rPr>
        <w:t>Ethical reflection on the evolution of genetic testing linked to very high throughput human DNA sequencing</w:t>
      </w:r>
      <w:r w:rsidRPr="00AB7D60">
        <w:rPr>
          <w:rFonts w:ascii="Franklin Gothic Book" w:hAnsi="Franklin Gothic Book" w:cstheme="majorHAnsi"/>
          <w:lang w:val="en-US"/>
        </w:rPr>
        <w:t xml:space="preserve">, </w:t>
      </w:r>
      <w:r w:rsidR="00586136">
        <w:rPr>
          <w:rFonts w:ascii="Franklin Gothic Book" w:hAnsi="Franklin Gothic Book" w:cstheme="majorHAnsi"/>
          <w:lang w:val="en-US"/>
        </w:rPr>
        <w:t>p.84</w:t>
      </w:r>
      <w:r w:rsidRPr="00AB7D60">
        <w:rPr>
          <w:rFonts w:ascii="Franklin Gothic Book" w:hAnsi="Franklin Gothic Book" w:cstheme="majorHAnsi"/>
          <w:lang w:val="en-US"/>
        </w:rPr>
        <w:t>.</w:t>
      </w:r>
    </w:p>
  </w:footnote>
  <w:footnote w:id="60">
    <w:p w14:paraId="4C99CE18" w14:textId="77777777" w:rsidR="00A94E74" w:rsidRDefault="00EF09A2">
      <w:pPr>
        <w:rPr>
          <w:rFonts w:ascii="Franklin Gothic Book" w:hAnsi="Franklin Gothic Book" w:cstheme="majorHAnsi"/>
          <w:sz w:val="20"/>
          <w:szCs w:val="20"/>
          <w:lang w:val="en-US"/>
        </w:rPr>
      </w:pPr>
      <w:r w:rsidRPr="00D8378B">
        <w:rPr>
          <w:rStyle w:val="Appelnotedebasdep"/>
          <w:rFonts w:ascii="Franklin Gothic Book" w:hAnsi="Franklin Gothic Book" w:cstheme="majorHAnsi"/>
          <w:sz w:val="20"/>
          <w:szCs w:val="20"/>
        </w:rPr>
        <w:footnoteRef/>
      </w:r>
      <w:r w:rsidRPr="00AB7D60">
        <w:rPr>
          <w:rFonts w:ascii="Franklin Gothic Book" w:hAnsi="Franklin Gothic Book" w:cstheme="majorHAnsi"/>
          <w:sz w:val="20"/>
          <w:szCs w:val="20"/>
          <w:lang w:val="en-US"/>
        </w:rPr>
        <w:t xml:space="preserve"> Heart rate, breathing rate, blood pressure, temperature, sleep patterns, voice, movement, etc. For example, a connected watch can detect heart rhythm anomalies (atrial fibrillation). </w:t>
      </w:r>
      <w:r w:rsidRPr="00D8378B">
        <w:rPr>
          <w:rFonts w:ascii="Franklin Gothic Book" w:hAnsi="Franklin Gothic Book" w:cstheme="majorHAnsi"/>
          <w:sz w:val="20"/>
          <w:szCs w:val="20"/>
          <w:lang w:val="en-US"/>
        </w:rPr>
        <w:t xml:space="preserve">This is the case of the Apple watch: Campion E.W., </w:t>
      </w:r>
      <w:proofErr w:type="spellStart"/>
      <w:r w:rsidRPr="00D8378B">
        <w:rPr>
          <w:rFonts w:ascii="Franklin Gothic Book" w:hAnsi="Franklin Gothic Book" w:cstheme="majorHAnsi"/>
          <w:sz w:val="20"/>
          <w:szCs w:val="20"/>
          <w:lang w:val="en-US"/>
        </w:rPr>
        <w:t>Jarcho</w:t>
      </w:r>
      <w:proofErr w:type="spellEnd"/>
      <w:r w:rsidRPr="00D8378B">
        <w:rPr>
          <w:rFonts w:ascii="Franklin Gothic Book" w:hAnsi="Franklin Gothic Book" w:cstheme="majorHAnsi"/>
          <w:sz w:val="20"/>
          <w:szCs w:val="20"/>
          <w:lang w:val="en-US"/>
        </w:rPr>
        <w:t xml:space="preserve"> J. A., (2019), "Watched by Apple", </w:t>
      </w:r>
      <w:r w:rsidRPr="00D8378B">
        <w:rPr>
          <w:rFonts w:ascii="Franklin Gothic Book" w:hAnsi="Franklin Gothic Book" w:cstheme="majorHAnsi"/>
          <w:i/>
          <w:sz w:val="20"/>
          <w:szCs w:val="20"/>
          <w:lang w:val="en-US"/>
        </w:rPr>
        <w:t>The New England Journal of Medicine</w:t>
      </w:r>
      <w:r w:rsidRPr="00D8378B">
        <w:rPr>
          <w:rFonts w:ascii="Franklin Gothic Book" w:hAnsi="Franklin Gothic Book" w:cstheme="majorHAnsi"/>
          <w:sz w:val="20"/>
          <w:szCs w:val="20"/>
          <w:lang w:val="en-US"/>
        </w:rPr>
        <w:t xml:space="preserve">, 381; 1964-5.; Perez M.V., et </w:t>
      </w:r>
      <w:r w:rsidRPr="00D8378B">
        <w:rPr>
          <w:rFonts w:ascii="Franklin Gothic Book" w:hAnsi="Franklin Gothic Book" w:cstheme="majorHAnsi"/>
          <w:i/>
          <w:sz w:val="20"/>
          <w:szCs w:val="20"/>
          <w:lang w:val="en-US"/>
        </w:rPr>
        <w:t>al</w:t>
      </w:r>
      <w:r w:rsidRPr="00D8378B">
        <w:rPr>
          <w:rFonts w:ascii="Franklin Gothic Book" w:hAnsi="Franklin Gothic Book" w:cstheme="majorHAnsi"/>
          <w:sz w:val="20"/>
          <w:szCs w:val="20"/>
          <w:lang w:val="en-US"/>
        </w:rPr>
        <w:t xml:space="preserve">., (2019), "Large-scale assessment of a smartwatch to identify atrial fibrillation", </w:t>
      </w:r>
      <w:r w:rsidRPr="00D8378B">
        <w:rPr>
          <w:rFonts w:ascii="Franklin Gothic Book" w:hAnsi="Franklin Gothic Book" w:cstheme="majorHAnsi"/>
          <w:i/>
          <w:sz w:val="20"/>
          <w:szCs w:val="20"/>
          <w:lang w:val="en-US"/>
        </w:rPr>
        <w:t>The New England Journal of Medicine</w:t>
      </w:r>
      <w:r w:rsidRPr="00D8378B">
        <w:rPr>
          <w:rFonts w:ascii="Franklin Gothic Book" w:hAnsi="Franklin Gothic Book" w:cstheme="majorHAnsi"/>
          <w:sz w:val="20"/>
          <w:szCs w:val="20"/>
          <w:lang w:val="en-US"/>
        </w:rPr>
        <w:t xml:space="preserve">, 381: 1909-17. See also: Rodin J.M., et </w:t>
      </w:r>
      <w:r w:rsidRPr="00D8378B">
        <w:rPr>
          <w:rFonts w:ascii="Franklin Gothic Book" w:hAnsi="Franklin Gothic Book" w:cstheme="majorHAnsi"/>
          <w:i/>
          <w:sz w:val="20"/>
          <w:szCs w:val="20"/>
          <w:lang w:val="en-US"/>
        </w:rPr>
        <w:t>al</w:t>
      </w:r>
      <w:r w:rsidRPr="00D8378B">
        <w:rPr>
          <w:rFonts w:ascii="Franklin Gothic Book" w:hAnsi="Franklin Gothic Book" w:cstheme="majorHAnsi"/>
          <w:sz w:val="20"/>
          <w:szCs w:val="20"/>
          <w:lang w:val="en-US"/>
        </w:rPr>
        <w:t xml:space="preserve">, (2021), "The hopes and hazards of using personal health technologies in the diagnosis and prognosis of infections", </w:t>
      </w:r>
      <w:r w:rsidRPr="00D8378B">
        <w:rPr>
          <w:rFonts w:ascii="Franklin Gothic Book" w:hAnsi="Franklin Gothic Book" w:cstheme="majorHAnsi"/>
          <w:i/>
          <w:sz w:val="20"/>
          <w:szCs w:val="20"/>
          <w:lang w:val="en-US"/>
        </w:rPr>
        <w:t>The Lancet Digital Health</w:t>
      </w:r>
      <w:r w:rsidRPr="00D8378B">
        <w:rPr>
          <w:rFonts w:ascii="Franklin Gothic Book" w:hAnsi="Franklin Gothic Book" w:cstheme="majorHAnsi"/>
          <w:sz w:val="20"/>
          <w:szCs w:val="20"/>
          <w:lang w:val="en-US"/>
        </w:rPr>
        <w:t>, 3, 7, e455-e461.</w:t>
      </w:r>
    </w:p>
  </w:footnote>
  <w:footnote w:id="61">
    <w:p w14:paraId="43844F60" w14:textId="77777777" w:rsidR="00A94E74" w:rsidRPr="00AB7D60" w:rsidRDefault="00EF09A2">
      <w:pPr>
        <w:pStyle w:val="Notedebasdepage"/>
        <w:rPr>
          <w:rFonts w:ascii="Franklin Gothic Book" w:hAnsi="Franklin Gothic Book" w:cstheme="majorHAnsi"/>
          <w:lang w:val="en-US"/>
        </w:rPr>
      </w:pPr>
      <w:r w:rsidRPr="00D8378B">
        <w:rPr>
          <w:rStyle w:val="Appelnotedebasdep"/>
          <w:rFonts w:ascii="Franklin Gothic Book" w:eastAsiaTheme="minorEastAsia" w:hAnsi="Franklin Gothic Book" w:cstheme="majorHAnsi"/>
        </w:rPr>
        <w:footnoteRef/>
      </w:r>
      <w:r w:rsidRPr="00AB7D60">
        <w:rPr>
          <w:rFonts w:ascii="Franklin Gothic Book" w:eastAsiaTheme="minorEastAsia" w:hAnsi="Franklin Gothic Book" w:cstheme="majorHAnsi"/>
          <w:lang w:val="en-US"/>
        </w:rPr>
        <w:t xml:space="preserve"> For example: Y. </w:t>
      </w:r>
      <w:proofErr w:type="spellStart"/>
      <w:r w:rsidRPr="00AB7D60">
        <w:rPr>
          <w:rFonts w:ascii="Franklin Gothic Book" w:eastAsiaTheme="minorEastAsia" w:hAnsi="Franklin Gothic Book" w:cstheme="majorHAnsi"/>
          <w:lang w:val="en-US"/>
        </w:rPr>
        <w:t>Demeure</w:t>
      </w:r>
      <w:proofErr w:type="spellEnd"/>
      <w:r w:rsidRPr="00AB7D60">
        <w:rPr>
          <w:rFonts w:ascii="Franklin Gothic Book" w:eastAsiaTheme="minorEastAsia" w:hAnsi="Franklin Gothic Book" w:cstheme="majorHAnsi"/>
          <w:lang w:val="en-US"/>
        </w:rPr>
        <w:t xml:space="preserve">, "According to a study, self-diagnosis on the Web works in only one third of cases", </w:t>
      </w:r>
      <w:proofErr w:type="spellStart"/>
      <w:r w:rsidRPr="00AB7D60">
        <w:rPr>
          <w:rFonts w:ascii="Franklin Gothic Book" w:eastAsiaTheme="minorEastAsia" w:hAnsi="Franklin Gothic Book" w:cstheme="majorHAnsi"/>
          <w:i/>
          <w:lang w:val="en-US"/>
        </w:rPr>
        <w:t>SciencePost</w:t>
      </w:r>
      <w:proofErr w:type="spellEnd"/>
      <w:r w:rsidRPr="00AB7D60">
        <w:rPr>
          <w:rFonts w:ascii="Franklin Gothic Book" w:eastAsiaTheme="minorEastAsia" w:hAnsi="Franklin Gothic Book" w:cstheme="majorHAnsi"/>
          <w:lang w:val="en-US"/>
        </w:rPr>
        <w:t>, May 2020.</w:t>
      </w:r>
    </w:p>
  </w:footnote>
  <w:footnote w:id="62">
    <w:p w14:paraId="45E5FBDA" w14:textId="77777777" w:rsidR="00A94E74" w:rsidRPr="00AB7D60"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AB7D60">
        <w:rPr>
          <w:rFonts w:ascii="Franklin Gothic Book" w:hAnsi="Franklin Gothic Book" w:cstheme="majorHAnsi"/>
          <w:lang w:val="en-US"/>
        </w:rPr>
        <w:t xml:space="preserve"> Available at the following link: https://esante.gouv.fr/strategie-nationale/mon-espace-sante.</w:t>
      </w:r>
    </w:p>
  </w:footnote>
  <w:footnote w:id="63">
    <w:p w14:paraId="22FBBC34" w14:textId="77777777" w:rsidR="00A94E74" w:rsidRPr="00AB7D60" w:rsidRDefault="00EF09A2">
      <w:pPr>
        <w:rPr>
          <w:rFonts w:ascii="Franklin Gothic Book" w:hAnsi="Franklin Gothic Book" w:cstheme="majorHAnsi"/>
          <w:sz w:val="20"/>
          <w:szCs w:val="20"/>
          <w:lang w:val="en-US"/>
        </w:rPr>
      </w:pPr>
      <w:r w:rsidRPr="00D8378B">
        <w:rPr>
          <w:rStyle w:val="Appelnotedebasdep"/>
          <w:rFonts w:ascii="Franklin Gothic Book" w:hAnsi="Franklin Gothic Book" w:cstheme="majorHAnsi"/>
          <w:sz w:val="20"/>
          <w:szCs w:val="20"/>
        </w:rPr>
        <w:footnoteRef/>
      </w:r>
      <w:r w:rsidRPr="00AB7D60">
        <w:rPr>
          <w:rFonts w:ascii="Franklin Gothic Book" w:hAnsi="Franklin Gothic Book" w:cstheme="majorHAnsi"/>
          <w:sz w:val="20"/>
          <w:szCs w:val="20"/>
          <w:lang w:val="en-US"/>
        </w:rPr>
        <w:t xml:space="preserve"> According to </w:t>
      </w:r>
      <w:proofErr w:type="spellStart"/>
      <w:r w:rsidRPr="00AB7D60">
        <w:rPr>
          <w:rFonts w:ascii="Franklin Gothic Book" w:hAnsi="Franklin Gothic Book" w:cstheme="majorHAnsi"/>
          <w:sz w:val="20"/>
          <w:szCs w:val="20"/>
          <w:lang w:val="en-US"/>
        </w:rPr>
        <w:t>Rezazade</w:t>
      </w:r>
      <w:proofErr w:type="spellEnd"/>
      <w:r w:rsidRPr="00AB7D60">
        <w:rPr>
          <w:rFonts w:ascii="Franklin Gothic Book" w:hAnsi="Franklin Gothic Book" w:cstheme="majorHAnsi"/>
          <w:sz w:val="20"/>
          <w:szCs w:val="20"/>
          <w:lang w:val="en-US"/>
        </w:rPr>
        <w:t xml:space="preserve"> </w:t>
      </w:r>
      <w:proofErr w:type="spellStart"/>
      <w:r w:rsidRPr="00AB7D60">
        <w:rPr>
          <w:rFonts w:ascii="Franklin Gothic Book" w:hAnsi="Franklin Gothic Book" w:cstheme="majorHAnsi"/>
          <w:sz w:val="20"/>
          <w:szCs w:val="20"/>
          <w:lang w:val="en-US"/>
        </w:rPr>
        <w:t>Mehrizi</w:t>
      </w:r>
      <w:proofErr w:type="spellEnd"/>
      <w:r w:rsidRPr="00AB7D60">
        <w:rPr>
          <w:rFonts w:ascii="Franklin Gothic Book" w:hAnsi="Franklin Gothic Book" w:cstheme="majorHAnsi"/>
          <w:sz w:val="20"/>
          <w:szCs w:val="20"/>
          <w:lang w:val="en-US"/>
        </w:rPr>
        <w:t xml:space="preserve">, M.H., et </w:t>
      </w:r>
      <w:r w:rsidRPr="00AB7D60">
        <w:rPr>
          <w:rFonts w:ascii="Franklin Gothic Book" w:hAnsi="Franklin Gothic Book" w:cstheme="majorHAnsi"/>
          <w:i/>
          <w:sz w:val="20"/>
          <w:szCs w:val="20"/>
          <w:lang w:val="en-US"/>
        </w:rPr>
        <w:t>al</w:t>
      </w:r>
      <w:r w:rsidRPr="00AB7D60">
        <w:rPr>
          <w:rFonts w:ascii="Franklin Gothic Book" w:hAnsi="Franklin Gothic Book" w:cstheme="majorHAnsi"/>
          <w:sz w:val="20"/>
          <w:szCs w:val="20"/>
          <w:lang w:val="en-US"/>
        </w:rPr>
        <w:t xml:space="preserve">, (2021), "Applications of artificial intelligence (AI) in diagnostic radiology: a technography study", </w:t>
      </w:r>
      <w:r w:rsidRPr="00AB7D60">
        <w:rPr>
          <w:rFonts w:ascii="Franklin Gothic Book" w:hAnsi="Franklin Gothic Book" w:cstheme="majorHAnsi"/>
          <w:i/>
          <w:sz w:val="20"/>
          <w:szCs w:val="20"/>
          <w:lang w:val="en-US"/>
        </w:rPr>
        <w:t>European Radiology</w:t>
      </w:r>
      <w:r w:rsidRPr="00AB7D60">
        <w:rPr>
          <w:rFonts w:ascii="Franklin Gothic Book" w:hAnsi="Franklin Gothic Book" w:cstheme="majorHAnsi"/>
          <w:sz w:val="20"/>
          <w:szCs w:val="20"/>
          <w:lang w:val="en-US"/>
        </w:rPr>
        <w:t>, 31, 1805-1811: "More than half of the applications (60%) have not been validated by an official body, and of those that have, 60% are validated by the FDA, 62% have a CE mark, and 32% have both". Thus, as of October 2020, 29 of these systems have been validated by the FDA and 35 are pending (compared to 2 in 2012).</w:t>
      </w:r>
    </w:p>
  </w:footnote>
  <w:footnote w:id="64">
    <w:p w14:paraId="2E6FE0D9" w14:textId="77777777" w:rsidR="00A94E74" w:rsidRDefault="00EF09A2">
      <w:pPr>
        <w:rPr>
          <w:rFonts w:ascii="Franklin Gothic Book" w:hAnsi="Franklin Gothic Book" w:cstheme="majorHAnsi"/>
          <w:sz w:val="20"/>
          <w:szCs w:val="20"/>
          <w:lang w:val="en-US"/>
        </w:rPr>
      </w:pPr>
      <w:r w:rsidRPr="00D8378B">
        <w:rPr>
          <w:rStyle w:val="Appelnotedebasdep"/>
          <w:rFonts w:ascii="Franklin Gothic Book" w:hAnsi="Franklin Gothic Book" w:cstheme="majorHAnsi"/>
          <w:sz w:val="20"/>
          <w:szCs w:val="20"/>
        </w:rPr>
        <w:footnoteRef/>
      </w:r>
      <w:r w:rsidRPr="00D8378B">
        <w:rPr>
          <w:rFonts w:ascii="Franklin Gothic Book" w:hAnsi="Franklin Gothic Book" w:cstheme="majorHAnsi"/>
          <w:sz w:val="20"/>
          <w:szCs w:val="20"/>
          <w:lang w:val="en-US"/>
        </w:rPr>
        <w:t xml:space="preserve"> Wilkinson J., et </w:t>
      </w:r>
      <w:r w:rsidRPr="00D8378B">
        <w:rPr>
          <w:rFonts w:ascii="Franklin Gothic Book" w:hAnsi="Franklin Gothic Book" w:cstheme="majorHAnsi"/>
          <w:i/>
          <w:sz w:val="20"/>
          <w:szCs w:val="20"/>
          <w:lang w:val="en-US"/>
        </w:rPr>
        <w:t>al</w:t>
      </w:r>
      <w:r w:rsidRPr="00D8378B">
        <w:rPr>
          <w:rFonts w:ascii="Franklin Gothic Book" w:hAnsi="Franklin Gothic Book" w:cstheme="majorHAnsi"/>
          <w:sz w:val="20"/>
          <w:szCs w:val="20"/>
          <w:lang w:val="en-US"/>
        </w:rPr>
        <w:t xml:space="preserve">, (2020), "Time to reality check the promises of machine learning-powered precision medicine", </w:t>
      </w:r>
      <w:r w:rsidRPr="00D8378B">
        <w:rPr>
          <w:rFonts w:ascii="Franklin Gothic Book" w:hAnsi="Franklin Gothic Book" w:cstheme="majorHAnsi"/>
          <w:i/>
          <w:sz w:val="20"/>
          <w:szCs w:val="20"/>
          <w:lang w:val="en-US"/>
        </w:rPr>
        <w:t>The Lancet Digital Health</w:t>
      </w:r>
      <w:r w:rsidRPr="00D8378B">
        <w:rPr>
          <w:rFonts w:ascii="Franklin Gothic Book" w:hAnsi="Franklin Gothic Book" w:cstheme="majorHAnsi"/>
          <w:sz w:val="20"/>
          <w:szCs w:val="20"/>
          <w:lang w:val="en-US"/>
        </w:rPr>
        <w:t xml:space="preserve">, </w:t>
      </w:r>
      <w:r w:rsidRPr="00D8378B">
        <w:rPr>
          <w:rStyle w:val="cit"/>
          <w:rFonts w:ascii="Franklin Gothic Book" w:eastAsia="Arial" w:hAnsi="Franklin Gothic Book" w:cstheme="majorHAnsi"/>
          <w:sz w:val="20"/>
          <w:szCs w:val="20"/>
          <w:lang w:val="en-US"/>
        </w:rPr>
        <w:t xml:space="preserve">e677-e680. </w:t>
      </w:r>
    </w:p>
  </w:footnote>
  <w:footnote w:id="65">
    <w:p w14:paraId="1511A307" w14:textId="56ECA8FC" w:rsidR="00A94E74" w:rsidRDefault="00EF09A2">
      <w:pPr>
        <w:pStyle w:val="NormalWeb"/>
        <w:spacing w:before="0" w:beforeAutospacing="0" w:after="0" w:afterAutospacing="0"/>
        <w:rPr>
          <w:rFonts w:ascii="Franklin Gothic Book" w:hAnsi="Franklin Gothic Book" w:cstheme="majorHAnsi"/>
          <w:sz w:val="20"/>
          <w:szCs w:val="20"/>
          <w:lang w:val="en-US"/>
        </w:rPr>
      </w:pPr>
      <w:r w:rsidRPr="00D8378B">
        <w:rPr>
          <w:rStyle w:val="Appelnotedebasdep"/>
          <w:rFonts w:ascii="Franklin Gothic Book" w:hAnsi="Franklin Gothic Book" w:cstheme="majorHAnsi"/>
          <w:sz w:val="20"/>
          <w:szCs w:val="20"/>
        </w:rPr>
        <w:footnoteRef/>
      </w:r>
      <w:r w:rsidR="00E82A81">
        <w:rPr>
          <w:rFonts w:ascii="Franklin Gothic Book" w:hAnsi="Franklin Gothic Book" w:cstheme="majorHAnsi"/>
          <w:sz w:val="20"/>
          <w:szCs w:val="20"/>
          <w:lang w:val="en-US"/>
        </w:rPr>
        <w:t xml:space="preserve"> </w:t>
      </w:r>
      <w:r w:rsidRPr="00D8378B">
        <w:rPr>
          <w:rFonts w:ascii="Franklin Gothic Book" w:hAnsi="Franklin Gothic Book" w:cstheme="majorHAnsi"/>
          <w:sz w:val="20"/>
          <w:szCs w:val="20"/>
          <w:lang w:val="en-US"/>
        </w:rPr>
        <w:t xml:space="preserve">Keane P.A., </w:t>
      </w:r>
      <w:proofErr w:type="spellStart"/>
      <w:r w:rsidRPr="00D8378B">
        <w:rPr>
          <w:rFonts w:ascii="Franklin Gothic Book" w:hAnsi="Franklin Gothic Book" w:cstheme="majorHAnsi"/>
          <w:sz w:val="20"/>
          <w:szCs w:val="20"/>
          <w:lang w:val="en-US"/>
        </w:rPr>
        <w:t>Topol</w:t>
      </w:r>
      <w:proofErr w:type="spellEnd"/>
      <w:r w:rsidRPr="00D8378B">
        <w:rPr>
          <w:rFonts w:ascii="Franklin Gothic Book" w:hAnsi="Franklin Gothic Book" w:cstheme="majorHAnsi"/>
          <w:sz w:val="20"/>
          <w:szCs w:val="20"/>
          <w:lang w:val="en-US"/>
        </w:rPr>
        <w:t xml:space="preserve"> E., (2018), "With an eye to AI and autonomous diagnosis", </w:t>
      </w:r>
      <w:proofErr w:type="spellStart"/>
      <w:r w:rsidRPr="00D8378B">
        <w:rPr>
          <w:rFonts w:ascii="Franklin Gothic Book" w:hAnsi="Franklin Gothic Book" w:cstheme="majorHAnsi"/>
          <w:sz w:val="20"/>
          <w:szCs w:val="20"/>
          <w:lang w:val="en-US"/>
        </w:rPr>
        <w:t>npj</w:t>
      </w:r>
      <w:proofErr w:type="spellEnd"/>
      <w:r w:rsidRPr="00D8378B">
        <w:rPr>
          <w:rFonts w:ascii="Franklin Gothic Book" w:hAnsi="Franklin Gothic Book" w:cstheme="majorHAnsi"/>
          <w:sz w:val="20"/>
          <w:szCs w:val="20"/>
          <w:lang w:val="en-US"/>
        </w:rPr>
        <w:t xml:space="preserve"> Digital Medicine</w:t>
      </w:r>
      <w:proofErr w:type="gramStart"/>
      <w:r w:rsidRPr="00D8378B">
        <w:rPr>
          <w:rFonts w:ascii="Franklin Gothic Book" w:hAnsi="Franklin Gothic Book" w:cstheme="majorHAnsi"/>
          <w:sz w:val="20"/>
          <w:szCs w:val="20"/>
          <w:lang w:val="en-US"/>
        </w:rPr>
        <w:t>,1</w:t>
      </w:r>
      <w:proofErr w:type="gramEnd"/>
      <w:r w:rsidRPr="00D8378B">
        <w:rPr>
          <w:rFonts w:ascii="Franklin Gothic Book" w:hAnsi="Franklin Gothic Book" w:cstheme="majorHAnsi"/>
          <w:sz w:val="20"/>
          <w:szCs w:val="20"/>
          <w:lang w:val="en-US"/>
        </w:rPr>
        <w:t>, 40.; He J., et al., (2019), "The practical implementation of artificial intelligence technologies in medicine", Nature Medicine, 25:3.0-36.</w:t>
      </w:r>
    </w:p>
  </w:footnote>
  <w:footnote w:id="66">
    <w:p w14:paraId="60A7EDE0" w14:textId="77777777" w:rsidR="00A94E74" w:rsidRPr="00AB7D60"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AB7D60">
        <w:rPr>
          <w:rFonts w:ascii="Franklin Gothic Book" w:hAnsi="Franklin Gothic Book" w:cstheme="majorHAnsi"/>
          <w:lang w:val="en-US"/>
        </w:rPr>
        <w:t xml:space="preserve"> Hearing of HAS representatives by the CCNE and CNPEN working group; see also: https://www.has-sante.fr/jcms/c_928541/fr/comprendre-l-evaluation-des-dispositifs-medicaux.</w:t>
      </w:r>
    </w:p>
  </w:footnote>
  <w:footnote w:id="67">
    <w:p w14:paraId="255D9C45" w14:textId="2968E575" w:rsidR="00A94E74" w:rsidRPr="00AB7D60" w:rsidRDefault="00EF09A2">
      <w:pPr>
        <w:rPr>
          <w:rFonts w:ascii="Franklin Gothic Book" w:hAnsi="Franklin Gothic Book" w:cstheme="majorHAnsi"/>
          <w:sz w:val="20"/>
          <w:szCs w:val="20"/>
          <w:lang w:val="en-US"/>
        </w:rPr>
      </w:pPr>
      <w:r w:rsidRPr="00D8378B">
        <w:rPr>
          <w:rStyle w:val="Appelnotedebasdep"/>
          <w:rFonts w:ascii="Franklin Gothic Book" w:hAnsi="Franklin Gothic Book" w:cstheme="majorHAnsi"/>
          <w:sz w:val="20"/>
          <w:szCs w:val="20"/>
        </w:rPr>
        <w:footnoteRef/>
      </w:r>
      <w:r w:rsidRPr="00AB7D60">
        <w:rPr>
          <w:rFonts w:ascii="Franklin Gothic Book" w:hAnsi="Franklin Gothic Book" w:cstheme="majorHAnsi"/>
          <w:sz w:val="20"/>
          <w:szCs w:val="20"/>
          <w:lang w:val="en-US"/>
        </w:rPr>
        <w:t xml:space="preserve"> See the website of the </w:t>
      </w:r>
      <w:r w:rsidR="00B67F54">
        <w:rPr>
          <w:rFonts w:ascii="Franklin Gothic Book" w:hAnsi="Franklin Gothic Book" w:cstheme="majorHAnsi"/>
          <w:sz w:val="20"/>
          <w:szCs w:val="20"/>
          <w:lang w:val="en-US"/>
        </w:rPr>
        <w:t>High Authority for Health</w:t>
      </w:r>
      <w:r w:rsidRPr="00AB7D60">
        <w:rPr>
          <w:rFonts w:ascii="Franklin Gothic Book" w:hAnsi="Franklin Gothic Book" w:cstheme="majorHAnsi"/>
          <w:sz w:val="20"/>
          <w:szCs w:val="20"/>
          <w:lang w:val="en-US"/>
        </w:rPr>
        <w:t>: https:</w:t>
      </w:r>
      <w:r w:rsidRPr="00AB7D60">
        <w:rPr>
          <w:rStyle w:val="Lienhypertexte"/>
          <w:rFonts w:ascii="Franklin Gothic Book" w:eastAsia="Arial" w:hAnsi="Franklin Gothic Book" w:cstheme="majorHAnsi"/>
          <w:color w:val="0563C1"/>
          <w:sz w:val="20"/>
          <w:szCs w:val="20"/>
          <w:lang w:val="en-US"/>
        </w:rPr>
        <w:t>//www.has-sante.fr/jcms/p_3212876/fr/un-nouvel-outil-pour-l-evaluation-des-dispositifs-medicaux-embarquant-de-l-intelligence-artificielle.</w:t>
      </w:r>
    </w:p>
  </w:footnote>
  <w:footnote w:id="68">
    <w:p w14:paraId="1340BA24" w14:textId="77777777" w:rsidR="00A94E74" w:rsidRDefault="00EF09A2">
      <w:pPr>
        <w:rPr>
          <w:rFonts w:ascii="Franklin Gothic Book" w:hAnsi="Franklin Gothic Book" w:cstheme="majorHAnsi"/>
          <w:sz w:val="20"/>
          <w:szCs w:val="20"/>
          <w:lang w:val="en-US"/>
        </w:rPr>
      </w:pPr>
      <w:r w:rsidRPr="0001354C">
        <w:rPr>
          <w:rStyle w:val="Appelnotedebasdep"/>
          <w:rFonts w:ascii="Franklin Gothic Book" w:hAnsi="Franklin Gothic Book"/>
          <w:sz w:val="22"/>
        </w:rPr>
        <w:footnoteRef/>
      </w:r>
      <w:r w:rsidRPr="00D8378B">
        <w:rPr>
          <w:rFonts w:ascii="Franklin Gothic Book" w:hAnsi="Franklin Gothic Book" w:cstheme="majorHAnsi"/>
          <w:sz w:val="20"/>
          <w:szCs w:val="20"/>
          <w:lang w:val="en-US"/>
        </w:rPr>
        <w:t xml:space="preserve"> </w:t>
      </w:r>
      <w:proofErr w:type="spellStart"/>
      <w:r w:rsidRPr="00D8378B">
        <w:rPr>
          <w:rFonts w:ascii="Franklin Gothic Book" w:hAnsi="Franklin Gothic Book" w:cstheme="majorHAnsi"/>
          <w:sz w:val="20"/>
          <w:szCs w:val="20"/>
          <w:lang w:val="en-US"/>
        </w:rPr>
        <w:t>Bennetot</w:t>
      </w:r>
      <w:proofErr w:type="spellEnd"/>
      <w:r w:rsidRPr="00D8378B">
        <w:rPr>
          <w:rFonts w:ascii="Franklin Gothic Book" w:hAnsi="Franklin Gothic Book" w:cstheme="majorHAnsi"/>
          <w:sz w:val="20"/>
          <w:szCs w:val="20"/>
          <w:lang w:val="en-US"/>
        </w:rPr>
        <w:t xml:space="preserve">, Adrien, Ivan </w:t>
      </w:r>
      <w:proofErr w:type="spellStart"/>
      <w:r w:rsidRPr="00D8378B">
        <w:rPr>
          <w:rFonts w:ascii="Franklin Gothic Book" w:hAnsi="Franklin Gothic Book" w:cstheme="majorHAnsi"/>
          <w:sz w:val="20"/>
          <w:szCs w:val="20"/>
          <w:lang w:val="en-US"/>
        </w:rPr>
        <w:t>Donadello</w:t>
      </w:r>
      <w:proofErr w:type="spellEnd"/>
      <w:r w:rsidRPr="00D8378B">
        <w:rPr>
          <w:rFonts w:ascii="Franklin Gothic Book" w:hAnsi="Franklin Gothic Book" w:cstheme="majorHAnsi"/>
          <w:sz w:val="20"/>
          <w:szCs w:val="20"/>
          <w:lang w:val="en-US"/>
        </w:rPr>
        <w:t xml:space="preserve">, </w:t>
      </w:r>
      <w:proofErr w:type="spellStart"/>
      <w:r w:rsidRPr="00D8378B">
        <w:rPr>
          <w:rFonts w:ascii="Franklin Gothic Book" w:hAnsi="Franklin Gothic Book" w:cstheme="majorHAnsi"/>
          <w:sz w:val="20"/>
          <w:szCs w:val="20"/>
          <w:lang w:val="en-US"/>
        </w:rPr>
        <w:t>Ayoub</w:t>
      </w:r>
      <w:proofErr w:type="spellEnd"/>
      <w:r w:rsidRPr="00D8378B">
        <w:rPr>
          <w:rFonts w:ascii="Franklin Gothic Book" w:hAnsi="Franklin Gothic Book" w:cstheme="majorHAnsi"/>
          <w:sz w:val="20"/>
          <w:szCs w:val="20"/>
          <w:lang w:val="en-US"/>
        </w:rPr>
        <w:t xml:space="preserve"> El </w:t>
      </w:r>
      <w:proofErr w:type="spellStart"/>
      <w:r w:rsidRPr="00D8378B">
        <w:rPr>
          <w:rFonts w:ascii="Franklin Gothic Book" w:hAnsi="Franklin Gothic Book" w:cstheme="majorHAnsi"/>
          <w:sz w:val="20"/>
          <w:szCs w:val="20"/>
          <w:lang w:val="en-US"/>
        </w:rPr>
        <w:t>Qadi</w:t>
      </w:r>
      <w:proofErr w:type="spellEnd"/>
      <w:r w:rsidRPr="00D8378B">
        <w:rPr>
          <w:rFonts w:ascii="Franklin Gothic Book" w:hAnsi="Franklin Gothic Book" w:cstheme="majorHAnsi"/>
          <w:sz w:val="20"/>
          <w:szCs w:val="20"/>
          <w:lang w:val="en-US"/>
        </w:rPr>
        <w:t xml:space="preserve">, Mauro </w:t>
      </w:r>
      <w:proofErr w:type="spellStart"/>
      <w:r w:rsidRPr="00D8378B">
        <w:rPr>
          <w:rFonts w:ascii="Franklin Gothic Book" w:hAnsi="Franklin Gothic Book" w:cstheme="majorHAnsi"/>
          <w:sz w:val="20"/>
          <w:szCs w:val="20"/>
          <w:lang w:val="en-US"/>
        </w:rPr>
        <w:t>Dragoni</w:t>
      </w:r>
      <w:proofErr w:type="spellEnd"/>
      <w:r w:rsidRPr="00D8378B">
        <w:rPr>
          <w:rFonts w:ascii="Franklin Gothic Book" w:hAnsi="Franklin Gothic Book" w:cstheme="majorHAnsi"/>
          <w:sz w:val="20"/>
          <w:szCs w:val="20"/>
          <w:lang w:val="en-US"/>
        </w:rPr>
        <w:t xml:space="preserve">, Thomas </w:t>
      </w:r>
      <w:proofErr w:type="spellStart"/>
      <w:r w:rsidRPr="00D8378B">
        <w:rPr>
          <w:rFonts w:ascii="Franklin Gothic Book" w:hAnsi="Franklin Gothic Book" w:cstheme="majorHAnsi"/>
          <w:sz w:val="20"/>
          <w:szCs w:val="20"/>
          <w:lang w:val="en-US"/>
        </w:rPr>
        <w:t>Frossard</w:t>
      </w:r>
      <w:proofErr w:type="spellEnd"/>
      <w:r w:rsidRPr="00D8378B">
        <w:rPr>
          <w:rFonts w:ascii="Franklin Gothic Book" w:hAnsi="Franklin Gothic Book" w:cstheme="majorHAnsi"/>
          <w:sz w:val="20"/>
          <w:szCs w:val="20"/>
          <w:lang w:val="en-US"/>
        </w:rPr>
        <w:t xml:space="preserve">, </w:t>
      </w:r>
      <w:proofErr w:type="spellStart"/>
      <w:r w:rsidRPr="00D8378B">
        <w:rPr>
          <w:rFonts w:ascii="Franklin Gothic Book" w:hAnsi="Franklin Gothic Book" w:cstheme="majorHAnsi"/>
          <w:sz w:val="20"/>
          <w:szCs w:val="20"/>
          <w:lang w:val="en-US"/>
        </w:rPr>
        <w:t>Benedikt</w:t>
      </w:r>
      <w:proofErr w:type="spellEnd"/>
      <w:r w:rsidRPr="00D8378B">
        <w:rPr>
          <w:rFonts w:ascii="Franklin Gothic Book" w:hAnsi="Franklin Gothic Book" w:cstheme="majorHAnsi"/>
          <w:sz w:val="20"/>
          <w:szCs w:val="20"/>
          <w:lang w:val="en-US"/>
        </w:rPr>
        <w:t xml:space="preserve"> Wagner, Anna </w:t>
      </w:r>
      <w:proofErr w:type="spellStart"/>
      <w:r w:rsidRPr="00D8378B">
        <w:rPr>
          <w:rFonts w:ascii="Franklin Gothic Book" w:hAnsi="Franklin Gothic Book" w:cstheme="majorHAnsi"/>
          <w:sz w:val="20"/>
          <w:szCs w:val="20"/>
          <w:lang w:val="en-US"/>
        </w:rPr>
        <w:t>Saranti</w:t>
      </w:r>
      <w:proofErr w:type="spellEnd"/>
      <w:r w:rsidRPr="00D8378B">
        <w:rPr>
          <w:rFonts w:ascii="Franklin Gothic Book" w:hAnsi="Franklin Gothic Book" w:cstheme="majorHAnsi"/>
          <w:sz w:val="20"/>
          <w:szCs w:val="20"/>
          <w:lang w:val="en-US"/>
        </w:rPr>
        <w:t xml:space="preserve">, et al. A Practical Guide on Explainable Ai Techniques Applied on Biomedical Use Case Applications". </w:t>
      </w:r>
      <w:r w:rsidRPr="00D8378B">
        <w:rPr>
          <w:rFonts w:ascii="Franklin Gothic Book" w:hAnsi="Franklin Gothic Book" w:cstheme="majorHAnsi"/>
          <w:i/>
          <w:sz w:val="20"/>
          <w:szCs w:val="20"/>
          <w:lang w:val="en-US"/>
        </w:rPr>
        <w:t>SSRN Electronic Journal</w:t>
      </w:r>
      <w:r w:rsidRPr="00D8378B">
        <w:rPr>
          <w:rFonts w:ascii="Franklin Gothic Book" w:hAnsi="Franklin Gothic Book" w:cstheme="majorHAnsi"/>
          <w:sz w:val="20"/>
          <w:szCs w:val="20"/>
          <w:lang w:val="en-US"/>
        </w:rPr>
        <w:t xml:space="preserve">, 2022. </w:t>
      </w:r>
    </w:p>
  </w:footnote>
  <w:footnote w:id="69">
    <w:p w14:paraId="3531BDF6" w14:textId="77777777" w:rsidR="00A94E74"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D8378B">
        <w:rPr>
          <w:rFonts w:ascii="Franklin Gothic Book" w:hAnsi="Franklin Gothic Book" w:cstheme="majorHAnsi"/>
          <w:lang w:val="en-US"/>
        </w:rPr>
        <w:t xml:space="preserve"> A. </w:t>
      </w:r>
      <w:proofErr w:type="spellStart"/>
      <w:r w:rsidRPr="00D8378B">
        <w:rPr>
          <w:rFonts w:ascii="Franklin Gothic Book" w:hAnsi="Franklin Gothic Book" w:cstheme="majorHAnsi"/>
          <w:lang w:val="en-US"/>
        </w:rPr>
        <w:t>Barredo</w:t>
      </w:r>
      <w:proofErr w:type="spellEnd"/>
      <w:r w:rsidRPr="00D8378B">
        <w:rPr>
          <w:rFonts w:ascii="Franklin Gothic Book" w:hAnsi="Franklin Gothic Book" w:cstheme="majorHAnsi"/>
          <w:lang w:val="en-US"/>
        </w:rPr>
        <w:t xml:space="preserve"> </w:t>
      </w:r>
      <w:proofErr w:type="spellStart"/>
      <w:r w:rsidRPr="00D8378B">
        <w:rPr>
          <w:rFonts w:ascii="Franklin Gothic Book" w:hAnsi="Franklin Gothic Book" w:cstheme="majorHAnsi"/>
          <w:lang w:val="en-US"/>
        </w:rPr>
        <w:t>Arrieta</w:t>
      </w:r>
      <w:proofErr w:type="spellEnd"/>
      <w:r w:rsidRPr="00D8378B">
        <w:rPr>
          <w:rFonts w:ascii="Franklin Gothic Book" w:hAnsi="Franklin Gothic Book" w:cstheme="majorHAnsi"/>
          <w:lang w:val="en-US"/>
        </w:rPr>
        <w:t xml:space="preserve"> et </w:t>
      </w:r>
      <w:r w:rsidRPr="00D8378B">
        <w:rPr>
          <w:rFonts w:ascii="Franklin Gothic Book" w:hAnsi="Franklin Gothic Book" w:cstheme="majorHAnsi"/>
          <w:i/>
          <w:lang w:val="en-US"/>
        </w:rPr>
        <w:t>al</w:t>
      </w:r>
      <w:r w:rsidRPr="00D8378B">
        <w:rPr>
          <w:rFonts w:ascii="Franklin Gothic Book" w:hAnsi="Franklin Gothic Book" w:cstheme="majorHAnsi"/>
          <w:lang w:val="en-US"/>
        </w:rPr>
        <w:t xml:space="preserve">, (2020), "Explainable Artificial Intelligence (XAI): Concepts, taxonomies, opportunities and challenges toward responsible AI", </w:t>
      </w:r>
      <w:r w:rsidRPr="00D8378B">
        <w:rPr>
          <w:rFonts w:ascii="Franklin Gothic Book" w:hAnsi="Franklin Gothic Book" w:cstheme="majorHAnsi"/>
          <w:i/>
          <w:lang w:val="en-US"/>
        </w:rPr>
        <w:t>Information Fusion</w:t>
      </w:r>
      <w:r w:rsidRPr="00D8378B">
        <w:rPr>
          <w:rFonts w:ascii="Franklin Gothic Book" w:hAnsi="Franklin Gothic Book" w:cstheme="majorHAnsi"/>
          <w:lang w:val="en-US"/>
        </w:rPr>
        <w:t>, 58, 82-115.</w:t>
      </w:r>
    </w:p>
  </w:footnote>
  <w:footnote w:id="70">
    <w:p w14:paraId="505159C3" w14:textId="77777777" w:rsidR="00A94E74" w:rsidRPr="00AB7D60"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AB7D60">
        <w:rPr>
          <w:rFonts w:ascii="Franklin Gothic Book" w:hAnsi="Franklin Gothic Book" w:cstheme="majorHAnsi"/>
          <w:lang w:val="en-US"/>
        </w:rPr>
        <w:t xml:space="preserve"> Directive 2007/47/EC of the European Parliament and of the Council of 5 September 2007 amending Council Directive 90/385/EEC on the approximation of the laws of the Member States relating to active implantable medical devices, Council Directive 93/42/EEC concerning medical devices and Directive 98/8/EC concerning the placing of biocidal products on the market</w:t>
      </w:r>
    </w:p>
  </w:footnote>
  <w:footnote w:id="71">
    <w:p w14:paraId="5BED6E0C" w14:textId="77777777" w:rsidR="00A94E74" w:rsidRPr="00AB7D60"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AB7D60">
        <w:rPr>
          <w:rFonts w:ascii="Franklin Gothic Book" w:hAnsi="Franklin Gothic Book" w:cstheme="majorHAnsi"/>
          <w:lang w:val="en-US"/>
        </w:rPr>
        <w:t xml:space="preserve"> According to Article 35 of Regulation (EU) 2017/745 of the European Parliament and of the Council of 5 April 2017 on medical devices, amending Directive 2001/83/EC, Regulation (EC) No 178/2002 and Regulation (EC) No 1223/2009 and repealing Council Directives 90/385/EEC and 93/42/EEC, available at the following link: https://eur-lex.europa.eu/legal-content/FR/TXT/HTML/?uri=CELEX:32017R0745&amp;from=FR.</w:t>
      </w:r>
    </w:p>
  </w:footnote>
  <w:footnote w:id="72">
    <w:p w14:paraId="3EA3A4E4" w14:textId="77777777" w:rsidR="00A94E74" w:rsidRDefault="00EF09A2">
      <w:pPr>
        <w:rPr>
          <w:rFonts w:ascii="Franklin Gothic Book" w:hAnsi="Franklin Gothic Book" w:cstheme="majorHAnsi"/>
          <w:sz w:val="20"/>
          <w:szCs w:val="20"/>
          <w:lang w:val="en-US"/>
        </w:rPr>
      </w:pPr>
      <w:r w:rsidRPr="00D8378B">
        <w:rPr>
          <w:rStyle w:val="Appelnotedebasdep"/>
          <w:rFonts w:ascii="Franklin Gothic Book" w:hAnsi="Franklin Gothic Book" w:cstheme="majorHAnsi"/>
          <w:sz w:val="20"/>
          <w:szCs w:val="20"/>
        </w:rPr>
        <w:footnoteRef/>
      </w:r>
      <w:r w:rsidRPr="00D8378B">
        <w:rPr>
          <w:rFonts w:ascii="Franklin Gothic Book" w:hAnsi="Franklin Gothic Book" w:cstheme="majorHAnsi"/>
          <w:sz w:val="20"/>
          <w:szCs w:val="20"/>
        </w:rPr>
        <w:t xml:space="preserve"> </w:t>
      </w:r>
      <w:proofErr w:type="spellStart"/>
      <w:r w:rsidRPr="00D8378B">
        <w:rPr>
          <w:rFonts w:ascii="Franklin Gothic Book" w:hAnsi="Franklin Gothic Book" w:cstheme="majorHAnsi"/>
          <w:sz w:val="20"/>
          <w:szCs w:val="20"/>
        </w:rPr>
        <w:t>Cirillo</w:t>
      </w:r>
      <w:proofErr w:type="spellEnd"/>
      <w:r w:rsidRPr="00D8378B">
        <w:rPr>
          <w:rFonts w:ascii="Franklin Gothic Book" w:hAnsi="Franklin Gothic Book" w:cstheme="majorHAnsi"/>
          <w:sz w:val="20"/>
          <w:szCs w:val="20"/>
        </w:rPr>
        <w:t xml:space="preserve">, Davide, </w:t>
      </w:r>
      <w:proofErr w:type="spellStart"/>
      <w:r w:rsidRPr="00D8378B">
        <w:rPr>
          <w:rFonts w:ascii="Franklin Gothic Book" w:hAnsi="Franklin Gothic Book" w:cstheme="majorHAnsi"/>
          <w:sz w:val="20"/>
          <w:szCs w:val="20"/>
        </w:rPr>
        <w:t>Silvina</w:t>
      </w:r>
      <w:proofErr w:type="spellEnd"/>
      <w:r w:rsidRPr="00D8378B">
        <w:rPr>
          <w:rFonts w:ascii="Franklin Gothic Book" w:hAnsi="Franklin Gothic Book" w:cstheme="majorHAnsi"/>
          <w:sz w:val="20"/>
          <w:szCs w:val="20"/>
        </w:rPr>
        <w:t xml:space="preserve"> </w:t>
      </w:r>
      <w:proofErr w:type="spellStart"/>
      <w:r w:rsidRPr="00D8378B">
        <w:rPr>
          <w:rFonts w:ascii="Franklin Gothic Book" w:hAnsi="Franklin Gothic Book" w:cstheme="majorHAnsi"/>
          <w:sz w:val="20"/>
          <w:szCs w:val="20"/>
        </w:rPr>
        <w:t>Catuara-Solarz</w:t>
      </w:r>
      <w:proofErr w:type="spellEnd"/>
      <w:r w:rsidRPr="00D8378B">
        <w:rPr>
          <w:rFonts w:ascii="Franklin Gothic Book" w:hAnsi="Franklin Gothic Book" w:cstheme="majorHAnsi"/>
          <w:sz w:val="20"/>
          <w:szCs w:val="20"/>
        </w:rPr>
        <w:t xml:space="preserve">, </w:t>
      </w:r>
      <w:proofErr w:type="spellStart"/>
      <w:r w:rsidRPr="00D8378B">
        <w:rPr>
          <w:rFonts w:ascii="Franklin Gothic Book" w:hAnsi="Franklin Gothic Book" w:cstheme="majorHAnsi"/>
          <w:sz w:val="20"/>
          <w:szCs w:val="20"/>
        </w:rPr>
        <w:t>Czuee</w:t>
      </w:r>
      <w:proofErr w:type="spellEnd"/>
      <w:r w:rsidRPr="00D8378B">
        <w:rPr>
          <w:rFonts w:ascii="Franklin Gothic Book" w:hAnsi="Franklin Gothic Book" w:cstheme="majorHAnsi"/>
          <w:sz w:val="20"/>
          <w:szCs w:val="20"/>
        </w:rPr>
        <w:t xml:space="preserve"> </w:t>
      </w:r>
      <w:proofErr w:type="spellStart"/>
      <w:r w:rsidRPr="00D8378B">
        <w:rPr>
          <w:rFonts w:ascii="Franklin Gothic Book" w:hAnsi="Franklin Gothic Book" w:cstheme="majorHAnsi"/>
          <w:sz w:val="20"/>
          <w:szCs w:val="20"/>
        </w:rPr>
        <w:t>Morey</w:t>
      </w:r>
      <w:proofErr w:type="spellEnd"/>
      <w:r w:rsidRPr="00D8378B">
        <w:rPr>
          <w:rFonts w:ascii="Franklin Gothic Book" w:hAnsi="Franklin Gothic Book" w:cstheme="majorHAnsi"/>
          <w:sz w:val="20"/>
          <w:szCs w:val="20"/>
        </w:rPr>
        <w:t xml:space="preserve">, </w:t>
      </w:r>
      <w:proofErr w:type="spellStart"/>
      <w:r w:rsidRPr="00D8378B">
        <w:rPr>
          <w:rFonts w:ascii="Franklin Gothic Book" w:hAnsi="Franklin Gothic Book" w:cstheme="majorHAnsi"/>
          <w:sz w:val="20"/>
          <w:szCs w:val="20"/>
        </w:rPr>
        <w:t>Emre</w:t>
      </w:r>
      <w:proofErr w:type="spellEnd"/>
      <w:r w:rsidRPr="00D8378B">
        <w:rPr>
          <w:rFonts w:ascii="Franklin Gothic Book" w:hAnsi="Franklin Gothic Book" w:cstheme="majorHAnsi"/>
          <w:sz w:val="20"/>
          <w:szCs w:val="20"/>
        </w:rPr>
        <w:t xml:space="preserve"> </w:t>
      </w:r>
      <w:proofErr w:type="spellStart"/>
      <w:r w:rsidRPr="00D8378B">
        <w:rPr>
          <w:rFonts w:ascii="Franklin Gothic Book" w:hAnsi="Franklin Gothic Book" w:cstheme="majorHAnsi"/>
          <w:sz w:val="20"/>
          <w:szCs w:val="20"/>
        </w:rPr>
        <w:t>Guney</w:t>
      </w:r>
      <w:proofErr w:type="spellEnd"/>
      <w:r w:rsidRPr="00D8378B">
        <w:rPr>
          <w:rFonts w:ascii="Franklin Gothic Book" w:hAnsi="Franklin Gothic Book" w:cstheme="majorHAnsi"/>
          <w:sz w:val="20"/>
          <w:szCs w:val="20"/>
        </w:rPr>
        <w:t xml:space="preserve">, </w:t>
      </w:r>
      <w:proofErr w:type="spellStart"/>
      <w:r w:rsidRPr="00D8378B">
        <w:rPr>
          <w:rFonts w:ascii="Franklin Gothic Book" w:hAnsi="Franklin Gothic Book" w:cstheme="majorHAnsi"/>
          <w:sz w:val="20"/>
          <w:szCs w:val="20"/>
        </w:rPr>
        <w:t>Laia</w:t>
      </w:r>
      <w:proofErr w:type="spellEnd"/>
      <w:r w:rsidRPr="00D8378B">
        <w:rPr>
          <w:rFonts w:ascii="Franklin Gothic Book" w:hAnsi="Franklin Gothic Book" w:cstheme="majorHAnsi"/>
          <w:sz w:val="20"/>
          <w:szCs w:val="20"/>
        </w:rPr>
        <w:t xml:space="preserve"> </w:t>
      </w:r>
      <w:proofErr w:type="spellStart"/>
      <w:r w:rsidRPr="00D8378B">
        <w:rPr>
          <w:rFonts w:ascii="Franklin Gothic Book" w:hAnsi="Franklin Gothic Book" w:cstheme="majorHAnsi"/>
          <w:sz w:val="20"/>
          <w:szCs w:val="20"/>
        </w:rPr>
        <w:t>Subirats</w:t>
      </w:r>
      <w:proofErr w:type="spellEnd"/>
      <w:r w:rsidRPr="00D8378B">
        <w:rPr>
          <w:rFonts w:ascii="Franklin Gothic Book" w:hAnsi="Franklin Gothic Book" w:cstheme="majorHAnsi"/>
          <w:sz w:val="20"/>
          <w:szCs w:val="20"/>
        </w:rPr>
        <w:t xml:space="preserve">, Simona </w:t>
      </w:r>
      <w:proofErr w:type="spellStart"/>
      <w:r w:rsidRPr="00D8378B">
        <w:rPr>
          <w:rFonts w:ascii="Franklin Gothic Book" w:hAnsi="Franklin Gothic Book" w:cstheme="majorHAnsi"/>
          <w:sz w:val="20"/>
          <w:szCs w:val="20"/>
        </w:rPr>
        <w:t>Mellino</w:t>
      </w:r>
      <w:proofErr w:type="spellEnd"/>
      <w:r w:rsidRPr="00D8378B">
        <w:rPr>
          <w:rFonts w:ascii="Franklin Gothic Book" w:hAnsi="Franklin Gothic Book" w:cstheme="majorHAnsi"/>
          <w:sz w:val="20"/>
          <w:szCs w:val="20"/>
        </w:rPr>
        <w:t xml:space="preserve">, </w:t>
      </w:r>
      <w:proofErr w:type="spellStart"/>
      <w:r w:rsidRPr="00D8378B">
        <w:rPr>
          <w:rFonts w:ascii="Franklin Gothic Book" w:hAnsi="Franklin Gothic Book" w:cstheme="majorHAnsi"/>
          <w:sz w:val="20"/>
          <w:szCs w:val="20"/>
        </w:rPr>
        <w:t>Annalisa</w:t>
      </w:r>
      <w:proofErr w:type="spellEnd"/>
      <w:r w:rsidRPr="00D8378B">
        <w:rPr>
          <w:rFonts w:ascii="Franklin Gothic Book" w:hAnsi="Franklin Gothic Book" w:cstheme="majorHAnsi"/>
          <w:sz w:val="20"/>
          <w:szCs w:val="20"/>
        </w:rPr>
        <w:t xml:space="preserve"> </w:t>
      </w:r>
      <w:proofErr w:type="spellStart"/>
      <w:r w:rsidRPr="00D8378B">
        <w:rPr>
          <w:rFonts w:ascii="Franklin Gothic Book" w:hAnsi="Franklin Gothic Book" w:cstheme="majorHAnsi"/>
          <w:sz w:val="20"/>
          <w:szCs w:val="20"/>
        </w:rPr>
        <w:t>Gigante</w:t>
      </w:r>
      <w:proofErr w:type="spellEnd"/>
      <w:r w:rsidRPr="00D8378B">
        <w:rPr>
          <w:rFonts w:ascii="Franklin Gothic Book" w:hAnsi="Franklin Gothic Book" w:cstheme="majorHAnsi"/>
          <w:sz w:val="20"/>
          <w:szCs w:val="20"/>
        </w:rPr>
        <w:t xml:space="preserve">, et al. </w:t>
      </w:r>
      <w:r w:rsidRPr="00D8378B">
        <w:rPr>
          <w:rFonts w:ascii="Franklin Gothic Book" w:hAnsi="Franklin Gothic Book" w:cstheme="majorHAnsi"/>
          <w:sz w:val="20"/>
          <w:szCs w:val="20"/>
          <w:lang w:val="en-US"/>
        </w:rPr>
        <w:t xml:space="preserve">"Sex and Gender Differences and Biases in Artificial Intelligence for Biomedicine and Healthcare." </w:t>
      </w:r>
      <w:proofErr w:type="spellStart"/>
      <w:r w:rsidRPr="00D8378B">
        <w:rPr>
          <w:rFonts w:ascii="Franklin Gothic Book" w:hAnsi="Franklin Gothic Book" w:cstheme="majorHAnsi"/>
          <w:i/>
          <w:iCs/>
          <w:sz w:val="20"/>
          <w:szCs w:val="20"/>
          <w:lang w:val="en-US"/>
        </w:rPr>
        <w:t>Npj</w:t>
      </w:r>
      <w:proofErr w:type="spellEnd"/>
      <w:r w:rsidRPr="00D8378B">
        <w:rPr>
          <w:rFonts w:ascii="Franklin Gothic Book" w:hAnsi="Franklin Gothic Book" w:cstheme="majorHAnsi"/>
          <w:i/>
          <w:iCs/>
          <w:sz w:val="20"/>
          <w:szCs w:val="20"/>
          <w:lang w:val="en-US"/>
        </w:rPr>
        <w:t xml:space="preserve"> Digital Medicine </w:t>
      </w:r>
      <w:r w:rsidRPr="00D8378B">
        <w:rPr>
          <w:rFonts w:ascii="Franklin Gothic Book" w:hAnsi="Franklin Gothic Book" w:cstheme="majorHAnsi"/>
          <w:sz w:val="20"/>
          <w:szCs w:val="20"/>
          <w:lang w:val="en-US"/>
        </w:rPr>
        <w:t>3, n</w:t>
      </w:r>
      <w:r w:rsidRPr="00D8378B">
        <w:rPr>
          <w:rFonts w:ascii="Franklin Gothic Book" w:hAnsi="Franklin Gothic Book" w:cstheme="majorHAnsi"/>
          <w:sz w:val="20"/>
          <w:szCs w:val="20"/>
          <w:vertAlign w:val="superscript"/>
          <w:lang w:val="en-US"/>
        </w:rPr>
        <w:t>o</w:t>
      </w:r>
      <w:r w:rsidRPr="00D8378B">
        <w:rPr>
          <w:rFonts w:ascii="Franklin Gothic Book" w:hAnsi="Franklin Gothic Book" w:cstheme="majorHAnsi"/>
          <w:sz w:val="20"/>
          <w:szCs w:val="20"/>
          <w:lang w:val="en-US"/>
        </w:rPr>
        <w:t xml:space="preserve"> 1 (1 June 2020): </w:t>
      </w:r>
      <w:r w:rsidRPr="00D8378B">
        <w:rPr>
          <w:rFonts w:ascii="Franklin Gothic Book" w:hAnsi="Franklin Gothic Book" w:cstheme="majorHAnsi"/>
          <w:sz w:val="20"/>
          <w:szCs w:val="20"/>
          <w:lang w:val="en-US"/>
        </w:rPr>
        <w:noBreakHyphen/>
        <w:t xml:space="preserve">111. https://doi.org/10.1038/s41746-020-0288-5. </w:t>
      </w:r>
    </w:p>
  </w:footnote>
  <w:footnote w:id="73">
    <w:p w14:paraId="26F99333" w14:textId="77777777" w:rsidR="00A94E74" w:rsidRDefault="00EF09A2">
      <w:pPr>
        <w:rPr>
          <w:rFonts w:ascii="Franklin Gothic Book" w:hAnsi="Franklin Gothic Book" w:cstheme="majorHAnsi"/>
          <w:sz w:val="20"/>
          <w:szCs w:val="20"/>
          <w:lang w:val="en-US"/>
        </w:rPr>
      </w:pPr>
      <w:r w:rsidRPr="00D8378B">
        <w:rPr>
          <w:rStyle w:val="Appelnotedebasdep"/>
          <w:rFonts w:ascii="Franklin Gothic Book" w:hAnsi="Franklin Gothic Book" w:cstheme="majorHAnsi"/>
          <w:sz w:val="20"/>
          <w:szCs w:val="20"/>
        </w:rPr>
        <w:footnoteRef/>
      </w:r>
      <w:r w:rsidRPr="00D8378B">
        <w:rPr>
          <w:rFonts w:ascii="Franklin Gothic Book" w:hAnsi="Franklin Gothic Book" w:cstheme="majorHAnsi"/>
          <w:sz w:val="20"/>
          <w:szCs w:val="20"/>
          <w:lang w:val="en-US"/>
        </w:rPr>
        <w:t xml:space="preserve"> </w:t>
      </w:r>
      <w:proofErr w:type="spellStart"/>
      <w:r w:rsidRPr="00D8378B">
        <w:rPr>
          <w:rFonts w:ascii="Franklin Gothic Book" w:hAnsi="Franklin Gothic Book" w:cstheme="majorHAnsi"/>
          <w:sz w:val="20"/>
          <w:szCs w:val="20"/>
          <w:lang w:val="en-US"/>
        </w:rPr>
        <w:t>Gianfrancesco</w:t>
      </w:r>
      <w:proofErr w:type="spellEnd"/>
      <w:r w:rsidRPr="00D8378B">
        <w:rPr>
          <w:rFonts w:ascii="Franklin Gothic Book" w:hAnsi="Franklin Gothic Book" w:cstheme="majorHAnsi"/>
          <w:sz w:val="20"/>
          <w:szCs w:val="20"/>
          <w:lang w:val="en-US"/>
        </w:rPr>
        <w:t xml:space="preserve">, Milena A., Suzanne </w:t>
      </w:r>
      <w:proofErr w:type="spellStart"/>
      <w:r w:rsidRPr="00D8378B">
        <w:rPr>
          <w:rFonts w:ascii="Franklin Gothic Book" w:hAnsi="Franklin Gothic Book" w:cstheme="majorHAnsi"/>
          <w:sz w:val="20"/>
          <w:szCs w:val="20"/>
          <w:lang w:val="en-US"/>
        </w:rPr>
        <w:t>Tamang</w:t>
      </w:r>
      <w:proofErr w:type="spellEnd"/>
      <w:r w:rsidRPr="00D8378B">
        <w:rPr>
          <w:rFonts w:ascii="Franklin Gothic Book" w:hAnsi="Franklin Gothic Book" w:cstheme="majorHAnsi"/>
          <w:sz w:val="20"/>
          <w:szCs w:val="20"/>
          <w:lang w:val="en-US"/>
        </w:rPr>
        <w:t xml:space="preserve">, </w:t>
      </w:r>
      <w:proofErr w:type="spellStart"/>
      <w:r w:rsidRPr="00D8378B">
        <w:rPr>
          <w:rFonts w:ascii="Franklin Gothic Book" w:hAnsi="Franklin Gothic Book" w:cstheme="majorHAnsi"/>
          <w:sz w:val="20"/>
          <w:szCs w:val="20"/>
          <w:lang w:val="en-US"/>
        </w:rPr>
        <w:t>Jinoos</w:t>
      </w:r>
      <w:proofErr w:type="spellEnd"/>
      <w:r w:rsidRPr="00D8378B">
        <w:rPr>
          <w:rFonts w:ascii="Franklin Gothic Book" w:hAnsi="Franklin Gothic Book" w:cstheme="majorHAnsi"/>
          <w:sz w:val="20"/>
          <w:szCs w:val="20"/>
          <w:lang w:val="en-US"/>
        </w:rPr>
        <w:t xml:space="preserve"> </w:t>
      </w:r>
      <w:proofErr w:type="spellStart"/>
      <w:r w:rsidRPr="00D8378B">
        <w:rPr>
          <w:rFonts w:ascii="Franklin Gothic Book" w:hAnsi="Franklin Gothic Book" w:cstheme="majorHAnsi"/>
          <w:sz w:val="20"/>
          <w:szCs w:val="20"/>
          <w:lang w:val="en-US"/>
        </w:rPr>
        <w:t>Yazdany</w:t>
      </w:r>
      <w:proofErr w:type="spellEnd"/>
      <w:r w:rsidRPr="00D8378B">
        <w:rPr>
          <w:rFonts w:ascii="Franklin Gothic Book" w:hAnsi="Franklin Gothic Book" w:cstheme="majorHAnsi"/>
          <w:sz w:val="20"/>
          <w:szCs w:val="20"/>
          <w:lang w:val="en-US"/>
        </w:rPr>
        <w:t xml:space="preserve">, and Gabriela </w:t>
      </w:r>
      <w:proofErr w:type="spellStart"/>
      <w:r w:rsidRPr="00D8378B">
        <w:rPr>
          <w:rFonts w:ascii="Franklin Gothic Book" w:hAnsi="Franklin Gothic Book" w:cstheme="majorHAnsi"/>
          <w:sz w:val="20"/>
          <w:szCs w:val="20"/>
          <w:lang w:val="en-US"/>
        </w:rPr>
        <w:t>Schmajuk</w:t>
      </w:r>
      <w:proofErr w:type="spellEnd"/>
      <w:r w:rsidRPr="00D8378B">
        <w:rPr>
          <w:rFonts w:ascii="Franklin Gothic Book" w:hAnsi="Franklin Gothic Book" w:cstheme="majorHAnsi"/>
          <w:sz w:val="20"/>
          <w:szCs w:val="20"/>
          <w:lang w:val="en-US"/>
        </w:rPr>
        <w:t xml:space="preserve">. "Potential Biases in Machine Learning Algorithms Using Electronic Health Record Data". </w:t>
      </w:r>
      <w:r w:rsidRPr="00D8378B">
        <w:rPr>
          <w:rFonts w:ascii="Franklin Gothic Book" w:hAnsi="Franklin Gothic Book" w:cstheme="majorHAnsi"/>
          <w:i/>
          <w:iCs/>
          <w:sz w:val="20"/>
          <w:szCs w:val="20"/>
          <w:lang w:val="en-US"/>
        </w:rPr>
        <w:t xml:space="preserve">JAMA internal medicine </w:t>
      </w:r>
      <w:r w:rsidRPr="00D8378B">
        <w:rPr>
          <w:rFonts w:ascii="Franklin Gothic Book" w:hAnsi="Franklin Gothic Book" w:cstheme="majorHAnsi"/>
          <w:sz w:val="20"/>
          <w:szCs w:val="20"/>
          <w:lang w:val="en-US"/>
        </w:rPr>
        <w:t>178, n</w:t>
      </w:r>
      <w:r w:rsidRPr="00D8378B">
        <w:rPr>
          <w:rFonts w:ascii="Franklin Gothic Book" w:hAnsi="Franklin Gothic Book" w:cstheme="majorHAnsi"/>
          <w:sz w:val="20"/>
          <w:szCs w:val="20"/>
          <w:vertAlign w:val="superscript"/>
          <w:lang w:val="en-US"/>
        </w:rPr>
        <w:t>o</w:t>
      </w:r>
      <w:r w:rsidRPr="00D8378B">
        <w:rPr>
          <w:rFonts w:ascii="Franklin Gothic Book" w:hAnsi="Franklin Gothic Book" w:cstheme="majorHAnsi"/>
          <w:sz w:val="20"/>
          <w:szCs w:val="20"/>
          <w:lang w:val="en-US"/>
        </w:rPr>
        <w:t xml:space="preserve"> 11 (November 1, 2018): </w:t>
      </w:r>
      <w:r w:rsidRPr="00D8378B">
        <w:rPr>
          <w:rFonts w:ascii="Franklin Gothic Book" w:hAnsi="Franklin Gothic Book" w:cstheme="majorHAnsi"/>
          <w:sz w:val="20"/>
          <w:szCs w:val="20"/>
          <w:lang w:val="en-US"/>
        </w:rPr>
        <w:noBreakHyphen/>
        <w:t xml:space="preserve">154447. https://doi.org/10.1001/jamainternmed.2018.3763. </w:t>
      </w:r>
    </w:p>
  </w:footnote>
  <w:footnote w:id="74">
    <w:p w14:paraId="4F90D33C" w14:textId="77777777" w:rsidR="00A94E74" w:rsidRPr="00AB7D60" w:rsidRDefault="00EF09A2">
      <w:pPr>
        <w:rPr>
          <w:rFonts w:ascii="Franklin Gothic Book" w:hAnsi="Franklin Gothic Book" w:cstheme="majorHAnsi"/>
          <w:sz w:val="20"/>
          <w:szCs w:val="20"/>
          <w:lang w:val="en-US"/>
        </w:rPr>
      </w:pPr>
      <w:r w:rsidRPr="00D8378B">
        <w:rPr>
          <w:rStyle w:val="Appelnotedebasdep"/>
          <w:rFonts w:ascii="Franklin Gothic Book" w:hAnsi="Franklin Gothic Book" w:cstheme="majorHAnsi"/>
          <w:sz w:val="20"/>
          <w:szCs w:val="20"/>
        </w:rPr>
        <w:footnoteRef/>
      </w:r>
      <w:r w:rsidRPr="00D8378B">
        <w:rPr>
          <w:rFonts w:ascii="Franklin Gothic Book" w:hAnsi="Franklin Gothic Book" w:cstheme="majorHAnsi"/>
          <w:sz w:val="20"/>
          <w:szCs w:val="20"/>
          <w:lang w:val="en-US"/>
        </w:rPr>
        <w:t xml:space="preserve"> </w:t>
      </w:r>
      <w:proofErr w:type="spellStart"/>
      <w:r w:rsidRPr="00D8378B">
        <w:rPr>
          <w:rFonts w:ascii="Franklin Gothic Book" w:hAnsi="Franklin Gothic Book" w:cstheme="majorHAnsi"/>
          <w:sz w:val="20"/>
          <w:szCs w:val="20"/>
          <w:lang w:val="en-US"/>
        </w:rPr>
        <w:t>Sjoding</w:t>
      </w:r>
      <w:proofErr w:type="spellEnd"/>
      <w:r w:rsidRPr="00D8378B">
        <w:rPr>
          <w:rFonts w:ascii="Franklin Gothic Book" w:hAnsi="Franklin Gothic Book" w:cstheme="majorHAnsi"/>
          <w:sz w:val="20"/>
          <w:szCs w:val="20"/>
          <w:lang w:val="en-US"/>
        </w:rPr>
        <w:t xml:space="preserve">, Michael W., Robert P. Dickson, Theodore J. </w:t>
      </w:r>
      <w:proofErr w:type="spellStart"/>
      <w:r w:rsidRPr="00D8378B">
        <w:rPr>
          <w:rFonts w:ascii="Franklin Gothic Book" w:hAnsi="Franklin Gothic Book" w:cstheme="majorHAnsi"/>
          <w:sz w:val="20"/>
          <w:szCs w:val="20"/>
          <w:lang w:val="en-US"/>
        </w:rPr>
        <w:t>Iwashyna</w:t>
      </w:r>
      <w:proofErr w:type="spellEnd"/>
      <w:r w:rsidRPr="00D8378B">
        <w:rPr>
          <w:rFonts w:ascii="Franklin Gothic Book" w:hAnsi="Franklin Gothic Book" w:cstheme="majorHAnsi"/>
          <w:sz w:val="20"/>
          <w:szCs w:val="20"/>
          <w:lang w:val="en-US"/>
        </w:rPr>
        <w:t xml:space="preserve">, Steven E. Gay, and Thomas S. Valley. "Racial Bias in Pulse Oximetry Measurement. </w:t>
      </w:r>
      <w:r w:rsidRPr="00D8378B">
        <w:rPr>
          <w:rFonts w:ascii="Franklin Gothic Book" w:hAnsi="Franklin Gothic Book" w:cstheme="majorHAnsi"/>
          <w:i/>
          <w:iCs/>
          <w:sz w:val="20"/>
          <w:szCs w:val="20"/>
          <w:lang w:val="en-US"/>
        </w:rPr>
        <w:t xml:space="preserve">New England Journal of Medicine </w:t>
      </w:r>
      <w:r w:rsidRPr="00D8378B">
        <w:rPr>
          <w:rFonts w:ascii="Franklin Gothic Book" w:hAnsi="Franklin Gothic Book" w:cstheme="majorHAnsi"/>
          <w:sz w:val="20"/>
          <w:szCs w:val="20"/>
          <w:lang w:val="en-US"/>
        </w:rPr>
        <w:t>383, n</w:t>
      </w:r>
      <w:r w:rsidRPr="00D8378B">
        <w:rPr>
          <w:rFonts w:ascii="Franklin Gothic Book" w:hAnsi="Franklin Gothic Book" w:cstheme="majorHAnsi"/>
          <w:sz w:val="20"/>
          <w:szCs w:val="20"/>
          <w:vertAlign w:val="superscript"/>
          <w:lang w:val="en-US"/>
        </w:rPr>
        <w:t>o</w:t>
      </w:r>
      <w:r w:rsidRPr="00D8378B">
        <w:rPr>
          <w:rFonts w:ascii="Franklin Gothic Book" w:hAnsi="Franklin Gothic Book" w:cstheme="majorHAnsi"/>
          <w:sz w:val="20"/>
          <w:szCs w:val="20"/>
          <w:lang w:val="en-US"/>
        </w:rPr>
        <w:t xml:space="preserve"> 25 (December 17, 2020): 247778</w:t>
      </w:r>
      <w:r w:rsidRPr="00D8378B">
        <w:rPr>
          <w:rFonts w:ascii="Franklin Gothic Book" w:hAnsi="Franklin Gothic Book" w:cstheme="majorHAnsi"/>
          <w:sz w:val="20"/>
          <w:szCs w:val="20"/>
          <w:lang w:val="en-US"/>
        </w:rPr>
        <w:noBreakHyphen/>
        <w:t xml:space="preserve">. </w:t>
      </w:r>
      <w:r w:rsidRPr="00AB7D60">
        <w:rPr>
          <w:rFonts w:ascii="Franklin Gothic Book" w:hAnsi="Franklin Gothic Book" w:cstheme="majorHAnsi"/>
          <w:sz w:val="20"/>
          <w:szCs w:val="20"/>
          <w:lang w:val="en-US"/>
        </w:rPr>
        <w:t>https://doi.org/10.1056/NEJMc2029240.</w:t>
      </w:r>
    </w:p>
    <w:p w14:paraId="0204781F" w14:textId="77777777" w:rsidR="00645D24" w:rsidRPr="00AB7D60" w:rsidRDefault="00645D24" w:rsidP="00D8378B">
      <w:pPr>
        <w:pStyle w:val="Notedebasdepage"/>
        <w:rPr>
          <w:rFonts w:ascii="Franklin Gothic Book" w:hAnsi="Franklin Gothic Book" w:cstheme="majorHAnsi"/>
          <w:lang w:val="en-US"/>
        </w:rPr>
      </w:pPr>
    </w:p>
  </w:footnote>
  <w:footnote w:id="75">
    <w:p w14:paraId="0080F024" w14:textId="77777777" w:rsidR="00A94E74" w:rsidRDefault="00EF09A2">
      <w:pPr>
        <w:pStyle w:val="Notedebasdepage"/>
        <w:rPr>
          <w:rFonts w:ascii="Franklin Gothic Book" w:hAnsi="Franklin Gothic Book" w:cstheme="majorHAnsi"/>
        </w:rPr>
      </w:pPr>
      <w:r w:rsidRPr="00D8378B">
        <w:rPr>
          <w:rStyle w:val="Appelnotedebasdep"/>
          <w:rFonts w:ascii="Franklin Gothic Book" w:hAnsi="Franklin Gothic Book" w:cstheme="majorHAnsi"/>
        </w:rPr>
        <w:footnoteRef/>
      </w:r>
      <w:r w:rsidRPr="00D8378B">
        <w:rPr>
          <w:rFonts w:ascii="Franklin Gothic Book" w:hAnsi="Franklin Gothic Book" w:cstheme="majorHAnsi"/>
        </w:rPr>
        <w:t xml:space="preserve"> </w:t>
      </w:r>
      <w:proofErr w:type="spellStart"/>
      <w:r w:rsidRPr="00D8378B">
        <w:rPr>
          <w:rFonts w:ascii="Franklin Gothic Book" w:hAnsi="Franklin Gothic Book" w:cstheme="majorHAnsi"/>
        </w:rPr>
        <w:t>Sagbo</w:t>
      </w:r>
      <w:proofErr w:type="spellEnd"/>
      <w:r w:rsidRPr="00D8378B">
        <w:rPr>
          <w:rFonts w:ascii="Franklin Gothic Book" w:hAnsi="Franklin Gothic Book" w:cstheme="majorHAnsi"/>
        </w:rPr>
        <w:t xml:space="preserve"> J-Y., (2007), "Etude sur les contraintes de gestion des équipements biomédicaux en Afrique", 64 p.</w:t>
      </w:r>
    </w:p>
  </w:footnote>
  <w:footnote w:id="76">
    <w:p w14:paraId="6D89555E" w14:textId="77777777" w:rsidR="00A94E74" w:rsidRPr="00AB7D60"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AB7D60">
        <w:rPr>
          <w:rFonts w:ascii="Franklin Gothic Book" w:hAnsi="Franklin Gothic Book" w:cstheme="majorHAnsi"/>
          <w:lang w:val="en-US"/>
        </w:rPr>
        <w:t xml:space="preserve"> In the law on bioethics of 2 August 2021, the provisions concerned appear in Article 17. The words "Human Guarantee" were proposed and then disappeared from the law itself during the parliamentary shuttles but are, on the other hand, very directly included in the explanatory memorandum of the bill [1] and in its impact study [2]. This position corresponds to the distinction that can be made between a general ethical principle and its operational implementation in positive law, which is found directly in the body of the legislative provisions.</w:t>
      </w:r>
    </w:p>
    <w:p w14:paraId="489CE224" w14:textId="77777777" w:rsidR="00A94E74" w:rsidRPr="00AB7D60" w:rsidRDefault="00EF09A2">
      <w:pPr>
        <w:pStyle w:val="Notedebasdepage"/>
        <w:rPr>
          <w:rFonts w:ascii="Franklin Gothic Book" w:hAnsi="Franklin Gothic Book" w:cstheme="majorHAnsi"/>
          <w:lang w:val="en-US"/>
        </w:rPr>
      </w:pPr>
      <w:r w:rsidRPr="00AB7D60">
        <w:rPr>
          <w:rFonts w:ascii="Franklin Gothic Book" w:hAnsi="Franklin Gothic Book" w:cstheme="majorHAnsi"/>
          <w:lang w:val="en-US"/>
        </w:rPr>
        <w:t>[1] The article "aims to ensure that the patient is properly informed when algorithmic processing of massive data ("artificial intelligence") is used in the course of a healthcare procedure. It also declines to guarantee human intervention.</w:t>
      </w:r>
    </w:p>
    <w:p w14:paraId="459C5492" w14:textId="77777777" w:rsidR="00A94E74" w:rsidRPr="00AB7D60" w:rsidRDefault="00EF09A2">
      <w:pPr>
        <w:pStyle w:val="Notedebasdepage"/>
        <w:rPr>
          <w:rFonts w:ascii="Franklin Gothic Book" w:hAnsi="Franklin Gothic Book" w:cstheme="majorHAnsi"/>
          <w:lang w:val="en-US"/>
        </w:rPr>
      </w:pPr>
      <w:r w:rsidRPr="00AB7D60">
        <w:rPr>
          <w:rFonts w:ascii="Franklin Gothic Book" w:hAnsi="Franklin Gothic Book" w:cstheme="majorHAnsi"/>
          <w:lang w:val="en-US"/>
        </w:rPr>
        <w:t>[2] https://www.legifrance.gouv.fr/dossierlegislatif/JORFDOLE000038811571/.</w:t>
      </w:r>
    </w:p>
  </w:footnote>
  <w:footnote w:id="77">
    <w:p w14:paraId="1965488C" w14:textId="77777777" w:rsidR="00A94E74" w:rsidRPr="00AB7D60"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AB7D60">
        <w:rPr>
          <w:rFonts w:ascii="Franklin Gothic Book" w:hAnsi="Franklin Gothic Book" w:cstheme="majorHAnsi"/>
          <w:lang w:val="en-US"/>
        </w:rPr>
        <w:t xml:space="preserve"> See: European Commission, "Proposal for a Regulation of the European Parliament and of the Council laying down </w:t>
      </w:r>
      <w:proofErr w:type="spellStart"/>
      <w:r w:rsidRPr="00AB7D60">
        <w:rPr>
          <w:rFonts w:ascii="Franklin Gothic Book" w:hAnsi="Franklin Gothic Book" w:cstheme="majorHAnsi"/>
          <w:lang w:val="en-US"/>
        </w:rPr>
        <w:t>harmonised</w:t>
      </w:r>
      <w:proofErr w:type="spellEnd"/>
      <w:r w:rsidRPr="00AB7D60">
        <w:rPr>
          <w:rFonts w:ascii="Franklin Gothic Book" w:hAnsi="Franklin Gothic Book" w:cstheme="majorHAnsi"/>
          <w:lang w:val="en-US"/>
        </w:rPr>
        <w:t xml:space="preserve"> rules on artificial intelligence (artificial intelligence legislation) and amending certain Union legislation", Brussels, 21 April 2021 [available at: https://eur-lex.europa.eu/legal-content/FR/TXT/HTML/?uri=CELEX:52021PC0206&amp;from=EN].</w:t>
      </w:r>
    </w:p>
  </w:footnote>
  <w:footnote w:id="78">
    <w:p w14:paraId="5D9CDEBA" w14:textId="4FC94BD8" w:rsidR="00A94E74" w:rsidRPr="00AB7D60"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AB7D60">
        <w:rPr>
          <w:rFonts w:ascii="Franklin Gothic Book" w:hAnsi="Franklin Gothic Book" w:cstheme="majorHAnsi"/>
          <w:lang w:val="en-US"/>
        </w:rPr>
        <w:t xml:space="preserve"> CCNE, Opinion n°129 of 18 September 2018, </w:t>
      </w:r>
      <w:r w:rsidRPr="00AB7D60">
        <w:rPr>
          <w:rFonts w:ascii="Franklin Gothic Book" w:hAnsi="Franklin Gothic Book" w:cstheme="majorHAnsi"/>
          <w:i/>
          <w:lang w:val="en-US"/>
        </w:rPr>
        <w:t xml:space="preserve">Contribution of the </w:t>
      </w:r>
      <w:r w:rsidR="000F5743">
        <w:rPr>
          <w:rFonts w:ascii="Franklin Gothic Book" w:hAnsi="Franklin Gothic Book" w:cstheme="majorHAnsi"/>
          <w:i/>
          <w:lang w:val="en-US"/>
        </w:rPr>
        <w:t>National Advisory Ethics Council</w:t>
      </w:r>
      <w:r w:rsidRPr="00AB7D60">
        <w:rPr>
          <w:rFonts w:ascii="Franklin Gothic Book" w:hAnsi="Franklin Gothic Book" w:cstheme="majorHAnsi"/>
          <w:i/>
          <w:lang w:val="en-US"/>
        </w:rPr>
        <w:t xml:space="preserve"> to the review of the bioethics law 2018-2019</w:t>
      </w:r>
      <w:r w:rsidRPr="00AB7D60">
        <w:rPr>
          <w:rFonts w:ascii="Franklin Gothic Book" w:hAnsi="Franklin Gothic Book" w:cstheme="majorHAnsi"/>
          <w:lang w:val="en-US"/>
        </w:rPr>
        <w:t>, 165 p.</w:t>
      </w:r>
    </w:p>
  </w:footnote>
  <w:footnote w:id="79">
    <w:p w14:paraId="6619646D" w14:textId="77777777" w:rsidR="00A94E74" w:rsidRPr="00AB7D60"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AB7D60">
        <w:rPr>
          <w:rFonts w:ascii="Franklin Gothic Book" w:hAnsi="Franklin Gothic Book" w:cstheme="majorHAnsi"/>
          <w:lang w:val="en-US"/>
        </w:rPr>
        <w:t xml:space="preserve"> European Commission, (2020), </w:t>
      </w:r>
      <w:r w:rsidRPr="00AB7D60">
        <w:rPr>
          <w:rFonts w:ascii="Franklin Gothic Book" w:hAnsi="Franklin Gothic Book" w:cstheme="majorHAnsi"/>
          <w:i/>
          <w:lang w:val="en-US"/>
        </w:rPr>
        <w:t>White Paper. Artificial Intelligence. A European approach based on excellence and trust</w:t>
      </w:r>
      <w:r w:rsidRPr="00AB7D60">
        <w:rPr>
          <w:rFonts w:ascii="Franklin Gothic Book" w:hAnsi="Franklin Gothic Book" w:cstheme="majorHAnsi"/>
          <w:lang w:val="en-US"/>
        </w:rPr>
        <w:t>, 31 p.</w:t>
      </w:r>
    </w:p>
  </w:footnote>
  <w:footnote w:id="80">
    <w:p w14:paraId="772EA826" w14:textId="77777777" w:rsidR="00A94E74" w:rsidRDefault="00EF09A2">
      <w:pPr>
        <w:rPr>
          <w:rFonts w:ascii="Franklin Gothic Book" w:hAnsi="Franklin Gothic Book" w:cstheme="majorHAnsi"/>
          <w:sz w:val="20"/>
          <w:szCs w:val="20"/>
          <w:lang w:val="en-US"/>
        </w:rPr>
      </w:pPr>
      <w:r w:rsidRPr="00D8378B">
        <w:rPr>
          <w:rStyle w:val="Appelnotedebasdep"/>
          <w:rFonts w:ascii="Franklin Gothic Book" w:eastAsiaTheme="minorEastAsia" w:hAnsi="Franklin Gothic Book" w:cstheme="majorHAnsi"/>
          <w:sz w:val="20"/>
          <w:szCs w:val="20"/>
        </w:rPr>
        <w:footnoteRef/>
      </w:r>
      <w:r w:rsidRPr="00D8378B">
        <w:rPr>
          <w:rFonts w:ascii="Franklin Gothic Book" w:eastAsiaTheme="minorEastAsia" w:hAnsi="Franklin Gothic Book" w:cstheme="majorHAnsi"/>
          <w:sz w:val="20"/>
          <w:szCs w:val="20"/>
          <w:lang w:val="en-US"/>
        </w:rPr>
        <w:t xml:space="preserve"> Vermeulen R., et </w:t>
      </w:r>
      <w:r w:rsidRPr="00D8378B">
        <w:rPr>
          <w:rFonts w:ascii="Franklin Gothic Book" w:eastAsiaTheme="minorEastAsia" w:hAnsi="Franklin Gothic Book" w:cstheme="majorHAnsi"/>
          <w:i/>
          <w:sz w:val="20"/>
          <w:szCs w:val="20"/>
          <w:lang w:val="en-US"/>
        </w:rPr>
        <w:t>al</w:t>
      </w:r>
      <w:r w:rsidRPr="00D8378B">
        <w:rPr>
          <w:rFonts w:ascii="Franklin Gothic Book" w:eastAsiaTheme="minorEastAsia" w:hAnsi="Franklin Gothic Book" w:cstheme="majorHAnsi"/>
          <w:sz w:val="20"/>
          <w:szCs w:val="20"/>
          <w:lang w:val="en-US"/>
        </w:rPr>
        <w:t xml:space="preserve">, (2020), "The exposome and health: Where chemistry meets biology", </w:t>
      </w:r>
      <w:r w:rsidRPr="00D8378B">
        <w:rPr>
          <w:rFonts w:ascii="Franklin Gothic Book" w:eastAsiaTheme="minorEastAsia" w:hAnsi="Franklin Gothic Book" w:cstheme="majorHAnsi"/>
          <w:i/>
          <w:iCs/>
          <w:sz w:val="20"/>
          <w:szCs w:val="20"/>
          <w:lang w:val="en-US"/>
        </w:rPr>
        <w:t xml:space="preserve">Science, </w:t>
      </w:r>
      <w:r w:rsidRPr="00D8378B">
        <w:rPr>
          <w:rFonts w:ascii="Franklin Gothic Book" w:eastAsiaTheme="minorEastAsia" w:hAnsi="Franklin Gothic Book" w:cstheme="majorHAnsi"/>
          <w:sz w:val="20"/>
          <w:szCs w:val="20"/>
          <w:lang w:val="en-US"/>
        </w:rPr>
        <w:t xml:space="preserve">367: 392-396. </w:t>
      </w:r>
    </w:p>
  </w:footnote>
  <w:footnote w:id="81">
    <w:p w14:paraId="53F5B1FD" w14:textId="77777777" w:rsidR="00A94E74" w:rsidRDefault="00EF09A2">
      <w:pPr>
        <w:pStyle w:val="Notedebasdepage"/>
        <w:ind w:firstLine="1"/>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D8378B">
        <w:rPr>
          <w:rFonts w:ascii="Franklin Gothic Book" w:hAnsi="Franklin Gothic Book" w:cstheme="majorHAnsi"/>
          <w:lang w:val="en-US"/>
        </w:rPr>
        <w:t xml:space="preserve"> </w:t>
      </w:r>
      <w:proofErr w:type="gramStart"/>
      <w:r w:rsidRPr="00D8378B">
        <w:rPr>
          <w:rFonts w:ascii="Franklin Gothic Book" w:hAnsi="Franklin Gothic Book" w:cstheme="majorHAnsi"/>
          <w:lang w:val="en-US"/>
        </w:rPr>
        <w:t>See :</w:t>
      </w:r>
      <w:proofErr w:type="gramEnd"/>
      <w:r w:rsidRPr="00D8378B">
        <w:rPr>
          <w:rFonts w:ascii="Franklin Gothic Book" w:hAnsi="Franklin Gothic Book" w:cstheme="majorHAnsi"/>
          <w:lang w:val="en-US"/>
        </w:rPr>
        <w:t xml:space="preserve"> </w:t>
      </w:r>
      <w:proofErr w:type="spellStart"/>
      <w:r w:rsidRPr="00D8378B">
        <w:rPr>
          <w:rFonts w:ascii="Franklin Gothic Book" w:hAnsi="Franklin Gothic Book" w:cstheme="majorHAnsi"/>
          <w:lang w:val="en-US"/>
        </w:rPr>
        <w:t>Steinfeldt</w:t>
      </w:r>
      <w:proofErr w:type="spellEnd"/>
      <w:r w:rsidRPr="00D8378B">
        <w:rPr>
          <w:rFonts w:ascii="Franklin Gothic Book" w:hAnsi="Franklin Gothic Book" w:cstheme="majorHAnsi"/>
          <w:lang w:val="en-US"/>
        </w:rPr>
        <w:t xml:space="preserve"> J. et </w:t>
      </w:r>
      <w:r w:rsidRPr="00D8378B">
        <w:rPr>
          <w:rFonts w:ascii="Franklin Gothic Book" w:hAnsi="Franklin Gothic Book" w:cstheme="majorHAnsi"/>
          <w:i/>
          <w:lang w:val="en-US"/>
        </w:rPr>
        <w:t>al</w:t>
      </w:r>
      <w:r w:rsidRPr="00D8378B">
        <w:rPr>
          <w:rFonts w:ascii="Franklin Gothic Book" w:hAnsi="Franklin Gothic Book" w:cstheme="majorHAnsi"/>
          <w:lang w:val="en-US"/>
        </w:rPr>
        <w:t xml:space="preserve">, (2022), "Neural network-based integration of polygenic and clinical information: development and validation of a prediction model for 10-year risk of major adverse cardiac events in the UK Biobank cohort", </w:t>
      </w:r>
      <w:r w:rsidRPr="00D8378B">
        <w:rPr>
          <w:rFonts w:ascii="Franklin Gothic Book" w:hAnsi="Franklin Gothic Book" w:cstheme="majorHAnsi"/>
          <w:i/>
          <w:lang w:val="en-US"/>
        </w:rPr>
        <w:t>The Lancet Digital Health</w:t>
      </w:r>
      <w:r w:rsidRPr="00D8378B">
        <w:rPr>
          <w:rFonts w:ascii="Franklin Gothic Book" w:hAnsi="Franklin Gothic Book" w:cstheme="majorHAnsi"/>
          <w:lang w:val="en-US"/>
        </w:rPr>
        <w:t>, 4, 2, e84-e94.</w:t>
      </w:r>
    </w:p>
  </w:footnote>
  <w:footnote w:id="82">
    <w:p w14:paraId="13BA1E3D" w14:textId="77777777" w:rsidR="00A94E74" w:rsidRPr="00AB7D60" w:rsidRDefault="00EF09A2">
      <w:pPr>
        <w:pStyle w:val="Notedebasdepage"/>
        <w:rPr>
          <w:rFonts w:ascii="Franklin Gothic Book" w:hAnsi="Franklin Gothic Book" w:cstheme="majorHAnsi"/>
          <w:lang w:val="en-US"/>
        </w:rPr>
      </w:pPr>
      <w:r w:rsidRPr="00D8378B">
        <w:rPr>
          <w:rStyle w:val="Appelnotedebasdep"/>
          <w:rFonts w:ascii="Franklin Gothic Book" w:eastAsiaTheme="minorEastAsia" w:hAnsi="Franklin Gothic Book" w:cstheme="majorHAnsi"/>
        </w:rPr>
        <w:footnoteRef/>
      </w:r>
      <w:r w:rsidRPr="00AB7D60">
        <w:rPr>
          <w:rFonts w:ascii="Franklin Gothic Book" w:eastAsiaTheme="minorEastAsia" w:hAnsi="Franklin Gothic Book" w:cstheme="majorHAnsi"/>
          <w:lang w:val="en-US"/>
        </w:rPr>
        <w:t xml:space="preserve"> A variant is a change in the sequence of one or more nucleic acids in the DNA, relative to a so-called reference sequence. </w:t>
      </w:r>
    </w:p>
  </w:footnote>
  <w:footnote w:id="83">
    <w:p w14:paraId="6626D024" w14:textId="77777777" w:rsidR="00A94E74" w:rsidRDefault="00EF09A2">
      <w:pPr>
        <w:pStyle w:val="Notedebasdepage"/>
        <w:rPr>
          <w:rFonts w:ascii="Franklin Gothic Book" w:hAnsi="Franklin Gothic Book" w:cstheme="majorHAnsi"/>
          <w:lang w:val="en-US"/>
        </w:rPr>
      </w:pPr>
      <w:r w:rsidRPr="00D8378B">
        <w:rPr>
          <w:rStyle w:val="Appelnotedebasdep"/>
          <w:rFonts w:ascii="Franklin Gothic Book" w:eastAsiaTheme="minorEastAsia" w:hAnsi="Franklin Gothic Book" w:cstheme="majorHAnsi"/>
        </w:rPr>
        <w:footnoteRef/>
      </w:r>
      <w:r w:rsidRPr="00D8378B">
        <w:rPr>
          <w:rFonts w:ascii="Franklin Gothic Book" w:eastAsiaTheme="minorEastAsia" w:hAnsi="Franklin Gothic Book" w:cstheme="majorHAnsi"/>
          <w:lang w:val="en-US"/>
        </w:rPr>
        <w:t xml:space="preserve"> </w:t>
      </w:r>
      <w:proofErr w:type="spellStart"/>
      <w:r w:rsidRPr="00D8378B">
        <w:rPr>
          <w:rFonts w:ascii="Franklin Gothic Book" w:eastAsiaTheme="minorEastAsia" w:hAnsi="Franklin Gothic Book" w:cstheme="majorHAnsi"/>
          <w:lang w:val="en-US"/>
        </w:rPr>
        <w:t>Khera</w:t>
      </w:r>
      <w:proofErr w:type="spellEnd"/>
      <w:r w:rsidRPr="00D8378B">
        <w:rPr>
          <w:rFonts w:ascii="Franklin Gothic Book" w:eastAsiaTheme="minorEastAsia" w:hAnsi="Franklin Gothic Book" w:cstheme="majorHAnsi"/>
          <w:lang w:val="en-US"/>
        </w:rPr>
        <w:t xml:space="preserve"> A.V., </w:t>
      </w:r>
      <w:r w:rsidRPr="00D8378B">
        <w:rPr>
          <w:rFonts w:ascii="Franklin Gothic Book" w:eastAsiaTheme="minorEastAsia" w:hAnsi="Franklin Gothic Book" w:cstheme="majorHAnsi"/>
          <w:i/>
          <w:lang w:val="en-US"/>
        </w:rPr>
        <w:t>et al</w:t>
      </w:r>
      <w:r w:rsidRPr="00D8378B">
        <w:rPr>
          <w:rFonts w:ascii="Franklin Gothic Book" w:eastAsiaTheme="minorEastAsia" w:hAnsi="Franklin Gothic Book" w:cstheme="majorHAnsi"/>
          <w:lang w:val="en-US"/>
        </w:rPr>
        <w:t xml:space="preserve">, (2018), "Genome-wide polygenic scores for common diseases identify individuals with risk equivalent to monogenic mutations", </w:t>
      </w:r>
      <w:r w:rsidRPr="00D8378B">
        <w:rPr>
          <w:rFonts w:ascii="Franklin Gothic Book" w:eastAsiaTheme="minorEastAsia" w:hAnsi="Franklin Gothic Book" w:cstheme="majorHAnsi"/>
          <w:i/>
          <w:lang w:val="en-US"/>
        </w:rPr>
        <w:t xml:space="preserve">Nature Genetics, </w:t>
      </w:r>
      <w:r w:rsidRPr="00D8378B">
        <w:rPr>
          <w:rFonts w:ascii="Franklin Gothic Book" w:eastAsiaTheme="minorEastAsia" w:hAnsi="Franklin Gothic Book" w:cstheme="majorHAnsi"/>
          <w:lang w:val="en-US"/>
        </w:rPr>
        <w:t>50: 1219-24.</w:t>
      </w:r>
    </w:p>
  </w:footnote>
  <w:footnote w:id="84">
    <w:p w14:paraId="7A0BE7F1" w14:textId="77777777" w:rsidR="00A94E74" w:rsidRPr="00AB7D60" w:rsidRDefault="00EF09A2">
      <w:pPr>
        <w:rPr>
          <w:rFonts w:ascii="Franklin Gothic Book" w:hAnsi="Franklin Gothic Book" w:cstheme="majorHAnsi"/>
          <w:sz w:val="20"/>
          <w:szCs w:val="20"/>
          <w:lang w:val="en-US"/>
        </w:rPr>
      </w:pPr>
      <w:r w:rsidRPr="00D8378B">
        <w:rPr>
          <w:rStyle w:val="Appelnotedebasdep"/>
          <w:rFonts w:ascii="Franklin Gothic Book" w:eastAsiaTheme="minorEastAsia" w:hAnsi="Franklin Gothic Book" w:cstheme="majorHAnsi"/>
          <w:sz w:val="20"/>
          <w:szCs w:val="20"/>
        </w:rPr>
        <w:footnoteRef/>
      </w:r>
      <w:r w:rsidRPr="00AB7D60">
        <w:rPr>
          <w:rFonts w:ascii="Franklin Gothic Book" w:eastAsiaTheme="minorEastAsia" w:hAnsi="Franklin Gothic Book" w:cstheme="majorHAnsi"/>
          <w:sz w:val="20"/>
          <w:szCs w:val="20"/>
          <w:lang w:val="en-US"/>
        </w:rPr>
        <w:t xml:space="preserve"> Examples include the UK Biobank (500 000 people), but also </w:t>
      </w:r>
      <w:r w:rsidRPr="00AB7D60">
        <w:rPr>
          <w:rFonts w:ascii="Franklin Gothic Book" w:eastAsiaTheme="minorEastAsia" w:hAnsi="Franklin Gothic Book" w:cstheme="majorHAnsi"/>
          <w:spacing w:val="3"/>
          <w:sz w:val="20"/>
          <w:szCs w:val="20"/>
          <w:shd w:val="clear" w:color="auto" w:fill="FFFFFF"/>
          <w:lang w:val="en-US"/>
        </w:rPr>
        <w:t xml:space="preserve">in the United States the </w:t>
      </w:r>
      <w:r w:rsidRPr="00AB7D60">
        <w:rPr>
          <w:rFonts w:ascii="Franklin Gothic Book" w:eastAsiaTheme="minorEastAsia" w:hAnsi="Franklin Gothic Book" w:cstheme="majorHAnsi"/>
          <w:i/>
          <w:spacing w:val="3"/>
          <w:sz w:val="20"/>
          <w:szCs w:val="20"/>
          <w:shd w:val="clear" w:color="auto" w:fill="FFFFFF"/>
          <w:lang w:val="en-US"/>
        </w:rPr>
        <w:t xml:space="preserve">100K Wellness Project </w:t>
      </w:r>
      <w:r w:rsidRPr="00AB7D60">
        <w:rPr>
          <w:rFonts w:ascii="Franklin Gothic Book" w:eastAsiaTheme="minorEastAsia" w:hAnsi="Franklin Gothic Book" w:cstheme="majorHAnsi"/>
          <w:spacing w:val="3"/>
          <w:sz w:val="20"/>
          <w:szCs w:val="20"/>
          <w:shd w:val="clear" w:color="auto" w:fill="FFFFFF"/>
          <w:lang w:val="en-US"/>
        </w:rPr>
        <w:t xml:space="preserve">and the </w:t>
      </w:r>
      <w:r w:rsidRPr="00AB7D60">
        <w:rPr>
          <w:rFonts w:ascii="Franklin Gothic Book" w:eastAsiaTheme="minorEastAsia" w:hAnsi="Franklin Gothic Book" w:cstheme="majorHAnsi"/>
          <w:i/>
          <w:spacing w:val="3"/>
          <w:sz w:val="20"/>
          <w:szCs w:val="20"/>
          <w:shd w:val="clear" w:color="auto" w:fill="FFFFFF"/>
          <w:lang w:val="en-US"/>
        </w:rPr>
        <w:t xml:space="preserve">All of Us Research Program </w:t>
      </w:r>
      <w:r w:rsidRPr="00AB7D60">
        <w:rPr>
          <w:rFonts w:ascii="Franklin Gothic Book" w:eastAsiaTheme="minorEastAsia" w:hAnsi="Franklin Gothic Book" w:cstheme="majorHAnsi"/>
          <w:spacing w:val="3"/>
          <w:sz w:val="20"/>
          <w:szCs w:val="20"/>
          <w:shd w:val="clear" w:color="auto" w:fill="FFFFFF"/>
          <w:lang w:val="en-US"/>
        </w:rPr>
        <w:t xml:space="preserve">(one million people), in Asia the </w:t>
      </w:r>
      <w:proofErr w:type="spellStart"/>
      <w:r w:rsidRPr="00AB7D60">
        <w:rPr>
          <w:rFonts w:ascii="Franklin Gothic Book" w:eastAsiaTheme="minorEastAsia" w:hAnsi="Franklin Gothic Book" w:cstheme="majorHAnsi"/>
          <w:spacing w:val="3"/>
          <w:sz w:val="20"/>
          <w:szCs w:val="20"/>
          <w:shd w:val="clear" w:color="auto" w:fill="FFFFFF"/>
          <w:lang w:val="en-US"/>
        </w:rPr>
        <w:t>Kadoorie</w:t>
      </w:r>
      <w:proofErr w:type="spellEnd"/>
      <w:r w:rsidRPr="00AB7D60">
        <w:rPr>
          <w:rFonts w:ascii="Franklin Gothic Book" w:eastAsiaTheme="minorEastAsia" w:hAnsi="Franklin Gothic Book" w:cstheme="majorHAnsi"/>
          <w:spacing w:val="3"/>
          <w:sz w:val="20"/>
          <w:szCs w:val="20"/>
          <w:shd w:val="clear" w:color="auto" w:fill="FFFFFF"/>
          <w:lang w:val="en-US"/>
        </w:rPr>
        <w:t xml:space="preserve"> biobank financed by the </w:t>
      </w:r>
      <w:proofErr w:type="spellStart"/>
      <w:r w:rsidRPr="00AB7D60">
        <w:rPr>
          <w:rFonts w:ascii="Franklin Gothic Book" w:eastAsiaTheme="minorEastAsia" w:hAnsi="Franklin Gothic Book" w:cstheme="majorHAnsi"/>
          <w:spacing w:val="3"/>
          <w:sz w:val="20"/>
          <w:szCs w:val="20"/>
          <w:shd w:val="clear" w:color="auto" w:fill="FFFFFF"/>
          <w:lang w:val="en-US"/>
        </w:rPr>
        <w:t>Wellcome</w:t>
      </w:r>
      <w:proofErr w:type="spellEnd"/>
      <w:r w:rsidRPr="00AB7D60">
        <w:rPr>
          <w:rFonts w:ascii="Franklin Gothic Book" w:eastAsiaTheme="minorEastAsia" w:hAnsi="Franklin Gothic Book" w:cstheme="majorHAnsi"/>
          <w:spacing w:val="3"/>
          <w:sz w:val="20"/>
          <w:szCs w:val="20"/>
          <w:shd w:val="clear" w:color="auto" w:fill="FFFFFF"/>
          <w:lang w:val="en-US"/>
        </w:rPr>
        <w:t xml:space="preserve"> Trust-funded China (515 000 Chinese), and others. In the UK, the </w:t>
      </w:r>
      <w:r w:rsidRPr="00AB16DD">
        <w:rPr>
          <w:rFonts w:ascii="Franklin Gothic Book" w:eastAsiaTheme="minorEastAsia" w:hAnsi="Franklin Gothic Book" w:cstheme="majorHAnsi"/>
          <w:spacing w:val="3"/>
          <w:sz w:val="20"/>
          <w:szCs w:val="20"/>
          <w:shd w:val="clear" w:color="auto" w:fill="FFFFFF"/>
          <w:lang w:val="en-US"/>
        </w:rPr>
        <w:t>National Health</w:t>
      </w:r>
      <w:r w:rsidRPr="00AB7D60">
        <w:rPr>
          <w:rFonts w:ascii="Franklin Gothic Book" w:eastAsiaTheme="minorEastAsia" w:hAnsi="Franklin Gothic Book" w:cstheme="majorHAnsi"/>
          <w:i/>
          <w:spacing w:val="3"/>
          <w:sz w:val="20"/>
          <w:szCs w:val="20"/>
          <w:shd w:val="clear" w:color="auto" w:fill="FFFFFF"/>
          <w:lang w:val="en-US"/>
        </w:rPr>
        <w:t xml:space="preserve"> </w:t>
      </w:r>
      <w:r w:rsidRPr="00AB16DD">
        <w:rPr>
          <w:rFonts w:ascii="Franklin Gothic Book" w:eastAsiaTheme="minorEastAsia" w:hAnsi="Franklin Gothic Book" w:cstheme="majorHAnsi"/>
          <w:spacing w:val="3"/>
          <w:sz w:val="20"/>
          <w:szCs w:val="20"/>
          <w:shd w:val="clear" w:color="auto" w:fill="FFFFFF"/>
          <w:lang w:val="en-US"/>
        </w:rPr>
        <w:t>Service</w:t>
      </w:r>
      <w:r w:rsidRPr="00AB7D60">
        <w:rPr>
          <w:rFonts w:ascii="Franklin Gothic Book" w:eastAsiaTheme="minorEastAsia" w:hAnsi="Franklin Gothic Book" w:cstheme="majorHAnsi"/>
          <w:i/>
          <w:spacing w:val="3"/>
          <w:sz w:val="20"/>
          <w:szCs w:val="20"/>
          <w:shd w:val="clear" w:color="auto" w:fill="FFFFFF"/>
          <w:lang w:val="en-US"/>
        </w:rPr>
        <w:t xml:space="preserve"> </w:t>
      </w:r>
      <w:r w:rsidRPr="00AB7D60">
        <w:rPr>
          <w:rFonts w:ascii="Franklin Gothic Book" w:eastAsiaTheme="minorEastAsia" w:hAnsi="Franklin Gothic Book" w:cstheme="majorHAnsi"/>
          <w:spacing w:val="3"/>
          <w:sz w:val="20"/>
          <w:szCs w:val="20"/>
          <w:shd w:val="clear" w:color="auto" w:fill="FFFFFF"/>
          <w:lang w:val="en-US"/>
        </w:rPr>
        <w:t xml:space="preserve">and the Department of Health also encourage individuals to pay to have their genome </w:t>
      </w:r>
      <w:proofErr w:type="spellStart"/>
      <w:r w:rsidRPr="00AB7D60">
        <w:rPr>
          <w:rFonts w:ascii="Franklin Gothic Book" w:eastAsiaTheme="minorEastAsia" w:hAnsi="Franklin Gothic Book" w:cstheme="majorHAnsi"/>
          <w:spacing w:val="3"/>
          <w:sz w:val="20"/>
          <w:szCs w:val="20"/>
          <w:shd w:val="clear" w:color="auto" w:fill="FFFFFF"/>
          <w:lang w:val="en-US"/>
        </w:rPr>
        <w:t>analysed</w:t>
      </w:r>
      <w:proofErr w:type="spellEnd"/>
      <w:r w:rsidRPr="00AB7D60">
        <w:rPr>
          <w:rFonts w:ascii="Franklin Gothic Book" w:eastAsiaTheme="minorEastAsia" w:hAnsi="Franklin Gothic Book" w:cstheme="majorHAnsi"/>
          <w:spacing w:val="3"/>
          <w:sz w:val="20"/>
          <w:szCs w:val="20"/>
          <w:shd w:val="clear" w:color="auto" w:fill="FFFFFF"/>
          <w:lang w:val="en-US"/>
        </w:rPr>
        <w:t xml:space="preserve"> (</w:t>
      </w:r>
      <w:r w:rsidRPr="00AB7D60">
        <w:rPr>
          <w:rFonts w:ascii="Franklin Gothic Book" w:eastAsiaTheme="minorEastAsia" w:hAnsi="Franklin Gothic Book" w:cstheme="majorHAnsi"/>
          <w:sz w:val="20"/>
          <w:szCs w:val="20"/>
          <w:shd w:val="clear" w:color="auto" w:fill="FFFFFF"/>
          <w:lang w:val="en-US"/>
        </w:rPr>
        <w:t>Genomics England) with guarantees of reliability. This data has been available to researchers since 2017.</w:t>
      </w:r>
    </w:p>
  </w:footnote>
  <w:footnote w:id="85">
    <w:p w14:paraId="35CDF3D9" w14:textId="77777777" w:rsidR="00A94E74" w:rsidRPr="00AB7D60" w:rsidRDefault="00EF09A2">
      <w:pPr>
        <w:pStyle w:val="Notedebasdepage"/>
        <w:rPr>
          <w:rFonts w:ascii="Franklin Gothic Book" w:hAnsi="Franklin Gothic Book" w:cstheme="majorHAnsi"/>
          <w:lang w:val="en-US"/>
        </w:rPr>
      </w:pPr>
      <w:r w:rsidRPr="00D8378B">
        <w:rPr>
          <w:rStyle w:val="Appelnotedebasdep"/>
          <w:rFonts w:ascii="Franklin Gothic Book" w:eastAsiaTheme="minorEastAsia" w:hAnsi="Franklin Gothic Book" w:cstheme="majorHAnsi"/>
        </w:rPr>
        <w:footnoteRef/>
      </w:r>
      <w:r w:rsidRPr="00AB7D60">
        <w:rPr>
          <w:rFonts w:ascii="Franklin Gothic Book" w:eastAsiaTheme="minorEastAsia" w:hAnsi="Franklin Gothic Book" w:cstheme="majorHAnsi"/>
          <w:lang w:val="en-US"/>
        </w:rPr>
        <w:t xml:space="preserve"> For example, such analyses have shown that anomalies were detectable more than 10 years before clinical manifestations (cancer, Alzheimer's), or that the date of death could be anticipated. </w:t>
      </w:r>
    </w:p>
  </w:footnote>
  <w:footnote w:id="86">
    <w:p w14:paraId="3910A9DE" w14:textId="1C4B7552" w:rsidR="00A94E74" w:rsidRPr="00AB7D60" w:rsidRDefault="00EF09A2">
      <w:pPr>
        <w:rPr>
          <w:rFonts w:ascii="Franklin Gothic Book" w:hAnsi="Franklin Gothic Book" w:cstheme="majorHAnsi"/>
          <w:sz w:val="20"/>
          <w:szCs w:val="20"/>
          <w:lang w:val="en-US"/>
        </w:rPr>
      </w:pPr>
      <w:r w:rsidRPr="00D8378B">
        <w:rPr>
          <w:rStyle w:val="Appelnotedebasdep"/>
          <w:rFonts w:ascii="Franklin Gothic Book" w:hAnsi="Franklin Gothic Book" w:cstheme="majorHAnsi"/>
          <w:sz w:val="20"/>
          <w:szCs w:val="20"/>
        </w:rPr>
        <w:footnoteRef/>
      </w:r>
      <w:r w:rsidRPr="00AB7D60">
        <w:rPr>
          <w:rFonts w:ascii="Franklin Gothic Book" w:eastAsiaTheme="minorEastAsia" w:hAnsi="Franklin Gothic Book" w:cstheme="majorHAnsi"/>
          <w:iCs/>
          <w:sz w:val="20"/>
          <w:szCs w:val="20"/>
          <w:lang w:val="en-US"/>
        </w:rPr>
        <w:t xml:space="preserve"> The article thus states: "The health professional who decides to use, for an act of prevention, diagnosis or care, a medical device comprising algorithmic data processing whose learning has been carried out on the basis of massive data shall ensure that the person concerned has been informed of this and that </w:t>
      </w:r>
      <w:r w:rsidR="00201ADD">
        <w:rPr>
          <w:rFonts w:ascii="Franklin Gothic Book" w:eastAsiaTheme="minorEastAsia" w:hAnsi="Franklin Gothic Book" w:cstheme="majorHAnsi"/>
          <w:iCs/>
          <w:sz w:val="20"/>
          <w:szCs w:val="20"/>
          <w:lang w:val="en-US"/>
        </w:rPr>
        <w:t>they are</w:t>
      </w:r>
      <w:r w:rsidRPr="00AB7D60">
        <w:rPr>
          <w:rFonts w:ascii="Franklin Gothic Book" w:eastAsiaTheme="minorEastAsia" w:hAnsi="Franklin Gothic Book" w:cstheme="majorHAnsi"/>
          <w:iCs/>
          <w:sz w:val="20"/>
          <w:szCs w:val="20"/>
          <w:lang w:val="en-US"/>
        </w:rPr>
        <w:t>, where appropriate, informed of the resulting interpretation.</w:t>
      </w:r>
    </w:p>
  </w:footnote>
  <w:footnote w:id="87">
    <w:p w14:paraId="4F5181EA" w14:textId="2D5D190E" w:rsidR="00A94E74" w:rsidRPr="00AB7D60"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D8378B">
        <w:rPr>
          <w:rFonts w:ascii="Franklin Gothic Book" w:hAnsi="Franklin Gothic Book" w:cstheme="majorHAnsi"/>
        </w:rPr>
        <w:t xml:space="preserve"> France Assos santé, (2019), </w:t>
      </w:r>
      <w:r w:rsidRPr="00D8378B">
        <w:rPr>
          <w:rFonts w:ascii="Franklin Gothic Book" w:hAnsi="Franklin Gothic Book" w:cstheme="majorHAnsi"/>
          <w:i/>
        </w:rPr>
        <w:t xml:space="preserve">White </w:t>
      </w:r>
      <w:proofErr w:type="spellStart"/>
      <w:r w:rsidRPr="00D8378B">
        <w:rPr>
          <w:rFonts w:ascii="Franklin Gothic Book" w:hAnsi="Franklin Gothic Book" w:cstheme="majorHAnsi"/>
          <w:i/>
        </w:rPr>
        <w:t>paper</w:t>
      </w:r>
      <w:proofErr w:type="spellEnd"/>
      <w:r w:rsidRPr="00D8378B">
        <w:rPr>
          <w:rFonts w:ascii="Franklin Gothic Book" w:hAnsi="Franklin Gothic Book" w:cstheme="majorHAnsi"/>
          <w:i/>
        </w:rPr>
        <w:t xml:space="preserve">. </w:t>
      </w:r>
      <w:r w:rsidRPr="00AB7D60">
        <w:rPr>
          <w:rFonts w:ascii="Franklin Gothic Book" w:hAnsi="Franklin Gothic Book" w:cstheme="majorHAnsi"/>
          <w:i/>
          <w:lang w:val="en-US"/>
        </w:rPr>
        <w:t xml:space="preserve">Contribution of digital tools to the transformation of health </w:t>
      </w:r>
      <w:proofErr w:type="spellStart"/>
      <w:r w:rsidRPr="00AB7D60">
        <w:rPr>
          <w:rFonts w:ascii="Franklin Gothic Book" w:hAnsi="Franklin Gothic Book" w:cstheme="majorHAnsi"/>
          <w:i/>
          <w:lang w:val="en-US"/>
        </w:rPr>
        <w:t>organisations</w:t>
      </w:r>
      <w:proofErr w:type="spellEnd"/>
      <w:r w:rsidRPr="00AB7D60">
        <w:rPr>
          <w:rFonts w:ascii="Franklin Gothic Book" w:hAnsi="Franklin Gothic Book" w:cstheme="majorHAnsi"/>
          <w:lang w:val="en-US"/>
        </w:rPr>
        <w:t xml:space="preserve">, </w:t>
      </w:r>
      <w:r w:rsidR="002D441E">
        <w:rPr>
          <w:rFonts w:ascii="Franklin Gothic Book" w:hAnsi="Franklin Gothic Book" w:cstheme="majorHAnsi"/>
          <w:lang w:val="en-US"/>
        </w:rPr>
        <w:t>p.189</w:t>
      </w:r>
      <w:r w:rsidRPr="00AB7D60">
        <w:rPr>
          <w:rFonts w:ascii="Franklin Gothic Book" w:hAnsi="Franklin Gothic Book" w:cstheme="majorHAnsi"/>
          <w:lang w:val="en-US"/>
        </w:rPr>
        <w:t>.</w:t>
      </w:r>
    </w:p>
  </w:footnote>
  <w:footnote w:id="88">
    <w:p w14:paraId="04F1C6CD" w14:textId="27E01D26" w:rsidR="00A94E74" w:rsidRDefault="00EF09A2">
      <w:pPr>
        <w:pStyle w:val="Notedebasdepage"/>
        <w:rPr>
          <w:rFonts w:ascii="Franklin Gothic Book" w:hAnsi="Franklin Gothic Book" w:cstheme="majorHAnsi"/>
        </w:rPr>
      </w:pPr>
      <w:r w:rsidRPr="00D8378B">
        <w:rPr>
          <w:rStyle w:val="Appelnotedebasdep"/>
          <w:rFonts w:ascii="Franklin Gothic Book" w:hAnsi="Franklin Gothic Book" w:cstheme="majorHAnsi"/>
        </w:rPr>
        <w:footnoteRef/>
      </w:r>
      <w:r w:rsidRPr="00D8378B">
        <w:rPr>
          <w:rFonts w:ascii="Franklin Gothic Book" w:hAnsi="Franklin Gothic Book" w:cstheme="majorHAnsi"/>
        </w:rPr>
        <w:t xml:space="preserve"> Vie-publique.fr, "Fracture numérique : l'illectronisme touche 17% de la population selon l'INSEE",</w:t>
      </w:r>
      <w:r w:rsidR="00E92CDF">
        <w:rPr>
          <w:rFonts w:ascii="Franklin Gothic Book" w:hAnsi="Franklin Gothic Book" w:cstheme="majorHAnsi"/>
        </w:rPr>
        <w:t xml:space="preserve"> 13 </w:t>
      </w:r>
      <w:proofErr w:type="spellStart"/>
      <w:r w:rsidR="00E92CDF">
        <w:rPr>
          <w:rFonts w:ascii="Franklin Gothic Book" w:hAnsi="Franklin Gothic Book" w:cstheme="majorHAnsi"/>
        </w:rPr>
        <w:t>November</w:t>
      </w:r>
      <w:proofErr w:type="spellEnd"/>
      <w:r w:rsidR="00E92CDF">
        <w:rPr>
          <w:rFonts w:ascii="Franklin Gothic Book" w:hAnsi="Franklin Gothic Book" w:cstheme="majorHAnsi"/>
        </w:rPr>
        <w:t xml:space="preserve"> 2019 [</w:t>
      </w:r>
      <w:r w:rsidRPr="00D8378B">
        <w:rPr>
          <w:rFonts w:ascii="Franklin Gothic Book" w:hAnsi="Franklin Gothic Book" w:cstheme="majorHAnsi"/>
        </w:rPr>
        <w:t>https://www.vie-publique.fr/en-bref/271657-fracture-numerique-lillectronisme-touche-17-de-la-population].</w:t>
      </w:r>
    </w:p>
  </w:footnote>
  <w:footnote w:id="89">
    <w:p w14:paraId="4A646350" w14:textId="598687C1" w:rsidR="00A94E74" w:rsidRPr="00AB7D60"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AB7D60">
        <w:rPr>
          <w:rFonts w:ascii="Franklin Gothic Book" w:hAnsi="Franklin Gothic Book" w:cstheme="majorHAnsi"/>
          <w:lang w:val="en-US"/>
        </w:rPr>
        <w:t xml:space="preserve"> This is included in the European regulation</w:t>
      </w:r>
      <w:r w:rsidR="00467F42">
        <w:rPr>
          <w:rFonts w:ascii="Franklin Gothic Book" w:hAnsi="Franklin Gothic Book" w:cstheme="majorHAnsi"/>
          <w:lang w:val="en-US"/>
        </w:rPr>
        <w:t xml:space="preserve"> draft</w:t>
      </w:r>
      <w:r w:rsidRPr="00AB7D60">
        <w:rPr>
          <w:rFonts w:ascii="Franklin Gothic Book" w:hAnsi="Franklin Gothic Book" w:cstheme="majorHAnsi"/>
          <w:lang w:val="en-US"/>
        </w:rPr>
        <w:t xml:space="preserve"> for AI: (d) to be able to decide, in a particular situation, not to use the high-risk AI system or to disregard, override or reverse the outcome provided by that system.</w:t>
      </w:r>
    </w:p>
  </w:footnote>
  <w:footnote w:id="90">
    <w:p w14:paraId="0842E0CA" w14:textId="77777777" w:rsidR="00A94E74" w:rsidRPr="00AB7D60" w:rsidRDefault="00EF09A2">
      <w:pPr>
        <w:pStyle w:val="Notedebasdepage"/>
        <w:rPr>
          <w:rFonts w:ascii="Franklin Gothic Book" w:hAnsi="Franklin Gothic Book" w:cstheme="majorHAnsi"/>
          <w:lang w:val="en-US"/>
        </w:rPr>
      </w:pPr>
      <w:r w:rsidRPr="00D8378B">
        <w:rPr>
          <w:rStyle w:val="Appelnotedebasdep"/>
          <w:rFonts w:ascii="Franklin Gothic Book" w:hAnsi="Franklin Gothic Book" w:cstheme="majorHAnsi"/>
        </w:rPr>
        <w:footnoteRef/>
      </w:r>
      <w:r w:rsidRPr="00AB7D60">
        <w:rPr>
          <w:rFonts w:ascii="Franklin Gothic Book" w:hAnsi="Franklin Gothic Book" w:cstheme="majorHAnsi"/>
          <w:lang w:val="en-US"/>
        </w:rPr>
        <w:t xml:space="preserve"> B. </w:t>
      </w:r>
      <w:proofErr w:type="spellStart"/>
      <w:r w:rsidRPr="00AB7D60">
        <w:rPr>
          <w:rFonts w:ascii="Franklin Gothic Book" w:hAnsi="Franklin Gothic Book" w:cstheme="majorHAnsi"/>
          <w:lang w:val="en-US"/>
        </w:rPr>
        <w:t>Mittelstadt</w:t>
      </w:r>
      <w:proofErr w:type="spellEnd"/>
      <w:r w:rsidRPr="00AB7D60">
        <w:rPr>
          <w:rFonts w:ascii="Franklin Gothic Book" w:hAnsi="Franklin Gothic Book" w:cstheme="majorHAnsi"/>
          <w:lang w:val="en-US"/>
        </w:rPr>
        <w:t xml:space="preserve">, </w:t>
      </w:r>
      <w:r w:rsidRPr="00AB7D60">
        <w:rPr>
          <w:rFonts w:ascii="Franklin Gothic Book" w:hAnsi="Franklin Gothic Book" w:cstheme="majorHAnsi"/>
          <w:i/>
          <w:lang w:val="en-US"/>
        </w:rPr>
        <w:t>op. cit</w:t>
      </w:r>
      <w:r w:rsidRPr="00AB7D60">
        <w:rPr>
          <w:rFonts w:ascii="Franklin Gothic Book" w:hAnsi="Franklin Gothic Book" w:cstheme="majorHAnsi"/>
          <w:lang w:val="en-US"/>
        </w:rPr>
        <w:t xml:space="preserve">. </w:t>
      </w:r>
    </w:p>
  </w:footnote>
  <w:footnote w:id="91">
    <w:p w14:paraId="08B64801" w14:textId="77777777" w:rsidR="00A94E74" w:rsidRPr="00AB7D60" w:rsidRDefault="00EF09A2">
      <w:pPr>
        <w:pStyle w:val="Notedebasdepage"/>
        <w:rPr>
          <w:rFonts w:ascii="Franklin Gothic Book" w:hAnsi="Franklin Gothic Book" w:cstheme="majorHAnsi"/>
          <w:lang w:val="en-US"/>
        </w:rPr>
      </w:pPr>
      <w:r w:rsidRPr="00D8378B">
        <w:rPr>
          <w:rStyle w:val="Appelnotedebasdep"/>
          <w:rFonts w:ascii="Franklin Gothic Book" w:eastAsiaTheme="minorEastAsia" w:hAnsi="Franklin Gothic Book" w:cstheme="majorHAnsi"/>
        </w:rPr>
        <w:footnoteRef/>
      </w:r>
      <w:r w:rsidRPr="00AB7D60">
        <w:rPr>
          <w:rFonts w:ascii="Franklin Gothic Book" w:eastAsiaTheme="minorEastAsia" w:hAnsi="Franklin Gothic Book" w:cstheme="majorHAnsi"/>
          <w:lang w:val="en-US"/>
        </w:rPr>
        <w:t xml:space="preserve"> See in particular the </w:t>
      </w:r>
      <w:proofErr w:type="spellStart"/>
      <w:r w:rsidRPr="00AB7D60">
        <w:rPr>
          <w:rFonts w:ascii="Franklin Gothic Book" w:eastAsiaTheme="minorEastAsia" w:hAnsi="Franklin Gothic Book" w:cstheme="majorHAnsi"/>
          <w:lang w:val="en-US"/>
        </w:rPr>
        <w:t>Institut</w:t>
      </w:r>
      <w:proofErr w:type="spellEnd"/>
      <w:r w:rsidRPr="00AB7D60">
        <w:rPr>
          <w:rFonts w:ascii="Franklin Gothic Book" w:eastAsiaTheme="minorEastAsia" w:hAnsi="Franklin Gothic Book" w:cstheme="majorHAnsi"/>
          <w:lang w:val="en-US"/>
        </w:rPr>
        <w:t xml:space="preserve"> Montaigne study on the HR impacts of AI and </w:t>
      </w:r>
      <w:proofErr w:type="spellStart"/>
      <w:r w:rsidRPr="00AB7D60">
        <w:rPr>
          <w:rFonts w:ascii="Franklin Gothic Book" w:eastAsiaTheme="minorEastAsia" w:hAnsi="Franklin Gothic Book" w:cstheme="majorHAnsi"/>
          <w:lang w:val="en-US"/>
        </w:rPr>
        <w:t>robotisation</w:t>
      </w:r>
      <w:proofErr w:type="spellEnd"/>
      <w:r w:rsidRPr="00AB7D60">
        <w:rPr>
          <w:rFonts w:ascii="Franklin Gothic Book" w:eastAsiaTheme="minorEastAsia" w:hAnsi="Franklin Gothic Book" w:cstheme="majorHAnsi"/>
          <w:lang w:val="en-US"/>
        </w:rPr>
        <w:t xml:space="preserve"> in health: https:</w:t>
      </w:r>
      <w:hyperlink r:id="rId4" w:tooltip="https://www.institutmontaigne.org/publications/ia-et-emploi-en-sante-quoi-de-neuf-docteur" w:history="1">
        <w:r w:rsidRPr="00AB7D60">
          <w:rPr>
            <w:rStyle w:val="Lienhypertexte"/>
            <w:rFonts w:ascii="Franklin Gothic Book" w:eastAsiaTheme="minorEastAsia" w:hAnsi="Franklin Gothic Book" w:cstheme="majorHAnsi"/>
            <w:color w:val="auto"/>
            <w:lang w:val="en-US"/>
          </w:rPr>
          <w:t>//www.institutmontaigne.org/publications/ia-et-emploi-en-sante-quoi-de-neuf-docteur</w:t>
        </w:r>
      </w:hyperlink>
    </w:p>
  </w:footnote>
  <w:footnote w:id="92">
    <w:p w14:paraId="53F4FEB1" w14:textId="77777777" w:rsidR="00A94E74" w:rsidRDefault="00EF09A2">
      <w:pPr>
        <w:pStyle w:val="Notedebasdepage"/>
        <w:rPr>
          <w:rFonts w:ascii="Franklin Gothic Book" w:hAnsi="Franklin Gothic Book" w:cstheme="majorHAnsi"/>
        </w:rPr>
      </w:pPr>
      <w:r w:rsidRPr="00D8378B">
        <w:rPr>
          <w:rStyle w:val="Appelnotedebasdep"/>
          <w:rFonts w:ascii="Franklin Gothic Book" w:hAnsi="Franklin Gothic Book" w:cstheme="majorHAnsi"/>
        </w:rPr>
        <w:footnoteRef/>
      </w:r>
      <w:r w:rsidRPr="00D8378B">
        <w:rPr>
          <w:rFonts w:ascii="Franklin Gothic Book" w:hAnsi="Franklin Gothic Book" w:cstheme="majorHAnsi"/>
        </w:rPr>
        <w:t xml:space="preserve">HAS, "Réunion de concertation disciplinaire", </w:t>
      </w:r>
      <w:proofErr w:type="spellStart"/>
      <w:r w:rsidRPr="00D8378B">
        <w:rPr>
          <w:rFonts w:ascii="Franklin Gothic Book" w:hAnsi="Franklin Gothic Book" w:cstheme="majorHAnsi"/>
        </w:rPr>
        <w:t>November</w:t>
      </w:r>
      <w:proofErr w:type="spellEnd"/>
      <w:r w:rsidRPr="00D8378B">
        <w:rPr>
          <w:rFonts w:ascii="Franklin Gothic Book" w:hAnsi="Franklin Gothic Book" w:cstheme="majorHAnsi"/>
        </w:rPr>
        <w:t xml:space="preserve"> 2017, 3 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7BF30" w14:textId="77777777" w:rsidR="00645D24" w:rsidRDefault="00645D24">
    <w:pPr>
      <w:pStyle w:val="En-tt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C320F" w14:textId="77777777" w:rsidR="00645D24" w:rsidRDefault="00645D2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25789" w14:textId="77777777" w:rsidR="00645D24" w:rsidRDefault="00645D24">
    <w:pPr>
      <w:pStyle w:val="En-tte"/>
      <w:tabs>
        <w:tab w:val="clear" w:pos="4536"/>
        <w:tab w:val="clear" w:pos="907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CA123" w14:textId="77777777" w:rsidR="00645D24" w:rsidRDefault="00645D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6765"/>
    <w:multiLevelType w:val="multilevel"/>
    <w:tmpl w:val="BBE8562C"/>
    <w:lvl w:ilvl="0">
      <w:start w:val="4"/>
      <w:numFmt w:val="decimal"/>
      <w:lvlText w:val="%1."/>
      <w:lvlJc w:val="left"/>
      <w:pPr>
        <w:ind w:left="540" w:hanging="540"/>
      </w:pPr>
    </w:lvl>
    <w:lvl w:ilvl="1">
      <w:start w:val="3"/>
      <w:numFmt w:val="decimal"/>
      <w:lvlText w:val="%1.%2."/>
      <w:lvlJc w:val="left"/>
      <w:pPr>
        <w:ind w:left="894" w:hanging="54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 w15:restartNumberingAfterBreak="0">
    <w:nsid w:val="04833FBD"/>
    <w:multiLevelType w:val="hybridMultilevel"/>
    <w:tmpl w:val="F8207EA4"/>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8962414"/>
    <w:multiLevelType w:val="hybridMultilevel"/>
    <w:tmpl w:val="F2CE4B4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467373"/>
    <w:multiLevelType w:val="hybridMultilevel"/>
    <w:tmpl w:val="9B300B36"/>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9EF214D"/>
    <w:multiLevelType w:val="hybridMultilevel"/>
    <w:tmpl w:val="AAFE3BB8"/>
    <w:lvl w:ilvl="0" w:tplc="8A8EC9B4">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90B4C20"/>
    <w:multiLevelType w:val="hybridMultilevel"/>
    <w:tmpl w:val="311C5C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72379E"/>
    <w:multiLevelType w:val="hybridMultilevel"/>
    <w:tmpl w:val="896C9924"/>
    <w:lvl w:ilvl="0" w:tplc="85DE104E">
      <w:start w:val="1"/>
      <w:numFmt w:val="bullet"/>
      <w:lvlText w:val=""/>
      <w:lvlJc w:val="left"/>
      <w:pPr>
        <w:ind w:left="720" w:hanging="360"/>
      </w:pPr>
      <w:rPr>
        <w:rFonts w:ascii="Symbol" w:hAnsi="Symbo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961021"/>
    <w:multiLevelType w:val="hybridMultilevel"/>
    <w:tmpl w:val="E4C032A0"/>
    <w:lvl w:ilvl="0" w:tplc="8A8247CC">
      <w:start w:val="1"/>
      <w:numFmt w:val="bullet"/>
      <w:lvlText w:val="-"/>
      <w:lvlJc w:val="left"/>
      <w:pPr>
        <w:ind w:left="720" w:hanging="360"/>
      </w:pPr>
      <w:rPr>
        <w:rFonts w:ascii="Times New Roman" w:eastAsia="Times New Roman" w:hAnsi="Times New Roman" w:cs="Times New Roman" w:hint="default"/>
        <w:color w:val="auto"/>
      </w:rPr>
    </w:lvl>
    <w:lvl w:ilvl="1" w:tplc="C09A6FF6">
      <w:start w:val="1"/>
      <w:numFmt w:val="bullet"/>
      <w:lvlText w:val="o"/>
      <w:lvlJc w:val="left"/>
      <w:pPr>
        <w:ind w:left="1440" w:hanging="360"/>
      </w:pPr>
      <w:rPr>
        <w:rFonts w:ascii="Courier New" w:hAnsi="Courier New" w:cs="Courier New" w:hint="default"/>
      </w:rPr>
    </w:lvl>
    <w:lvl w:ilvl="2" w:tplc="C93A5822">
      <w:start w:val="1"/>
      <w:numFmt w:val="bullet"/>
      <w:lvlText w:val=""/>
      <w:lvlJc w:val="left"/>
      <w:pPr>
        <w:ind w:left="2160" w:hanging="360"/>
      </w:pPr>
      <w:rPr>
        <w:rFonts w:ascii="Wingdings" w:hAnsi="Wingdings" w:hint="default"/>
      </w:rPr>
    </w:lvl>
    <w:lvl w:ilvl="3" w:tplc="7694AB6A">
      <w:start w:val="1"/>
      <w:numFmt w:val="bullet"/>
      <w:lvlText w:val=""/>
      <w:lvlJc w:val="left"/>
      <w:pPr>
        <w:ind w:left="2880" w:hanging="360"/>
      </w:pPr>
      <w:rPr>
        <w:rFonts w:ascii="Symbol" w:hAnsi="Symbol" w:hint="default"/>
      </w:rPr>
    </w:lvl>
    <w:lvl w:ilvl="4" w:tplc="B2EA2BF8">
      <w:start w:val="1"/>
      <w:numFmt w:val="bullet"/>
      <w:lvlText w:val="o"/>
      <w:lvlJc w:val="left"/>
      <w:pPr>
        <w:ind w:left="3600" w:hanging="360"/>
      </w:pPr>
      <w:rPr>
        <w:rFonts w:ascii="Courier New" w:hAnsi="Courier New" w:cs="Courier New" w:hint="default"/>
      </w:rPr>
    </w:lvl>
    <w:lvl w:ilvl="5" w:tplc="57C6BDF8">
      <w:start w:val="1"/>
      <w:numFmt w:val="bullet"/>
      <w:lvlText w:val=""/>
      <w:lvlJc w:val="left"/>
      <w:pPr>
        <w:ind w:left="4320" w:hanging="360"/>
      </w:pPr>
      <w:rPr>
        <w:rFonts w:ascii="Wingdings" w:hAnsi="Wingdings" w:hint="default"/>
      </w:rPr>
    </w:lvl>
    <w:lvl w:ilvl="6" w:tplc="47E2FA66">
      <w:start w:val="1"/>
      <w:numFmt w:val="bullet"/>
      <w:lvlText w:val=""/>
      <w:lvlJc w:val="left"/>
      <w:pPr>
        <w:ind w:left="5040" w:hanging="360"/>
      </w:pPr>
      <w:rPr>
        <w:rFonts w:ascii="Symbol" w:hAnsi="Symbol" w:hint="default"/>
      </w:rPr>
    </w:lvl>
    <w:lvl w:ilvl="7" w:tplc="B9D6EB90">
      <w:start w:val="1"/>
      <w:numFmt w:val="bullet"/>
      <w:lvlText w:val="o"/>
      <w:lvlJc w:val="left"/>
      <w:pPr>
        <w:ind w:left="5760" w:hanging="360"/>
      </w:pPr>
      <w:rPr>
        <w:rFonts w:ascii="Courier New" w:hAnsi="Courier New" w:cs="Courier New" w:hint="default"/>
      </w:rPr>
    </w:lvl>
    <w:lvl w:ilvl="8" w:tplc="76FC2922">
      <w:start w:val="1"/>
      <w:numFmt w:val="bullet"/>
      <w:lvlText w:val=""/>
      <w:lvlJc w:val="left"/>
      <w:pPr>
        <w:ind w:left="6480" w:hanging="360"/>
      </w:pPr>
      <w:rPr>
        <w:rFonts w:ascii="Wingdings" w:hAnsi="Wingdings" w:hint="default"/>
      </w:rPr>
    </w:lvl>
  </w:abstractNum>
  <w:abstractNum w:abstractNumId="8" w15:restartNumberingAfterBreak="0">
    <w:nsid w:val="369812C2"/>
    <w:multiLevelType w:val="hybridMultilevel"/>
    <w:tmpl w:val="90F44F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42313D"/>
    <w:multiLevelType w:val="hybridMultilevel"/>
    <w:tmpl w:val="3E42F2DE"/>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3A96E1E"/>
    <w:multiLevelType w:val="hybridMultilevel"/>
    <w:tmpl w:val="7EF87F4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E75FC6"/>
    <w:multiLevelType w:val="multilevel"/>
    <w:tmpl w:val="ECDC77E8"/>
    <w:styleLink w:val="Listeactuelle1"/>
    <w:lvl w:ilvl="0">
      <w:start w:val="1"/>
      <w:numFmt w:val="decimal"/>
      <w:pStyle w:val="Listeactuelle1"/>
      <w:lvlText w:val="%1"/>
      <w:lvlJc w:val="left"/>
      <w:pPr>
        <w:ind w:left="999" w:hanging="432"/>
      </w:pPr>
      <w:rPr>
        <w:rFonts w:hint="default"/>
      </w:rPr>
    </w:lvl>
    <w:lvl w:ilvl="1">
      <w:start w:val="1"/>
      <w:numFmt w:val="decimal"/>
      <w:lvlText w:val="%1.%2"/>
      <w:lvlJc w:val="left"/>
      <w:pPr>
        <w:ind w:left="1143" w:hanging="576"/>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431" w:hanging="864"/>
      </w:pPr>
      <w:rPr>
        <w:rFonts w:hint="default"/>
      </w:rPr>
    </w:lvl>
    <w:lvl w:ilvl="4">
      <w:start w:val="1"/>
      <w:numFmt w:val="decimal"/>
      <w:lvlText w:val="%1.%2.%3.%4.%5"/>
      <w:lvlJc w:val="left"/>
      <w:pPr>
        <w:ind w:left="1575" w:hanging="1008"/>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12" w15:restartNumberingAfterBreak="0">
    <w:nsid w:val="4A3D564A"/>
    <w:multiLevelType w:val="hybridMultilevel"/>
    <w:tmpl w:val="6D4A084C"/>
    <w:lvl w:ilvl="0" w:tplc="ADE6C3D2">
      <w:start w:val="1"/>
      <w:numFmt w:val="bullet"/>
      <w:lvlText w:val="o"/>
      <w:lvlJc w:val="left"/>
      <w:pPr>
        <w:ind w:left="360" w:hanging="360"/>
      </w:pPr>
      <w:rPr>
        <w:rFonts w:ascii="Courier New" w:hAnsi="Courier New" w:cs="Courier New" w:hint="default"/>
        <w:sz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4FBD3C9B"/>
    <w:multiLevelType w:val="multilevel"/>
    <w:tmpl w:val="EE443668"/>
    <w:lvl w:ilvl="0">
      <w:start w:val="1"/>
      <w:numFmt w:val="decimal"/>
      <w:pStyle w:val="Titre1"/>
      <w:lvlText w:val="%1"/>
      <w:lvlJc w:val="left"/>
      <w:pPr>
        <w:ind w:left="858"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ind w:left="576" w:hanging="57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157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4" w15:restartNumberingAfterBreak="0">
    <w:nsid w:val="513361D2"/>
    <w:multiLevelType w:val="hybridMultilevel"/>
    <w:tmpl w:val="1E0C3CF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4622DE"/>
    <w:multiLevelType w:val="hybridMultilevel"/>
    <w:tmpl w:val="343070C2"/>
    <w:lvl w:ilvl="0" w:tplc="040C0003">
      <w:start w:val="1"/>
      <w:numFmt w:val="bullet"/>
      <w:lvlText w:val="o"/>
      <w:lvlJc w:val="left"/>
      <w:pPr>
        <w:ind w:left="720" w:hanging="360"/>
      </w:pPr>
      <w:rPr>
        <w:rFonts w:ascii="Courier New" w:hAnsi="Courier New" w:cs="Courier New"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721A4E"/>
    <w:multiLevelType w:val="hybridMultilevel"/>
    <w:tmpl w:val="A4A623D8"/>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CC52C17"/>
    <w:multiLevelType w:val="multilevel"/>
    <w:tmpl w:val="4974682C"/>
    <w:lvl w:ilvl="0">
      <w:start w:val="4"/>
      <w:numFmt w:val="decimal"/>
      <w:lvlText w:val="%1."/>
      <w:lvlJc w:val="left"/>
      <w:pPr>
        <w:ind w:left="440" w:hanging="440"/>
      </w:pPr>
      <w:rPr>
        <w:rFonts w:cs="Times New Roman" w:hint="default"/>
        <w:color w:val="000000" w:themeColor="text1"/>
        <w:sz w:val="26"/>
      </w:rPr>
    </w:lvl>
    <w:lvl w:ilvl="1">
      <w:start w:val="1"/>
      <w:numFmt w:val="decimal"/>
      <w:lvlText w:val="%1.%2."/>
      <w:lvlJc w:val="left"/>
      <w:pPr>
        <w:ind w:left="720" w:hanging="720"/>
      </w:pPr>
      <w:rPr>
        <w:rFonts w:cs="Times New Roman" w:hint="default"/>
        <w:color w:val="000000" w:themeColor="text1"/>
        <w:sz w:val="26"/>
      </w:rPr>
    </w:lvl>
    <w:lvl w:ilvl="2">
      <w:start w:val="1"/>
      <w:numFmt w:val="decimal"/>
      <w:lvlText w:val="%1.%2.%3."/>
      <w:lvlJc w:val="left"/>
      <w:pPr>
        <w:ind w:left="720" w:hanging="720"/>
      </w:pPr>
      <w:rPr>
        <w:rFonts w:cs="Times New Roman" w:hint="default"/>
        <w:color w:val="000000" w:themeColor="text1"/>
        <w:sz w:val="26"/>
        <w:u w:val="single"/>
      </w:rPr>
    </w:lvl>
    <w:lvl w:ilvl="3">
      <w:start w:val="1"/>
      <w:numFmt w:val="decimal"/>
      <w:lvlText w:val="%1.%2.%3.%4."/>
      <w:lvlJc w:val="left"/>
      <w:pPr>
        <w:ind w:left="1080" w:hanging="1080"/>
      </w:pPr>
      <w:rPr>
        <w:rFonts w:cs="Times New Roman" w:hint="default"/>
        <w:color w:val="000000" w:themeColor="text1"/>
        <w:sz w:val="26"/>
      </w:rPr>
    </w:lvl>
    <w:lvl w:ilvl="4">
      <w:start w:val="1"/>
      <w:numFmt w:val="decimal"/>
      <w:lvlText w:val="%1.%2.%3.%4.%5."/>
      <w:lvlJc w:val="left"/>
      <w:pPr>
        <w:ind w:left="1080" w:hanging="1080"/>
      </w:pPr>
      <w:rPr>
        <w:rFonts w:cs="Times New Roman" w:hint="default"/>
        <w:color w:val="000000" w:themeColor="text1"/>
        <w:sz w:val="26"/>
      </w:rPr>
    </w:lvl>
    <w:lvl w:ilvl="5">
      <w:start w:val="1"/>
      <w:numFmt w:val="decimal"/>
      <w:lvlText w:val="%1.%2.%3.%4.%5.%6."/>
      <w:lvlJc w:val="left"/>
      <w:pPr>
        <w:ind w:left="1440" w:hanging="1440"/>
      </w:pPr>
      <w:rPr>
        <w:rFonts w:cs="Times New Roman" w:hint="default"/>
        <w:color w:val="000000" w:themeColor="text1"/>
        <w:sz w:val="26"/>
      </w:rPr>
    </w:lvl>
    <w:lvl w:ilvl="6">
      <w:start w:val="1"/>
      <w:numFmt w:val="decimal"/>
      <w:lvlText w:val="%1.%2.%3.%4.%5.%6.%7."/>
      <w:lvlJc w:val="left"/>
      <w:pPr>
        <w:ind w:left="1440" w:hanging="1440"/>
      </w:pPr>
      <w:rPr>
        <w:rFonts w:cs="Times New Roman" w:hint="default"/>
        <w:color w:val="000000" w:themeColor="text1"/>
        <w:sz w:val="26"/>
      </w:rPr>
    </w:lvl>
    <w:lvl w:ilvl="7">
      <w:start w:val="1"/>
      <w:numFmt w:val="decimal"/>
      <w:lvlText w:val="%1.%2.%3.%4.%5.%6.%7.%8."/>
      <w:lvlJc w:val="left"/>
      <w:pPr>
        <w:ind w:left="1800" w:hanging="1800"/>
      </w:pPr>
      <w:rPr>
        <w:rFonts w:cs="Times New Roman" w:hint="default"/>
        <w:color w:val="000000" w:themeColor="text1"/>
        <w:sz w:val="26"/>
      </w:rPr>
    </w:lvl>
    <w:lvl w:ilvl="8">
      <w:start w:val="1"/>
      <w:numFmt w:val="decimal"/>
      <w:lvlText w:val="%1.%2.%3.%4.%5.%6.%7.%8.%9."/>
      <w:lvlJc w:val="left"/>
      <w:pPr>
        <w:ind w:left="1800" w:hanging="1800"/>
      </w:pPr>
      <w:rPr>
        <w:rFonts w:cs="Times New Roman" w:hint="default"/>
        <w:color w:val="000000" w:themeColor="text1"/>
        <w:sz w:val="26"/>
      </w:rPr>
    </w:lvl>
  </w:abstractNum>
  <w:abstractNum w:abstractNumId="18" w15:restartNumberingAfterBreak="0">
    <w:nsid w:val="5D695A54"/>
    <w:multiLevelType w:val="hybridMultilevel"/>
    <w:tmpl w:val="82DA4A60"/>
    <w:lvl w:ilvl="0" w:tplc="CE3C7E48">
      <w:start w:val="1"/>
      <w:numFmt w:val="bullet"/>
      <w:lvlText w:val="o"/>
      <w:lvlJc w:val="left"/>
      <w:pPr>
        <w:ind w:left="720" w:hanging="360"/>
      </w:pPr>
      <w:rPr>
        <w:rFonts w:ascii="Courier New" w:hAnsi="Courier New" w:cs="Courier New" w:hint="default"/>
        <w:sz w:val="18"/>
      </w:rPr>
    </w:lvl>
    <w:lvl w:ilvl="1" w:tplc="4B08DE2A">
      <w:start w:val="1"/>
      <w:numFmt w:val="decimal"/>
      <w:lvlText w:val="%2."/>
      <w:lvlJc w:val="left"/>
      <w:pPr>
        <w:tabs>
          <w:tab w:val="num" w:pos="1440"/>
        </w:tabs>
        <w:ind w:left="1440" w:hanging="360"/>
      </w:pPr>
    </w:lvl>
    <w:lvl w:ilvl="2" w:tplc="94340380">
      <w:start w:val="1"/>
      <w:numFmt w:val="decimal"/>
      <w:lvlText w:val="%3."/>
      <w:lvlJc w:val="left"/>
      <w:pPr>
        <w:tabs>
          <w:tab w:val="num" w:pos="2160"/>
        </w:tabs>
        <w:ind w:left="2160" w:hanging="360"/>
      </w:pPr>
    </w:lvl>
    <w:lvl w:ilvl="3" w:tplc="A31AA200">
      <w:start w:val="1"/>
      <w:numFmt w:val="decimal"/>
      <w:lvlText w:val="%4."/>
      <w:lvlJc w:val="left"/>
      <w:pPr>
        <w:tabs>
          <w:tab w:val="num" w:pos="2880"/>
        </w:tabs>
        <w:ind w:left="2880" w:hanging="360"/>
      </w:pPr>
    </w:lvl>
    <w:lvl w:ilvl="4" w:tplc="4EDE0406">
      <w:start w:val="1"/>
      <w:numFmt w:val="decimal"/>
      <w:lvlText w:val="%5."/>
      <w:lvlJc w:val="left"/>
      <w:pPr>
        <w:tabs>
          <w:tab w:val="num" w:pos="3600"/>
        </w:tabs>
        <w:ind w:left="3600" w:hanging="360"/>
      </w:pPr>
    </w:lvl>
    <w:lvl w:ilvl="5" w:tplc="CEA642E8">
      <w:start w:val="1"/>
      <w:numFmt w:val="decimal"/>
      <w:lvlText w:val="%6."/>
      <w:lvlJc w:val="left"/>
      <w:pPr>
        <w:tabs>
          <w:tab w:val="num" w:pos="4320"/>
        </w:tabs>
        <w:ind w:left="4320" w:hanging="360"/>
      </w:pPr>
    </w:lvl>
    <w:lvl w:ilvl="6" w:tplc="317A707E">
      <w:start w:val="1"/>
      <w:numFmt w:val="decimal"/>
      <w:lvlText w:val="%7."/>
      <w:lvlJc w:val="left"/>
      <w:pPr>
        <w:tabs>
          <w:tab w:val="num" w:pos="5040"/>
        </w:tabs>
        <w:ind w:left="5040" w:hanging="360"/>
      </w:pPr>
    </w:lvl>
    <w:lvl w:ilvl="7" w:tplc="F77881DA">
      <w:start w:val="1"/>
      <w:numFmt w:val="decimal"/>
      <w:lvlText w:val="%8."/>
      <w:lvlJc w:val="left"/>
      <w:pPr>
        <w:tabs>
          <w:tab w:val="num" w:pos="5760"/>
        </w:tabs>
        <w:ind w:left="5760" w:hanging="360"/>
      </w:pPr>
    </w:lvl>
    <w:lvl w:ilvl="8" w:tplc="2752D4EC">
      <w:start w:val="1"/>
      <w:numFmt w:val="decimal"/>
      <w:lvlText w:val="%9."/>
      <w:lvlJc w:val="left"/>
      <w:pPr>
        <w:tabs>
          <w:tab w:val="num" w:pos="6480"/>
        </w:tabs>
        <w:ind w:left="6480" w:hanging="360"/>
      </w:pPr>
    </w:lvl>
  </w:abstractNum>
  <w:abstractNum w:abstractNumId="19" w15:restartNumberingAfterBreak="0">
    <w:nsid w:val="61362DB9"/>
    <w:multiLevelType w:val="hybridMultilevel"/>
    <w:tmpl w:val="31F88292"/>
    <w:lvl w:ilvl="0" w:tplc="9B384140">
      <w:start w:val="1"/>
      <w:numFmt w:val="bullet"/>
      <w:lvlText w:val="o"/>
      <w:lvlJc w:val="left"/>
      <w:pPr>
        <w:ind w:left="720" w:hanging="360"/>
      </w:pPr>
      <w:rPr>
        <w:rFonts w:ascii="Courier New" w:hAnsi="Courier New" w:cs="Courier New" w:hint="default"/>
        <w:color w:val="auto"/>
        <w:sz w:val="20"/>
      </w:rPr>
    </w:lvl>
    <w:lvl w:ilvl="1" w:tplc="6DDAC136">
      <w:start w:val="1"/>
      <w:numFmt w:val="bullet"/>
      <w:lvlText w:val="o"/>
      <w:lvlJc w:val="left"/>
      <w:pPr>
        <w:ind w:left="1440" w:hanging="360"/>
      </w:pPr>
      <w:rPr>
        <w:rFonts w:ascii="Courier New" w:hAnsi="Courier New" w:cs="Courier New" w:hint="default"/>
      </w:rPr>
    </w:lvl>
    <w:lvl w:ilvl="2" w:tplc="D2FC9C78">
      <w:start w:val="1"/>
      <w:numFmt w:val="bullet"/>
      <w:lvlText w:val=""/>
      <w:lvlJc w:val="left"/>
      <w:pPr>
        <w:ind w:left="2160" w:hanging="360"/>
      </w:pPr>
      <w:rPr>
        <w:rFonts w:ascii="Wingdings" w:hAnsi="Wingdings" w:hint="default"/>
      </w:rPr>
    </w:lvl>
    <w:lvl w:ilvl="3" w:tplc="1F6265A4">
      <w:start w:val="1"/>
      <w:numFmt w:val="bullet"/>
      <w:lvlText w:val=""/>
      <w:lvlJc w:val="left"/>
      <w:pPr>
        <w:ind w:left="2880" w:hanging="360"/>
      </w:pPr>
      <w:rPr>
        <w:rFonts w:ascii="Symbol" w:hAnsi="Symbol" w:hint="default"/>
      </w:rPr>
    </w:lvl>
    <w:lvl w:ilvl="4" w:tplc="D69CA3E4">
      <w:start w:val="1"/>
      <w:numFmt w:val="bullet"/>
      <w:lvlText w:val="o"/>
      <w:lvlJc w:val="left"/>
      <w:pPr>
        <w:ind w:left="3600" w:hanging="360"/>
      </w:pPr>
      <w:rPr>
        <w:rFonts w:ascii="Courier New" w:hAnsi="Courier New" w:cs="Courier New" w:hint="default"/>
      </w:rPr>
    </w:lvl>
    <w:lvl w:ilvl="5" w:tplc="DE96E5FA">
      <w:start w:val="1"/>
      <w:numFmt w:val="bullet"/>
      <w:lvlText w:val=""/>
      <w:lvlJc w:val="left"/>
      <w:pPr>
        <w:ind w:left="4320" w:hanging="360"/>
      </w:pPr>
      <w:rPr>
        <w:rFonts w:ascii="Wingdings" w:hAnsi="Wingdings" w:hint="default"/>
      </w:rPr>
    </w:lvl>
    <w:lvl w:ilvl="6" w:tplc="298A0A16">
      <w:start w:val="1"/>
      <w:numFmt w:val="bullet"/>
      <w:lvlText w:val=""/>
      <w:lvlJc w:val="left"/>
      <w:pPr>
        <w:ind w:left="5040" w:hanging="360"/>
      </w:pPr>
      <w:rPr>
        <w:rFonts w:ascii="Symbol" w:hAnsi="Symbol" w:hint="default"/>
      </w:rPr>
    </w:lvl>
    <w:lvl w:ilvl="7" w:tplc="36EEDAC4">
      <w:start w:val="1"/>
      <w:numFmt w:val="bullet"/>
      <w:lvlText w:val="o"/>
      <w:lvlJc w:val="left"/>
      <w:pPr>
        <w:ind w:left="5760" w:hanging="360"/>
      </w:pPr>
      <w:rPr>
        <w:rFonts w:ascii="Courier New" w:hAnsi="Courier New" w:cs="Courier New" w:hint="default"/>
      </w:rPr>
    </w:lvl>
    <w:lvl w:ilvl="8" w:tplc="2A30CB6C">
      <w:start w:val="1"/>
      <w:numFmt w:val="bullet"/>
      <w:lvlText w:val=""/>
      <w:lvlJc w:val="left"/>
      <w:pPr>
        <w:ind w:left="6480" w:hanging="360"/>
      </w:pPr>
      <w:rPr>
        <w:rFonts w:ascii="Wingdings" w:hAnsi="Wingdings" w:hint="default"/>
      </w:rPr>
    </w:lvl>
  </w:abstractNum>
  <w:abstractNum w:abstractNumId="20" w15:restartNumberingAfterBreak="0">
    <w:nsid w:val="668C505F"/>
    <w:multiLevelType w:val="hybridMultilevel"/>
    <w:tmpl w:val="37ECA24C"/>
    <w:lvl w:ilvl="0" w:tplc="E57EC388">
      <w:start w:val="1"/>
      <w:numFmt w:val="bullet"/>
      <w:lvlText w:val="o"/>
      <w:lvlJc w:val="left"/>
      <w:pPr>
        <w:ind w:left="360" w:hanging="360"/>
      </w:pPr>
      <w:rPr>
        <w:rFonts w:ascii="Courier New" w:hAnsi="Courier New" w:cs="Courier New"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6A0547A"/>
    <w:multiLevelType w:val="hybridMultilevel"/>
    <w:tmpl w:val="87D809A8"/>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D273BCE"/>
    <w:multiLevelType w:val="hybridMultilevel"/>
    <w:tmpl w:val="10DC07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0625C5"/>
    <w:multiLevelType w:val="hybridMultilevel"/>
    <w:tmpl w:val="610200E0"/>
    <w:lvl w:ilvl="0" w:tplc="135C04BC">
      <w:start w:val="11"/>
      <w:numFmt w:val="decimal"/>
      <w:lvlText w:val="%1)"/>
      <w:lvlJc w:val="left"/>
      <w:pPr>
        <w:ind w:left="360" w:hanging="360"/>
      </w:pPr>
      <w:rPr>
        <w:rFonts w:hint="default"/>
        <w:strike w:val="0"/>
        <w:color w:val="auto"/>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721D1EF3"/>
    <w:multiLevelType w:val="hybridMultilevel"/>
    <w:tmpl w:val="44249E64"/>
    <w:lvl w:ilvl="0" w:tplc="DD5C9112">
      <w:start w:val="1"/>
      <w:numFmt w:val="bullet"/>
      <w:lvlText w:val=""/>
      <w:lvlJc w:val="left"/>
      <w:pPr>
        <w:ind w:left="720" w:hanging="360"/>
      </w:pPr>
      <w:rPr>
        <w:rFonts w:ascii="Symbol" w:hAnsi="Symbol"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2FE43F3"/>
    <w:multiLevelType w:val="hybridMultilevel"/>
    <w:tmpl w:val="1C008A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B01EA9"/>
    <w:multiLevelType w:val="multilevel"/>
    <w:tmpl w:val="F83CC96A"/>
    <w:lvl w:ilvl="0">
      <w:start w:val="3"/>
      <w:numFmt w:val="decimal"/>
      <w:lvlText w:val="%1."/>
      <w:lvlJc w:val="left"/>
      <w:pPr>
        <w:ind w:left="440" w:hanging="4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BD0FC4"/>
    <w:multiLevelType w:val="hybridMultilevel"/>
    <w:tmpl w:val="DF70727C"/>
    <w:lvl w:ilvl="0" w:tplc="040C0011">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9"/>
  </w:num>
  <w:num w:numId="2">
    <w:abstractNumId w:val="11"/>
  </w:num>
  <w:num w:numId="3">
    <w:abstractNumId w:val="13"/>
  </w:num>
  <w:num w:numId="4">
    <w:abstractNumId w:val="7"/>
  </w:num>
  <w:num w:numId="5">
    <w:abstractNumId w:val="6"/>
  </w:num>
  <w:num w:numId="6">
    <w:abstractNumId w:val="24"/>
  </w:num>
  <w:num w:numId="7">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0"/>
  </w:num>
  <w:num w:numId="11">
    <w:abstractNumId w:val="1"/>
  </w:num>
  <w:num w:numId="12">
    <w:abstractNumId w:val="12"/>
  </w:num>
  <w:num w:numId="13">
    <w:abstractNumId w:val="15"/>
  </w:num>
  <w:num w:numId="14">
    <w:abstractNumId w:val="8"/>
  </w:num>
  <w:num w:numId="15">
    <w:abstractNumId w:val="25"/>
  </w:num>
  <w:num w:numId="16">
    <w:abstractNumId w:val="14"/>
  </w:num>
  <w:num w:numId="17">
    <w:abstractNumId w:val="10"/>
  </w:num>
  <w:num w:numId="18">
    <w:abstractNumId w:val="22"/>
  </w:num>
  <w:num w:numId="19">
    <w:abstractNumId w:val="27"/>
  </w:num>
  <w:num w:numId="20">
    <w:abstractNumId w:val="2"/>
  </w:num>
  <w:num w:numId="21">
    <w:abstractNumId w:val="5"/>
  </w:num>
  <w:num w:numId="22">
    <w:abstractNumId w:val="2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6"/>
  </w:num>
  <w:num w:numId="28">
    <w:abstractNumId w:val="9"/>
  </w:num>
  <w:num w:numId="29">
    <w:abstractNumId w:val="4"/>
  </w:num>
  <w:num w:numId="30">
    <w:abstractNumId w:val="26"/>
  </w:num>
  <w:num w:numId="31">
    <w:abstractNumId w:val="17"/>
  </w:num>
  <w:num w:numId="32">
    <w:abstractNumId w:val="13"/>
    <w:lvlOverride w:ilvl="0">
      <w:startOverride w:val="2"/>
    </w:lvlOverride>
    <w:lvlOverride w:ilvl="1">
      <w:startOverride w:val="2"/>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8B"/>
    <w:rsid w:val="0000002A"/>
    <w:rsid w:val="000002A8"/>
    <w:rsid w:val="00000360"/>
    <w:rsid w:val="00000A88"/>
    <w:rsid w:val="00000C49"/>
    <w:rsid w:val="000018DD"/>
    <w:rsid w:val="00001F11"/>
    <w:rsid w:val="00002191"/>
    <w:rsid w:val="000026B3"/>
    <w:rsid w:val="0000303C"/>
    <w:rsid w:val="00003155"/>
    <w:rsid w:val="000034DF"/>
    <w:rsid w:val="000037AA"/>
    <w:rsid w:val="00003A5D"/>
    <w:rsid w:val="00003AB9"/>
    <w:rsid w:val="00004182"/>
    <w:rsid w:val="00004781"/>
    <w:rsid w:val="0000495D"/>
    <w:rsid w:val="00004A96"/>
    <w:rsid w:val="000050DF"/>
    <w:rsid w:val="00005471"/>
    <w:rsid w:val="000055E9"/>
    <w:rsid w:val="000070B4"/>
    <w:rsid w:val="000071F9"/>
    <w:rsid w:val="00010C81"/>
    <w:rsid w:val="0001140A"/>
    <w:rsid w:val="0001354C"/>
    <w:rsid w:val="00014C95"/>
    <w:rsid w:val="00015521"/>
    <w:rsid w:val="0001668A"/>
    <w:rsid w:val="00016755"/>
    <w:rsid w:val="00016ADC"/>
    <w:rsid w:val="000179B6"/>
    <w:rsid w:val="00017D1C"/>
    <w:rsid w:val="00020BE7"/>
    <w:rsid w:val="00020D30"/>
    <w:rsid w:val="000215E1"/>
    <w:rsid w:val="000230BC"/>
    <w:rsid w:val="0002366B"/>
    <w:rsid w:val="00023F9D"/>
    <w:rsid w:val="00024AB8"/>
    <w:rsid w:val="00024BB8"/>
    <w:rsid w:val="00024E2A"/>
    <w:rsid w:val="00025A20"/>
    <w:rsid w:val="00025ED4"/>
    <w:rsid w:val="00027ED0"/>
    <w:rsid w:val="000305BE"/>
    <w:rsid w:val="00030FA5"/>
    <w:rsid w:val="000312E7"/>
    <w:rsid w:val="0003218D"/>
    <w:rsid w:val="0003228B"/>
    <w:rsid w:val="0003281F"/>
    <w:rsid w:val="00032F88"/>
    <w:rsid w:val="000350D1"/>
    <w:rsid w:val="00035D51"/>
    <w:rsid w:val="00036CAB"/>
    <w:rsid w:val="0003752A"/>
    <w:rsid w:val="00037BBF"/>
    <w:rsid w:val="000415EC"/>
    <w:rsid w:val="0004260B"/>
    <w:rsid w:val="000429DC"/>
    <w:rsid w:val="0004319A"/>
    <w:rsid w:val="00043487"/>
    <w:rsid w:val="00044439"/>
    <w:rsid w:val="0004461B"/>
    <w:rsid w:val="000447C0"/>
    <w:rsid w:val="00045638"/>
    <w:rsid w:val="000456BE"/>
    <w:rsid w:val="00045D3C"/>
    <w:rsid w:val="00046499"/>
    <w:rsid w:val="00046847"/>
    <w:rsid w:val="00046C88"/>
    <w:rsid w:val="00050493"/>
    <w:rsid w:val="00050EC0"/>
    <w:rsid w:val="00051038"/>
    <w:rsid w:val="00052495"/>
    <w:rsid w:val="0005270D"/>
    <w:rsid w:val="0005357A"/>
    <w:rsid w:val="00053609"/>
    <w:rsid w:val="00054668"/>
    <w:rsid w:val="0005497B"/>
    <w:rsid w:val="00054EFB"/>
    <w:rsid w:val="00055804"/>
    <w:rsid w:val="000569C6"/>
    <w:rsid w:val="00056E0F"/>
    <w:rsid w:val="00057527"/>
    <w:rsid w:val="00061021"/>
    <w:rsid w:val="00061306"/>
    <w:rsid w:val="0006138D"/>
    <w:rsid w:val="0006281A"/>
    <w:rsid w:val="00063099"/>
    <w:rsid w:val="000631DE"/>
    <w:rsid w:val="00063628"/>
    <w:rsid w:val="00064B15"/>
    <w:rsid w:val="00065198"/>
    <w:rsid w:val="00065F19"/>
    <w:rsid w:val="000662DA"/>
    <w:rsid w:val="000672F2"/>
    <w:rsid w:val="000673CE"/>
    <w:rsid w:val="000711CD"/>
    <w:rsid w:val="00071DC4"/>
    <w:rsid w:val="0007201A"/>
    <w:rsid w:val="0007210C"/>
    <w:rsid w:val="00073375"/>
    <w:rsid w:val="00074118"/>
    <w:rsid w:val="0007460C"/>
    <w:rsid w:val="0007531E"/>
    <w:rsid w:val="000758C6"/>
    <w:rsid w:val="000763DD"/>
    <w:rsid w:val="000766F0"/>
    <w:rsid w:val="0007737B"/>
    <w:rsid w:val="0007792A"/>
    <w:rsid w:val="00077CF7"/>
    <w:rsid w:val="00077D5E"/>
    <w:rsid w:val="00080190"/>
    <w:rsid w:val="00080988"/>
    <w:rsid w:val="00081688"/>
    <w:rsid w:val="00082F9B"/>
    <w:rsid w:val="00083295"/>
    <w:rsid w:val="00083F1E"/>
    <w:rsid w:val="00084629"/>
    <w:rsid w:val="000858D6"/>
    <w:rsid w:val="0008602A"/>
    <w:rsid w:val="000865D4"/>
    <w:rsid w:val="000906EE"/>
    <w:rsid w:val="00090A48"/>
    <w:rsid w:val="00091E67"/>
    <w:rsid w:val="00091EF6"/>
    <w:rsid w:val="00092E65"/>
    <w:rsid w:val="00093D66"/>
    <w:rsid w:val="00094034"/>
    <w:rsid w:val="000946FC"/>
    <w:rsid w:val="000951DA"/>
    <w:rsid w:val="00095F6A"/>
    <w:rsid w:val="00096FF6"/>
    <w:rsid w:val="00097420"/>
    <w:rsid w:val="00097BFC"/>
    <w:rsid w:val="000A03E2"/>
    <w:rsid w:val="000A071D"/>
    <w:rsid w:val="000A309C"/>
    <w:rsid w:val="000A31E4"/>
    <w:rsid w:val="000A3AF4"/>
    <w:rsid w:val="000A3B53"/>
    <w:rsid w:val="000A3CF7"/>
    <w:rsid w:val="000A4D5C"/>
    <w:rsid w:val="000A5182"/>
    <w:rsid w:val="000A5911"/>
    <w:rsid w:val="000A5C38"/>
    <w:rsid w:val="000A63AB"/>
    <w:rsid w:val="000A6F32"/>
    <w:rsid w:val="000A7D9F"/>
    <w:rsid w:val="000B2AE1"/>
    <w:rsid w:val="000B32B2"/>
    <w:rsid w:val="000B33F8"/>
    <w:rsid w:val="000B3537"/>
    <w:rsid w:val="000B4ECE"/>
    <w:rsid w:val="000B5372"/>
    <w:rsid w:val="000B5FA3"/>
    <w:rsid w:val="000B6BA3"/>
    <w:rsid w:val="000B6DAF"/>
    <w:rsid w:val="000B7949"/>
    <w:rsid w:val="000C0D2E"/>
    <w:rsid w:val="000C10E4"/>
    <w:rsid w:val="000C1A88"/>
    <w:rsid w:val="000C2D88"/>
    <w:rsid w:val="000C2DB1"/>
    <w:rsid w:val="000C2EC3"/>
    <w:rsid w:val="000C36DA"/>
    <w:rsid w:val="000C46D3"/>
    <w:rsid w:val="000C4BEE"/>
    <w:rsid w:val="000C626B"/>
    <w:rsid w:val="000C62B0"/>
    <w:rsid w:val="000C6941"/>
    <w:rsid w:val="000D103B"/>
    <w:rsid w:val="000D1B16"/>
    <w:rsid w:val="000D2305"/>
    <w:rsid w:val="000D34F7"/>
    <w:rsid w:val="000D374E"/>
    <w:rsid w:val="000D3D55"/>
    <w:rsid w:val="000D4395"/>
    <w:rsid w:val="000D5320"/>
    <w:rsid w:val="000D5492"/>
    <w:rsid w:val="000D5AD1"/>
    <w:rsid w:val="000D62DE"/>
    <w:rsid w:val="000D6CE7"/>
    <w:rsid w:val="000D6D2E"/>
    <w:rsid w:val="000D6D48"/>
    <w:rsid w:val="000D78F1"/>
    <w:rsid w:val="000E0409"/>
    <w:rsid w:val="000E0491"/>
    <w:rsid w:val="000E077F"/>
    <w:rsid w:val="000E10B2"/>
    <w:rsid w:val="000E1B68"/>
    <w:rsid w:val="000E2714"/>
    <w:rsid w:val="000E3D5B"/>
    <w:rsid w:val="000E3EA0"/>
    <w:rsid w:val="000E4B9E"/>
    <w:rsid w:val="000E4EEF"/>
    <w:rsid w:val="000E71B3"/>
    <w:rsid w:val="000F030E"/>
    <w:rsid w:val="000F0AB9"/>
    <w:rsid w:val="000F0EDE"/>
    <w:rsid w:val="000F1970"/>
    <w:rsid w:val="000F2EDA"/>
    <w:rsid w:val="000F5494"/>
    <w:rsid w:val="000F5743"/>
    <w:rsid w:val="000F606E"/>
    <w:rsid w:val="000F7031"/>
    <w:rsid w:val="000F77DD"/>
    <w:rsid w:val="001006D4"/>
    <w:rsid w:val="0010081D"/>
    <w:rsid w:val="00100E49"/>
    <w:rsid w:val="00101D18"/>
    <w:rsid w:val="00102401"/>
    <w:rsid w:val="00103891"/>
    <w:rsid w:val="00103D81"/>
    <w:rsid w:val="00104C49"/>
    <w:rsid w:val="00104C72"/>
    <w:rsid w:val="001050DD"/>
    <w:rsid w:val="00105BCB"/>
    <w:rsid w:val="00105DAC"/>
    <w:rsid w:val="00106010"/>
    <w:rsid w:val="001065DC"/>
    <w:rsid w:val="001068D9"/>
    <w:rsid w:val="00106A4D"/>
    <w:rsid w:val="00106DB3"/>
    <w:rsid w:val="00107C50"/>
    <w:rsid w:val="00110294"/>
    <w:rsid w:val="00110553"/>
    <w:rsid w:val="0011144B"/>
    <w:rsid w:val="001115BB"/>
    <w:rsid w:val="00112A98"/>
    <w:rsid w:val="0011332E"/>
    <w:rsid w:val="00115353"/>
    <w:rsid w:val="00116546"/>
    <w:rsid w:val="001166C9"/>
    <w:rsid w:val="0012007E"/>
    <w:rsid w:val="00121266"/>
    <w:rsid w:val="0012135B"/>
    <w:rsid w:val="00121487"/>
    <w:rsid w:val="00122810"/>
    <w:rsid w:val="00122DA6"/>
    <w:rsid w:val="001238AB"/>
    <w:rsid w:val="00123D4C"/>
    <w:rsid w:val="00123FC5"/>
    <w:rsid w:val="00125CB2"/>
    <w:rsid w:val="001262AB"/>
    <w:rsid w:val="00126BA2"/>
    <w:rsid w:val="00127479"/>
    <w:rsid w:val="00127566"/>
    <w:rsid w:val="0012794E"/>
    <w:rsid w:val="00127CA2"/>
    <w:rsid w:val="00127E52"/>
    <w:rsid w:val="00130A10"/>
    <w:rsid w:val="00131123"/>
    <w:rsid w:val="0013130E"/>
    <w:rsid w:val="00132643"/>
    <w:rsid w:val="00132FDD"/>
    <w:rsid w:val="00133D10"/>
    <w:rsid w:val="00134E63"/>
    <w:rsid w:val="00134F22"/>
    <w:rsid w:val="001362DB"/>
    <w:rsid w:val="00136AFA"/>
    <w:rsid w:val="00137BA3"/>
    <w:rsid w:val="00137EF0"/>
    <w:rsid w:val="001403FA"/>
    <w:rsid w:val="001406AB"/>
    <w:rsid w:val="001409E6"/>
    <w:rsid w:val="00142D39"/>
    <w:rsid w:val="001434D3"/>
    <w:rsid w:val="00143D5D"/>
    <w:rsid w:val="00144456"/>
    <w:rsid w:val="001447B0"/>
    <w:rsid w:val="00144A7D"/>
    <w:rsid w:val="00144C32"/>
    <w:rsid w:val="001450BB"/>
    <w:rsid w:val="0014618A"/>
    <w:rsid w:val="00146585"/>
    <w:rsid w:val="001466F7"/>
    <w:rsid w:val="00146B11"/>
    <w:rsid w:val="001475CB"/>
    <w:rsid w:val="00150F34"/>
    <w:rsid w:val="00151189"/>
    <w:rsid w:val="0015151D"/>
    <w:rsid w:val="00151EEE"/>
    <w:rsid w:val="00152035"/>
    <w:rsid w:val="00152EC1"/>
    <w:rsid w:val="00153490"/>
    <w:rsid w:val="001538F1"/>
    <w:rsid w:val="001541E5"/>
    <w:rsid w:val="0015436B"/>
    <w:rsid w:val="00154CCA"/>
    <w:rsid w:val="00154D80"/>
    <w:rsid w:val="00156EF3"/>
    <w:rsid w:val="001573A8"/>
    <w:rsid w:val="00160C82"/>
    <w:rsid w:val="00160CD1"/>
    <w:rsid w:val="00160F53"/>
    <w:rsid w:val="00162533"/>
    <w:rsid w:val="001629E0"/>
    <w:rsid w:val="001633F3"/>
    <w:rsid w:val="001634D4"/>
    <w:rsid w:val="00163E59"/>
    <w:rsid w:val="00164AE5"/>
    <w:rsid w:val="00167B46"/>
    <w:rsid w:val="00170C59"/>
    <w:rsid w:val="00170E5A"/>
    <w:rsid w:val="001730DE"/>
    <w:rsid w:val="0017327D"/>
    <w:rsid w:val="00173AE7"/>
    <w:rsid w:val="00174452"/>
    <w:rsid w:val="00174B4F"/>
    <w:rsid w:val="001751B4"/>
    <w:rsid w:val="0017577D"/>
    <w:rsid w:val="00175978"/>
    <w:rsid w:val="00175B87"/>
    <w:rsid w:val="00175BC3"/>
    <w:rsid w:val="0017684A"/>
    <w:rsid w:val="00176875"/>
    <w:rsid w:val="00177A19"/>
    <w:rsid w:val="001807A8"/>
    <w:rsid w:val="00181848"/>
    <w:rsid w:val="00182224"/>
    <w:rsid w:val="00182D49"/>
    <w:rsid w:val="0018428B"/>
    <w:rsid w:val="001848C4"/>
    <w:rsid w:val="00185E7B"/>
    <w:rsid w:val="00186174"/>
    <w:rsid w:val="00186324"/>
    <w:rsid w:val="001866F4"/>
    <w:rsid w:val="00190568"/>
    <w:rsid w:val="001905BF"/>
    <w:rsid w:val="00191B51"/>
    <w:rsid w:val="00192047"/>
    <w:rsid w:val="00192984"/>
    <w:rsid w:val="001936EA"/>
    <w:rsid w:val="001939DC"/>
    <w:rsid w:val="00193B11"/>
    <w:rsid w:val="00193DAF"/>
    <w:rsid w:val="00194A88"/>
    <w:rsid w:val="00194A94"/>
    <w:rsid w:val="00194D4E"/>
    <w:rsid w:val="001954E1"/>
    <w:rsid w:val="001955F4"/>
    <w:rsid w:val="001963A1"/>
    <w:rsid w:val="00196925"/>
    <w:rsid w:val="00197953"/>
    <w:rsid w:val="001A0035"/>
    <w:rsid w:val="001A04D2"/>
    <w:rsid w:val="001A0641"/>
    <w:rsid w:val="001A072B"/>
    <w:rsid w:val="001A1A00"/>
    <w:rsid w:val="001A3078"/>
    <w:rsid w:val="001A3D79"/>
    <w:rsid w:val="001A3E24"/>
    <w:rsid w:val="001A45FC"/>
    <w:rsid w:val="001A4676"/>
    <w:rsid w:val="001A56E8"/>
    <w:rsid w:val="001A5700"/>
    <w:rsid w:val="001A79E2"/>
    <w:rsid w:val="001A7AC2"/>
    <w:rsid w:val="001B020C"/>
    <w:rsid w:val="001B1CC6"/>
    <w:rsid w:val="001B29F2"/>
    <w:rsid w:val="001B2B00"/>
    <w:rsid w:val="001B31F9"/>
    <w:rsid w:val="001B32E4"/>
    <w:rsid w:val="001B34CB"/>
    <w:rsid w:val="001B4515"/>
    <w:rsid w:val="001B4C20"/>
    <w:rsid w:val="001B798E"/>
    <w:rsid w:val="001B7EE9"/>
    <w:rsid w:val="001C0B19"/>
    <w:rsid w:val="001C0C90"/>
    <w:rsid w:val="001C267C"/>
    <w:rsid w:val="001C3C09"/>
    <w:rsid w:val="001C3F36"/>
    <w:rsid w:val="001C52E9"/>
    <w:rsid w:val="001C53CD"/>
    <w:rsid w:val="001C600C"/>
    <w:rsid w:val="001C68CE"/>
    <w:rsid w:val="001C6FF8"/>
    <w:rsid w:val="001C75A3"/>
    <w:rsid w:val="001D0B16"/>
    <w:rsid w:val="001D117E"/>
    <w:rsid w:val="001D16D0"/>
    <w:rsid w:val="001D18AF"/>
    <w:rsid w:val="001D213C"/>
    <w:rsid w:val="001D218F"/>
    <w:rsid w:val="001D28B1"/>
    <w:rsid w:val="001D2C16"/>
    <w:rsid w:val="001D2D2D"/>
    <w:rsid w:val="001D3739"/>
    <w:rsid w:val="001D3824"/>
    <w:rsid w:val="001D3A2D"/>
    <w:rsid w:val="001D47F0"/>
    <w:rsid w:val="001D5657"/>
    <w:rsid w:val="001D67B7"/>
    <w:rsid w:val="001D683D"/>
    <w:rsid w:val="001D6D1E"/>
    <w:rsid w:val="001D7C14"/>
    <w:rsid w:val="001E09F0"/>
    <w:rsid w:val="001E1B42"/>
    <w:rsid w:val="001E21A1"/>
    <w:rsid w:val="001E28FF"/>
    <w:rsid w:val="001E298D"/>
    <w:rsid w:val="001E3458"/>
    <w:rsid w:val="001E4057"/>
    <w:rsid w:val="001E4800"/>
    <w:rsid w:val="001E4E57"/>
    <w:rsid w:val="001E5136"/>
    <w:rsid w:val="001E5606"/>
    <w:rsid w:val="001E5B0A"/>
    <w:rsid w:val="001E5EA8"/>
    <w:rsid w:val="001E65EE"/>
    <w:rsid w:val="001E69DB"/>
    <w:rsid w:val="001F008E"/>
    <w:rsid w:val="001F08E4"/>
    <w:rsid w:val="001F0B25"/>
    <w:rsid w:val="001F19F0"/>
    <w:rsid w:val="001F1CCC"/>
    <w:rsid w:val="001F296C"/>
    <w:rsid w:val="001F2B6D"/>
    <w:rsid w:val="001F40FA"/>
    <w:rsid w:val="001F41FA"/>
    <w:rsid w:val="001F59F6"/>
    <w:rsid w:val="001F5AA2"/>
    <w:rsid w:val="001F6669"/>
    <w:rsid w:val="001F68F9"/>
    <w:rsid w:val="001F72BD"/>
    <w:rsid w:val="001F78A9"/>
    <w:rsid w:val="001F7E4B"/>
    <w:rsid w:val="00200189"/>
    <w:rsid w:val="00200334"/>
    <w:rsid w:val="00200C8F"/>
    <w:rsid w:val="00201ADD"/>
    <w:rsid w:val="00201D0A"/>
    <w:rsid w:val="00201E2D"/>
    <w:rsid w:val="0020323D"/>
    <w:rsid w:val="0020372E"/>
    <w:rsid w:val="00204D78"/>
    <w:rsid w:val="0020716D"/>
    <w:rsid w:val="00210FC3"/>
    <w:rsid w:val="0021100F"/>
    <w:rsid w:val="00211099"/>
    <w:rsid w:val="00211B04"/>
    <w:rsid w:val="0021225D"/>
    <w:rsid w:val="00213491"/>
    <w:rsid w:val="00213682"/>
    <w:rsid w:val="00214BA5"/>
    <w:rsid w:val="0022005B"/>
    <w:rsid w:val="00220AC0"/>
    <w:rsid w:val="00220F29"/>
    <w:rsid w:val="0022112D"/>
    <w:rsid w:val="00221203"/>
    <w:rsid w:val="00221CDC"/>
    <w:rsid w:val="002220C5"/>
    <w:rsid w:val="00222477"/>
    <w:rsid w:val="00223ED7"/>
    <w:rsid w:val="00224862"/>
    <w:rsid w:val="00224A1D"/>
    <w:rsid w:val="00224A69"/>
    <w:rsid w:val="00225517"/>
    <w:rsid w:val="00225D29"/>
    <w:rsid w:val="00226243"/>
    <w:rsid w:val="00227C80"/>
    <w:rsid w:val="00227FC1"/>
    <w:rsid w:val="00230676"/>
    <w:rsid w:val="00230D42"/>
    <w:rsid w:val="00231619"/>
    <w:rsid w:val="002328E4"/>
    <w:rsid w:val="00232DB1"/>
    <w:rsid w:val="00234252"/>
    <w:rsid w:val="00234CDF"/>
    <w:rsid w:val="00235C05"/>
    <w:rsid w:val="00236697"/>
    <w:rsid w:val="0023743C"/>
    <w:rsid w:val="0024092B"/>
    <w:rsid w:val="00240B01"/>
    <w:rsid w:val="00240CEA"/>
    <w:rsid w:val="00241B74"/>
    <w:rsid w:val="00244098"/>
    <w:rsid w:val="002451D7"/>
    <w:rsid w:val="002509F6"/>
    <w:rsid w:val="0025136A"/>
    <w:rsid w:val="002514ED"/>
    <w:rsid w:val="002525DF"/>
    <w:rsid w:val="0025595B"/>
    <w:rsid w:val="002562D7"/>
    <w:rsid w:val="0025692E"/>
    <w:rsid w:val="00256ED6"/>
    <w:rsid w:val="00257F63"/>
    <w:rsid w:val="00260F25"/>
    <w:rsid w:val="00261050"/>
    <w:rsid w:val="00261A74"/>
    <w:rsid w:val="00261ECA"/>
    <w:rsid w:val="00262BEE"/>
    <w:rsid w:val="00263EFD"/>
    <w:rsid w:val="002656BC"/>
    <w:rsid w:val="002666A0"/>
    <w:rsid w:val="00266D21"/>
    <w:rsid w:val="0026757D"/>
    <w:rsid w:val="00270E62"/>
    <w:rsid w:val="002712C3"/>
    <w:rsid w:val="0027284B"/>
    <w:rsid w:val="00274227"/>
    <w:rsid w:val="00276B65"/>
    <w:rsid w:val="00276DDD"/>
    <w:rsid w:val="00276E17"/>
    <w:rsid w:val="002776A9"/>
    <w:rsid w:val="00280795"/>
    <w:rsid w:val="002816CC"/>
    <w:rsid w:val="00281A57"/>
    <w:rsid w:val="00283423"/>
    <w:rsid w:val="002834FB"/>
    <w:rsid w:val="00283C3F"/>
    <w:rsid w:val="0028420C"/>
    <w:rsid w:val="0028537B"/>
    <w:rsid w:val="002858AD"/>
    <w:rsid w:val="002858B7"/>
    <w:rsid w:val="00285AC6"/>
    <w:rsid w:val="002876E0"/>
    <w:rsid w:val="0028776B"/>
    <w:rsid w:val="00287E66"/>
    <w:rsid w:val="00290388"/>
    <w:rsid w:val="00290B5F"/>
    <w:rsid w:val="00292796"/>
    <w:rsid w:val="00293F44"/>
    <w:rsid w:val="00295CC3"/>
    <w:rsid w:val="00297C08"/>
    <w:rsid w:val="002A002E"/>
    <w:rsid w:val="002A072C"/>
    <w:rsid w:val="002A0D3D"/>
    <w:rsid w:val="002A20C8"/>
    <w:rsid w:val="002A280E"/>
    <w:rsid w:val="002A3530"/>
    <w:rsid w:val="002A41B3"/>
    <w:rsid w:val="002A4A77"/>
    <w:rsid w:val="002A536B"/>
    <w:rsid w:val="002A55E9"/>
    <w:rsid w:val="002A5800"/>
    <w:rsid w:val="002A5AC4"/>
    <w:rsid w:val="002A6164"/>
    <w:rsid w:val="002A67F9"/>
    <w:rsid w:val="002A6BDD"/>
    <w:rsid w:val="002A76CC"/>
    <w:rsid w:val="002A7C0F"/>
    <w:rsid w:val="002A7D65"/>
    <w:rsid w:val="002B2658"/>
    <w:rsid w:val="002B2B21"/>
    <w:rsid w:val="002B3614"/>
    <w:rsid w:val="002B47A2"/>
    <w:rsid w:val="002B4EEF"/>
    <w:rsid w:val="002B578E"/>
    <w:rsid w:val="002B635F"/>
    <w:rsid w:val="002B6414"/>
    <w:rsid w:val="002B7323"/>
    <w:rsid w:val="002B7767"/>
    <w:rsid w:val="002C14B8"/>
    <w:rsid w:val="002C1751"/>
    <w:rsid w:val="002C39AF"/>
    <w:rsid w:val="002C3BA9"/>
    <w:rsid w:val="002C3C1A"/>
    <w:rsid w:val="002C45B8"/>
    <w:rsid w:val="002C5738"/>
    <w:rsid w:val="002C64B3"/>
    <w:rsid w:val="002C6C6C"/>
    <w:rsid w:val="002C75B4"/>
    <w:rsid w:val="002C7F54"/>
    <w:rsid w:val="002D08BE"/>
    <w:rsid w:val="002D17B8"/>
    <w:rsid w:val="002D201E"/>
    <w:rsid w:val="002D2D61"/>
    <w:rsid w:val="002D3441"/>
    <w:rsid w:val="002D352F"/>
    <w:rsid w:val="002D441E"/>
    <w:rsid w:val="002D54E7"/>
    <w:rsid w:val="002D5EA2"/>
    <w:rsid w:val="002D67AE"/>
    <w:rsid w:val="002D6CE9"/>
    <w:rsid w:val="002D72B1"/>
    <w:rsid w:val="002D787E"/>
    <w:rsid w:val="002E034F"/>
    <w:rsid w:val="002E2760"/>
    <w:rsid w:val="002E2761"/>
    <w:rsid w:val="002E5489"/>
    <w:rsid w:val="002E5AF2"/>
    <w:rsid w:val="002E6800"/>
    <w:rsid w:val="002E6BFB"/>
    <w:rsid w:val="002E70F0"/>
    <w:rsid w:val="002E7793"/>
    <w:rsid w:val="002E7A0E"/>
    <w:rsid w:val="002E7D03"/>
    <w:rsid w:val="002E7F9F"/>
    <w:rsid w:val="002F0859"/>
    <w:rsid w:val="002F158D"/>
    <w:rsid w:val="002F1C4A"/>
    <w:rsid w:val="002F244D"/>
    <w:rsid w:val="002F2C00"/>
    <w:rsid w:val="002F3339"/>
    <w:rsid w:val="002F4B51"/>
    <w:rsid w:val="002F4C99"/>
    <w:rsid w:val="002F57C6"/>
    <w:rsid w:val="002F57DC"/>
    <w:rsid w:val="002F6393"/>
    <w:rsid w:val="002F71F8"/>
    <w:rsid w:val="0030016A"/>
    <w:rsid w:val="0030022A"/>
    <w:rsid w:val="00300C9C"/>
    <w:rsid w:val="0030261F"/>
    <w:rsid w:val="00302BC0"/>
    <w:rsid w:val="003031FA"/>
    <w:rsid w:val="00304613"/>
    <w:rsid w:val="00305292"/>
    <w:rsid w:val="00305F19"/>
    <w:rsid w:val="0030637A"/>
    <w:rsid w:val="00306554"/>
    <w:rsid w:val="0031054F"/>
    <w:rsid w:val="003105C3"/>
    <w:rsid w:val="00310C99"/>
    <w:rsid w:val="003123AB"/>
    <w:rsid w:val="00313E81"/>
    <w:rsid w:val="00314340"/>
    <w:rsid w:val="003151B5"/>
    <w:rsid w:val="003159B5"/>
    <w:rsid w:val="00315DCE"/>
    <w:rsid w:val="00316045"/>
    <w:rsid w:val="00316254"/>
    <w:rsid w:val="003168A5"/>
    <w:rsid w:val="003173EB"/>
    <w:rsid w:val="00317564"/>
    <w:rsid w:val="003175A7"/>
    <w:rsid w:val="00320461"/>
    <w:rsid w:val="00320D35"/>
    <w:rsid w:val="00320EAC"/>
    <w:rsid w:val="00321BD8"/>
    <w:rsid w:val="0032264E"/>
    <w:rsid w:val="00322753"/>
    <w:rsid w:val="00323C6D"/>
    <w:rsid w:val="003252CA"/>
    <w:rsid w:val="003255AB"/>
    <w:rsid w:val="00325644"/>
    <w:rsid w:val="0032586F"/>
    <w:rsid w:val="0032602F"/>
    <w:rsid w:val="003263D4"/>
    <w:rsid w:val="003265A8"/>
    <w:rsid w:val="00326F93"/>
    <w:rsid w:val="00330090"/>
    <w:rsid w:val="00330486"/>
    <w:rsid w:val="00331A4F"/>
    <w:rsid w:val="003324E8"/>
    <w:rsid w:val="003337B8"/>
    <w:rsid w:val="00333D70"/>
    <w:rsid w:val="00335AA3"/>
    <w:rsid w:val="00335C83"/>
    <w:rsid w:val="00336637"/>
    <w:rsid w:val="00337894"/>
    <w:rsid w:val="00337BF2"/>
    <w:rsid w:val="00340232"/>
    <w:rsid w:val="00340A3C"/>
    <w:rsid w:val="00343150"/>
    <w:rsid w:val="00343801"/>
    <w:rsid w:val="00343D9B"/>
    <w:rsid w:val="003445AB"/>
    <w:rsid w:val="00344755"/>
    <w:rsid w:val="003452E5"/>
    <w:rsid w:val="0034530E"/>
    <w:rsid w:val="00345BB6"/>
    <w:rsid w:val="003461B1"/>
    <w:rsid w:val="003462A9"/>
    <w:rsid w:val="00346EB2"/>
    <w:rsid w:val="003503D4"/>
    <w:rsid w:val="003507C8"/>
    <w:rsid w:val="00350D5F"/>
    <w:rsid w:val="003527CD"/>
    <w:rsid w:val="00352D21"/>
    <w:rsid w:val="003530FD"/>
    <w:rsid w:val="003533DB"/>
    <w:rsid w:val="00353828"/>
    <w:rsid w:val="003540EC"/>
    <w:rsid w:val="003546B1"/>
    <w:rsid w:val="00354885"/>
    <w:rsid w:val="0035489D"/>
    <w:rsid w:val="003562A0"/>
    <w:rsid w:val="003566FC"/>
    <w:rsid w:val="00357461"/>
    <w:rsid w:val="0035753E"/>
    <w:rsid w:val="00360499"/>
    <w:rsid w:val="003611B3"/>
    <w:rsid w:val="003616FB"/>
    <w:rsid w:val="0036173B"/>
    <w:rsid w:val="00362BAC"/>
    <w:rsid w:val="0036374D"/>
    <w:rsid w:val="00363B69"/>
    <w:rsid w:val="003641EB"/>
    <w:rsid w:val="00364399"/>
    <w:rsid w:val="0036456A"/>
    <w:rsid w:val="00364A01"/>
    <w:rsid w:val="00365F57"/>
    <w:rsid w:val="00370A9C"/>
    <w:rsid w:val="00371EA3"/>
    <w:rsid w:val="00373535"/>
    <w:rsid w:val="00373FE5"/>
    <w:rsid w:val="003743A5"/>
    <w:rsid w:val="003743D4"/>
    <w:rsid w:val="0037501F"/>
    <w:rsid w:val="0037523F"/>
    <w:rsid w:val="0037675A"/>
    <w:rsid w:val="00376981"/>
    <w:rsid w:val="00376B73"/>
    <w:rsid w:val="00377DA0"/>
    <w:rsid w:val="003803C6"/>
    <w:rsid w:val="0038145C"/>
    <w:rsid w:val="00381864"/>
    <w:rsid w:val="00382BDC"/>
    <w:rsid w:val="0038372B"/>
    <w:rsid w:val="00383C00"/>
    <w:rsid w:val="0038454A"/>
    <w:rsid w:val="00384692"/>
    <w:rsid w:val="00384A69"/>
    <w:rsid w:val="00384CF5"/>
    <w:rsid w:val="00386D7D"/>
    <w:rsid w:val="003879A2"/>
    <w:rsid w:val="003906E8"/>
    <w:rsid w:val="003910E2"/>
    <w:rsid w:val="0039149E"/>
    <w:rsid w:val="003914ED"/>
    <w:rsid w:val="0039163D"/>
    <w:rsid w:val="0039225C"/>
    <w:rsid w:val="0039299D"/>
    <w:rsid w:val="00393B1F"/>
    <w:rsid w:val="00394218"/>
    <w:rsid w:val="0039471C"/>
    <w:rsid w:val="00394934"/>
    <w:rsid w:val="003949CA"/>
    <w:rsid w:val="0039500D"/>
    <w:rsid w:val="003952CB"/>
    <w:rsid w:val="003955F1"/>
    <w:rsid w:val="00395AA3"/>
    <w:rsid w:val="003963F6"/>
    <w:rsid w:val="003967C2"/>
    <w:rsid w:val="00397105"/>
    <w:rsid w:val="00397547"/>
    <w:rsid w:val="00397E71"/>
    <w:rsid w:val="003A0A76"/>
    <w:rsid w:val="003A1060"/>
    <w:rsid w:val="003A189A"/>
    <w:rsid w:val="003A1CA8"/>
    <w:rsid w:val="003A32D3"/>
    <w:rsid w:val="003A52D5"/>
    <w:rsid w:val="003A78CA"/>
    <w:rsid w:val="003B15A9"/>
    <w:rsid w:val="003B2076"/>
    <w:rsid w:val="003B209D"/>
    <w:rsid w:val="003B2558"/>
    <w:rsid w:val="003B3267"/>
    <w:rsid w:val="003B352B"/>
    <w:rsid w:val="003B5587"/>
    <w:rsid w:val="003B588E"/>
    <w:rsid w:val="003C031B"/>
    <w:rsid w:val="003C0B5D"/>
    <w:rsid w:val="003C1FD7"/>
    <w:rsid w:val="003C20DE"/>
    <w:rsid w:val="003C24CD"/>
    <w:rsid w:val="003C44F7"/>
    <w:rsid w:val="003C4C51"/>
    <w:rsid w:val="003C5610"/>
    <w:rsid w:val="003C58DB"/>
    <w:rsid w:val="003C5FE9"/>
    <w:rsid w:val="003C7FBD"/>
    <w:rsid w:val="003D0615"/>
    <w:rsid w:val="003D10C4"/>
    <w:rsid w:val="003D13F1"/>
    <w:rsid w:val="003D1689"/>
    <w:rsid w:val="003D18B2"/>
    <w:rsid w:val="003D1B08"/>
    <w:rsid w:val="003D1E6F"/>
    <w:rsid w:val="003D2948"/>
    <w:rsid w:val="003D2B44"/>
    <w:rsid w:val="003D35EF"/>
    <w:rsid w:val="003D4791"/>
    <w:rsid w:val="003D5CC8"/>
    <w:rsid w:val="003D6931"/>
    <w:rsid w:val="003D7389"/>
    <w:rsid w:val="003E00BA"/>
    <w:rsid w:val="003E171C"/>
    <w:rsid w:val="003E1B0A"/>
    <w:rsid w:val="003E1BFA"/>
    <w:rsid w:val="003E1D6F"/>
    <w:rsid w:val="003E1E6A"/>
    <w:rsid w:val="003E1F9A"/>
    <w:rsid w:val="003E25C3"/>
    <w:rsid w:val="003E34C2"/>
    <w:rsid w:val="003E37EA"/>
    <w:rsid w:val="003E3E4A"/>
    <w:rsid w:val="003E4BEF"/>
    <w:rsid w:val="003E7970"/>
    <w:rsid w:val="003F0505"/>
    <w:rsid w:val="003F1141"/>
    <w:rsid w:val="003F22F8"/>
    <w:rsid w:val="003F25FF"/>
    <w:rsid w:val="003F2896"/>
    <w:rsid w:val="003F2CE4"/>
    <w:rsid w:val="003F45BE"/>
    <w:rsid w:val="003F4BE0"/>
    <w:rsid w:val="003F6528"/>
    <w:rsid w:val="003F65D4"/>
    <w:rsid w:val="00400663"/>
    <w:rsid w:val="00400C87"/>
    <w:rsid w:val="004010D5"/>
    <w:rsid w:val="00401315"/>
    <w:rsid w:val="00401FBE"/>
    <w:rsid w:val="004024B8"/>
    <w:rsid w:val="004029D2"/>
    <w:rsid w:val="0040394E"/>
    <w:rsid w:val="00403F5C"/>
    <w:rsid w:val="004046F5"/>
    <w:rsid w:val="004057D8"/>
    <w:rsid w:val="004063D2"/>
    <w:rsid w:val="00406B73"/>
    <w:rsid w:val="00410668"/>
    <w:rsid w:val="00413BA2"/>
    <w:rsid w:val="00413C8C"/>
    <w:rsid w:val="00413FD0"/>
    <w:rsid w:val="0041424B"/>
    <w:rsid w:val="00414664"/>
    <w:rsid w:val="00415073"/>
    <w:rsid w:val="004159B1"/>
    <w:rsid w:val="00415D48"/>
    <w:rsid w:val="00417834"/>
    <w:rsid w:val="00420B4D"/>
    <w:rsid w:val="00421103"/>
    <w:rsid w:val="00421B1E"/>
    <w:rsid w:val="00421F53"/>
    <w:rsid w:val="00422C69"/>
    <w:rsid w:val="00422FF8"/>
    <w:rsid w:val="00423853"/>
    <w:rsid w:val="00423D66"/>
    <w:rsid w:val="00425269"/>
    <w:rsid w:val="004266B2"/>
    <w:rsid w:val="00426ADB"/>
    <w:rsid w:val="00426C3F"/>
    <w:rsid w:val="00426C7F"/>
    <w:rsid w:val="004275FF"/>
    <w:rsid w:val="0043279B"/>
    <w:rsid w:val="00433318"/>
    <w:rsid w:val="00433AA6"/>
    <w:rsid w:val="00433C59"/>
    <w:rsid w:val="0043402D"/>
    <w:rsid w:val="00434258"/>
    <w:rsid w:val="004362F5"/>
    <w:rsid w:val="00436549"/>
    <w:rsid w:val="00436565"/>
    <w:rsid w:val="00437B60"/>
    <w:rsid w:val="0044280D"/>
    <w:rsid w:val="0044371F"/>
    <w:rsid w:val="0044380F"/>
    <w:rsid w:val="00443918"/>
    <w:rsid w:val="00443936"/>
    <w:rsid w:val="00444500"/>
    <w:rsid w:val="00445C95"/>
    <w:rsid w:val="004465EC"/>
    <w:rsid w:val="00447870"/>
    <w:rsid w:val="00451386"/>
    <w:rsid w:val="00452280"/>
    <w:rsid w:val="0045252D"/>
    <w:rsid w:val="00452D1F"/>
    <w:rsid w:val="004561A0"/>
    <w:rsid w:val="004564B5"/>
    <w:rsid w:val="0045709C"/>
    <w:rsid w:val="00457394"/>
    <w:rsid w:val="00457D6B"/>
    <w:rsid w:val="00461598"/>
    <w:rsid w:val="00461E94"/>
    <w:rsid w:val="00462029"/>
    <w:rsid w:val="00462F6D"/>
    <w:rsid w:val="00463005"/>
    <w:rsid w:val="0046359F"/>
    <w:rsid w:val="00463B7F"/>
    <w:rsid w:val="00463EDF"/>
    <w:rsid w:val="00464531"/>
    <w:rsid w:val="004651E5"/>
    <w:rsid w:val="004652A1"/>
    <w:rsid w:val="004655DA"/>
    <w:rsid w:val="00465757"/>
    <w:rsid w:val="00467436"/>
    <w:rsid w:val="0046795C"/>
    <w:rsid w:val="00467C16"/>
    <w:rsid w:val="00467DF4"/>
    <w:rsid w:val="00467E57"/>
    <w:rsid w:val="00467F42"/>
    <w:rsid w:val="00472576"/>
    <w:rsid w:val="00472C3A"/>
    <w:rsid w:val="00473083"/>
    <w:rsid w:val="00473BF9"/>
    <w:rsid w:val="0047421A"/>
    <w:rsid w:val="004743D6"/>
    <w:rsid w:val="00474C5F"/>
    <w:rsid w:val="0047549E"/>
    <w:rsid w:val="00475CA2"/>
    <w:rsid w:val="004762A9"/>
    <w:rsid w:val="00476431"/>
    <w:rsid w:val="00476A42"/>
    <w:rsid w:val="00476FE6"/>
    <w:rsid w:val="0047707C"/>
    <w:rsid w:val="00477F34"/>
    <w:rsid w:val="00480BF3"/>
    <w:rsid w:val="004812FE"/>
    <w:rsid w:val="004831D5"/>
    <w:rsid w:val="00483350"/>
    <w:rsid w:val="00483B19"/>
    <w:rsid w:val="00484356"/>
    <w:rsid w:val="00484801"/>
    <w:rsid w:val="00485527"/>
    <w:rsid w:val="004860F8"/>
    <w:rsid w:val="00486177"/>
    <w:rsid w:val="00486215"/>
    <w:rsid w:val="00486FC1"/>
    <w:rsid w:val="004873C0"/>
    <w:rsid w:val="00487880"/>
    <w:rsid w:val="004919C6"/>
    <w:rsid w:val="004923A9"/>
    <w:rsid w:val="00492E92"/>
    <w:rsid w:val="0049361E"/>
    <w:rsid w:val="00493BBD"/>
    <w:rsid w:val="00493E2A"/>
    <w:rsid w:val="004943DB"/>
    <w:rsid w:val="0049448E"/>
    <w:rsid w:val="004953D6"/>
    <w:rsid w:val="004958D9"/>
    <w:rsid w:val="0049645A"/>
    <w:rsid w:val="00497DF4"/>
    <w:rsid w:val="004A0FAC"/>
    <w:rsid w:val="004A1E09"/>
    <w:rsid w:val="004A41D3"/>
    <w:rsid w:val="004A51BD"/>
    <w:rsid w:val="004A5B1D"/>
    <w:rsid w:val="004A618A"/>
    <w:rsid w:val="004A6693"/>
    <w:rsid w:val="004A71D0"/>
    <w:rsid w:val="004A797A"/>
    <w:rsid w:val="004B05D8"/>
    <w:rsid w:val="004B18C0"/>
    <w:rsid w:val="004B1997"/>
    <w:rsid w:val="004B2874"/>
    <w:rsid w:val="004B3E8C"/>
    <w:rsid w:val="004B437D"/>
    <w:rsid w:val="004B5B78"/>
    <w:rsid w:val="004B5BDB"/>
    <w:rsid w:val="004B668D"/>
    <w:rsid w:val="004C0969"/>
    <w:rsid w:val="004C0B1A"/>
    <w:rsid w:val="004C0E59"/>
    <w:rsid w:val="004C14AE"/>
    <w:rsid w:val="004C2B2C"/>
    <w:rsid w:val="004C5151"/>
    <w:rsid w:val="004C5486"/>
    <w:rsid w:val="004C555C"/>
    <w:rsid w:val="004C5911"/>
    <w:rsid w:val="004C5D59"/>
    <w:rsid w:val="004C604D"/>
    <w:rsid w:val="004C7296"/>
    <w:rsid w:val="004D077F"/>
    <w:rsid w:val="004D1BA7"/>
    <w:rsid w:val="004D390B"/>
    <w:rsid w:val="004D3991"/>
    <w:rsid w:val="004D39F8"/>
    <w:rsid w:val="004D3BB7"/>
    <w:rsid w:val="004D45A8"/>
    <w:rsid w:val="004D5BE3"/>
    <w:rsid w:val="004D5F4B"/>
    <w:rsid w:val="004D632A"/>
    <w:rsid w:val="004D6889"/>
    <w:rsid w:val="004E0A1C"/>
    <w:rsid w:val="004E0D3D"/>
    <w:rsid w:val="004E1A8F"/>
    <w:rsid w:val="004E1C98"/>
    <w:rsid w:val="004E224B"/>
    <w:rsid w:val="004E365D"/>
    <w:rsid w:val="004E6A9F"/>
    <w:rsid w:val="004E7A96"/>
    <w:rsid w:val="004F0595"/>
    <w:rsid w:val="004F11E5"/>
    <w:rsid w:val="004F2893"/>
    <w:rsid w:val="004F2D43"/>
    <w:rsid w:val="004F417A"/>
    <w:rsid w:val="004F61A1"/>
    <w:rsid w:val="004F6CAD"/>
    <w:rsid w:val="004F7424"/>
    <w:rsid w:val="004F7A6B"/>
    <w:rsid w:val="005003F4"/>
    <w:rsid w:val="005013A8"/>
    <w:rsid w:val="00502602"/>
    <w:rsid w:val="0050299A"/>
    <w:rsid w:val="00504CB1"/>
    <w:rsid w:val="0050677F"/>
    <w:rsid w:val="0050696D"/>
    <w:rsid w:val="00506CDC"/>
    <w:rsid w:val="00506D35"/>
    <w:rsid w:val="00507327"/>
    <w:rsid w:val="00507876"/>
    <w:rsid w:val="00507AFF"/>
    <w:rsid w:val="005109FB"/>
    <w:rsid w:val="00511D5F"/>
    <w:rsid w:val="005122F8"/>
    <w:rsid w:val="00512E29"/>
    <w:rsid w:val="005132A8"/>
    <w:rsid w:val="005141A4"/>
    <w:rsid w:val="0051422D"/>
    <w:rsid w:val="0051615C"/>
    <w:rsid w:val="00516B0A"/>
    <w:rsid w:val="00517AA3"/>
    <w:rsid w:val="0052053F"/>
    <w:rsid w:val="00521E37"/>
    <w:rsid w:val="00521F5C"/>
    <w:rsid w:val="00522527"/>
    <w:rsid w:val="0052280A"/>
    <w:rsid w:val="00522D04"/>
    <w:rsid w:val="005238A3"/>
    <w:rsid w:val="00523E53"/>
    <w:rsid w:val="00525F2F"/>
    <w:rsid w:val="00526AAA"/>
    <w:rsid w:val="00526B9B"/>
    <w:rsid w:val="00527A89"/>
    <w:rsid w:val="005306E0"/>
    <w:rsid w:val="0053113B"/>
    <w:rsid w:val="00531205"/>
    <w:rsid w:val="00531F0E"/>
    <w:rsid w:val="0053464A"/>
    <w:rsid w:val="00534799"/>
    <w:rsid w:val="00534827"/>
    <w:rsid w:val="00536147"/>
    <w:rsid w:val="005374F1"/>
    <w:rsid w:val="00540D61"/>
    <w:rsid w:val="00543CA9"/>
    <w:rsid w:val="005445F1"/>
    <w:rsid w:val="00545153"/>
    <w:rsid w:val="00545C19"/>
    <w:rsid w:val="005466E0"/>
    <w:rsid w:val="00546919"/>
    <w:rsid w:val="00546B26"/>
    <w:rsid w:val="00546FCC"/>
    <w:rsid w:val="00547CB2"/>
    <w:rsid w:val="00550FB0"/>
    <w:rsid w:val="00551584"/>
    <w:rsid w:val="00551DEB"/>
    <w:rsid w:val="00551F98"/>
    <w:rsid w:val="00552428"/>
    <w:rsid w:val="005563DF"/>
    <w:rsid w:val="005568FC"/>
    <w:rsid w:val="0055721B"/>
    <w:rsid w:val="00560DFB"/>
    <w:rsid w:val="00561A6D"/>
    <w:rsid w:val="00562934"/>
    <w:rsid w:val="00564841"/>
    <w:rsid w:val="00565B60"/>
    <w:rsid w:val="00570547"/>
    <w:rsid w:val="00571489"/>
    <w:rsid w:val="005724FF"/>
    <w:rsid w:val="005728C1"/>
    <w:rsid w:val="005740C9"/>
    <w:rsid w:val="005745BE"/>
    <w:rsid w:val="00574975"/>
    <w:rsid w:val="00576849"/>
    <w:rsid w:val="00581257"/>
    <w:rsid w:val="00581728"/>
    <w:rsid w:val="00581EED"/>
    <w:rsid w:val="0058224D"/>
    <w:rsid w:val="00582C4D"/>
    <w:rsid w:val="005838BD"/>
    <w:rsid w:val="00583CDB"/>
    <w:rsid w:val="00584389"/>
    <w:rsid w:val="005853C2"/>
    <w:rsid w:val="00585A4E"/>
    <w:rsid w:val="00586136"/>
    <w:rsid w:val="005865BE"/>
    <w:rsid w:val="00587D48"/>
    <w:rsid w:val="0059019A"/>
    <w:rsid w:val="005906F6"/>
    <w:rsid w:val="00591848"/>
    <w:rsid w:val="00591BC7"/>
    <w:rsid w:val="00593130"/>
    <w:rsid w:val="00594481"/>
    <w:rsid w:val="00594567"/>
    <w:rsid w:val="005948A9"/>
    <w:rsid w:val="00594CF3"/>
    <w:rsid w:val="00595013"/>
    <w:rsid w:val="005955D5"/>
    <w:rsid w:val="00595DF7"/>
    <w:rsid w:val="00597F7C"/>
    <w:rsid w:val="005A1511"/>
    <w:rsid w:val="005A24CE"/>
    <w:rsid w:val="005A3737"/>
    <w:rsid w:val="005A3816"/>
    <w:rsid w:val="005A3D77"/>
    <w:rsid w:val="005A4A9B"/>
    <w:rsid w:val="005A624F"/>
    <w:rsid w:val="005A691F"/>
    <w:rsid w:val="005A7EA6"/>
    <w:rsid w:val="005B1F85"/>
    <w:rsid w:val="005B2060"/>
    <w:rsid w:val="005B3AA9"/>
    <w:rsid w:val="005B3ED4"/>
    <w:rsid w:val="005B426F"/>
    <w:rsid w:val="005B4401"/>
    <w:rsid w:val="005B5074"/>
    <w:rsid w:val="005B58BA"/>
    <w:rsid w:val="005B6521"/>
    <w:rsid w:val="005B6A50"/>
    <w:rsid w:val="005B75A7"/>
    <w:rsid w:val="005C02C2"/>
    <w:rsid w:val="005C05FF"/>
    <w:rsid w:val="005C097A"/>
    <w:rsid w:val="005C1721"/>
    <w:rsid w:val="005C1972"/>
    <w:rsid w:val="005C1C2B"/>
    <w:rsid w:val="005C2DF0"/>
    <w:rsid w:val="005C2F87"/>
    <w:rsid w:val="005C31DA"/>
    <w:rsid w:val="005C3F34"/>
    <w:rsid w:val="005C40CF"/>
    <w:rsid w:val="005C47A3"/>
    <w:rsid w:val="005C4C91"/>
    <w:rsid w:val="005C4D0F"/>
    <w:rsid w:val="005C514A"/>
    <w:rsid w:val="005C5B62"/>
    <w:rsid w:val="005C5CED"/>
    <w:rsid w:val="005C7538"/>
    <w:rsid w:val="005C75B7"/>
    <w:rsid w:val="005C7A6B"/>
    <w:rsid w:val="005D1846"/>
    <w:rsid w:val="005D19F2"/>
    <w:rsid w:val="005D2C7C"/>
    <w:rsid w:val="005D3D64"/>
    <w:rsid w:val="005D3F1F"/>
    <w:rsid w:val="005D58F9"/>
    <w:rsid w:val="005D597F"/>
    <w:rsid w:val="005D5E78"/>
    <w:rsid w:val="005D6CE9"/>
    <w:rsid w:val="005E1045"/>
    <w:rsid w:val="005E1936"/>
    <w:rsid w:val="005E1DAD"/>
    <w:rsid w:val="005E1DB8"/>
    <w:rsid w:val="005E2D3E"/>
    <w:rsid w:val="005E35B7"/>
    <w:rsid w:val="005E35E3"/>
    <w:rsid w:val="005E6A89"/>
    <w:rsid w:val="005E6D10"/>
    <w:rsid w:val="005E70F3"/>
    <w:rsid w:val="005E7A65"/>
    <w:rsid w:val="005F0B86"/>
    <w:rsid w:val="005F1AC8"/>
    <w:rsid w:val="005F2099"/>
    <w:rsid w:val="005F2EC0"/>
    <w:rsid w:val="005F314C"/>
    <w:rsid w:val="005F3B64"/>
    <w:rsid w:val="005F3C97"/>
    <w:rsid w:val="005F3EFB"/>
    <w:rsid w:val="005F5237"/>
    <w:rsid w:val="005F7BC2"/>
    <w:rsid w:val="0060280F"/>
    <w:rsid w:val="00605306"/>
    <w:rsid w:val="00605C75"/>
    <w:rsid w:val="00606ABE"/>
    <w:rsid w:val="00611EE7"/>
    <w:rsid w:val="0061253D"/>
    <w:rsid w:val="00613228"/>
    <w:rsid w:val="00613734"/>
    <w:rsid w:val="006138D8"/>
    <w:rsid w:val="0061479C"/>
    <w:rsid w:val="0061705C"/>
    <w:rsid w:val="00617D8F"/>
    <w:rsid w:val="0062093B"/>
    <w:rsid w:val="00620E4A"/>
    <w:rsid w:val="00621CEC"/>
    <w:rsid w:val="00622DF9"/>
    <w:rsid w:val="00623654"/>
    <w:rsid w:val="00623C59"/>
    <w:rsid w:val="006246F8"/>
    <w:rsid w:val="00624830"/>
    <w:rsid w:val="006249CE"/>
    <w:rsid w:val="00624F31"/>
    <w:rsid w:val="006257BB"/>
    <w:rsid w:val="00626362"/>
    <w:rsid w:val="00627545"/>
    <w:rsid w:val="00630988"/>
    <w:rsid w:val="0063255C"/>
    <w:rsid w:val="00632737"/>
    <w:rsid w:val="00632A03"/>
    <w:rsid w:val="006342B7"/>
    <w:rsid w:val="00634D75"/>
    <w:rsid w:val="0063583A"/>
    <w:rsid w:val="006358A5"/>
    <w:rsid w:val="0063629B"/>
    <w:rsid w:val="0063727C"/>
    <w:rsid w:val="00637922"/>
    <w:rsid w:val="00637CD8"/>
    <w:rsid w:val="00637E16"/>
    <w:rsid w:val="00637E99"/>
    <w:rsid w:val="00640851"/>
    <w:rsid w:val="00640C7A"/>
    <w:rsid w:val="006412C3"/>
    <w:rsid w:val="006416B1"/>
    <w:rsid w:val="00641CDF"/>
    <w:rsid w:val="00641D13"/>
    <w:rsid w:val="00642B16"/>
    <w:rsid w:val="00642F87"/>
    <w:rsid w:val="00643FE2"/>
    <w:rsid w:val="006447C4"/>
    <w:rsid w:val="00644A8B"/>
    <w:rsid w:val="00644B1C"/>
    <w:rsid w:val="00645CB3"/>
    <w:rsid w:val="00645D24"/>
    <w:rsid w:val="00646484"/>
    <w:rsid w:val="0064666E"/>
    <w:rsid w:val="00646E07"/>
    <w:rsid w:val="00647353"/>
    <w:rsid w:val="00647437"/>
    <w:rsid w:val="006475F2"/>
    <w:rsid w:val="00647899"/>
    <w:rsid w:val="00647AA3"/>
    <w:rsid w:val="0065067C"/>
    <w:rsid w:val="00650A04"/>
    <w:rsid w:val="0065120C"/>
    <w:rsid w:val="00651CE3"/>
    <w:rsid w:val="00652A0F"/>
    <w:rsid w:val="00653F74"/>
    <w:rsid w:val="00654656"/>
    <w:rsid w:val="00655346"/>
    <w:rsid w:val="006554BA"/>
    <w:rsid w:val="0065611C"/>
    <w:rsid w:val="0065714E"/>
    <w:rsid w:val="00657BBA"/>
    <w:rsid w:val="00657CB0"/>
    <w:rsid w:val="006639B3"/>
    <w:rsid w:val="00663D1C"/>
    <w:rsid w:val="00663E17"/>
    <w:rsid w:val="00663FEB"/>
    <w:rsid w:val="00664302"/>
    <w:rsid w:val="00664BE7"/>
    <w:rsid w:val="00665307"/>
    <w:rsid w:val="0066684E"/>
    <w:rsid w:val="00667405"/>
    <w:rsid w:val="006674E9"/>
    <w:rsid w:val="00670A32"/>
    <w:rsid w:val="00671306"/>
    <w:rsid w:val="0067338B"/>
    <w:rsid w:val="0067354B"/>
    <w:rsid w:val="00674819"/>
    <w:rsid w:val="00674924"/>
    <w:rsid w:val="00675630"/>
    <w:rsid w:val="00675DC3"/>
    <w:rsid w:val="006762AF"/>
    <w:rsid w:val="00676484"/>
    <w:rsid w:val="006768C8"/>
    <w:rsid w:val="006771A5"/>
    <w:rsid w:val="006776A9"/>
    <w:rsid w:val="00680874"/>
    <w:rsid w:val="00680BAA"/>
    <w:rsid w:val="0068169E"/>
    <w:rsid w:val="006819E9"/>
    <w:rsid w:val="00681D0E"/>
    <w:rsid w:val="00683152"/>
    <w:rsid w:val="00684016"/>
    <w:rsid w:val="00685FB3"/>
    <w:rsid w:val="006871D3"/>
    <w:rsid w:val="0068759E"/>
    <w:rsid w:val="00690444"/>
    <w:rsid w:val="006922DB"/>
    <w:rsid w:val="0069432B"/>
    <w:rsid w:val="00694D20"/>
    <w:rsid w:val="006952BE"/>
    <w:rsid w:val="00695607"/>
    <w:rsid w:val="006960EF"/>
    <w:rsid w:val="0069737B"/>
    <w:rsid w:val="0069737F"/>
    <w:rsid w:val="006A0401"/>
    <w:rsid w:val="006A0566"/>
    <w:rsid w:val="006A1EFF"/>
    <w:rsid w:val="006A2BA9"/>
    <w:rsid w:val="006A2C45"/>
    <w:rsid w:val="006A2E42"/>
    <w:rsid w:val="006A34BD"/>
    <w:rsid w:val="006A423D"/>
    <w:rsid w:val="006A4830"/>
    <w:rsid w:val="006A5577"/>
    <w:rsid w:val="006A5A4C"/>
    <w:rsid w:val="006A6060"/>
    <w:rsid w:val="006A657F"/>
    <w:rsid w:val="006A6BBE"/>
    <w:rsid w:val="006A7ACF"/>
    <w:rsid w:val="006A7B1B"/>
    <w:rsid w:val="006A7EFC"/>
    <w:rsid w:val="006B070C"/>
    <w:rsid w:val="006B0F6D"/>
    <w:rsid w:val="006B11F8"/>
    <w:rsid w:val="006B1EC9"/>
    <w:rsid w:val="006B211E"/>
    <w:rsid w:val="006B2DD1"/>
    <w:rsid w:val="006B3538"/>
    <w:rsid w:val="006B3E30"/>
    <w:rsid w:val="006B4740"/>
    <w:rsid w:val="006B512C"/>
    <w:rsid w:val="006B534D"/>
    <w:rsid w:val="006B5F16"/>
    <w:rsid w:val="006B6532"/>
    <w:rsid w:val="006B6A91"/>
    <w:rsid w:val="006B6C7E"/>
    <w:rsid w:val="006B6DE6"/>
    <w:rsid w:val="006C0690"/>
    <w:rsid w:val="006C1066"/>
    <w:rsid w:val="006C12F0"/>
    <w:rsid w:val="006C18C4"/>
    <w:rsid w:val="006C2FF9"/>
    <w:rsid w:val="006C6402"/>
    <w:rsid w:val="006C74EA"/>
    <w:rsid w:val="006C7E63"/>
    <w:rsid w:val="006D0EEF"/>
    <w:rsid w:val="006D133B"/>
    <w:rsid w:val="006D1983"/>
    <w:rsid w:val="006D1D3A"/>
    <w:rsid w:val="006D1F56"/>
    <w:rsid w:val="006D2E86"/>
    <w:rsid w:val="006D31B3"/>
    <w:rsid w:val="006D33EC"/>
    <w:rsid w:val="006D39F9"/>
    <w:rsid w:val="006D4DD1"/>
    <w:rsid w:val="006D4F80"/>
    <w:rsid w:val="006D5519"/>
    <w:rsid w:val="006D6B24"/>
    <w:rsid w:val="006E1F62"/>
    <w:rsid w:val="006E2D4E"/>
    <w:rsid w:val="006E471A"/>
    <w:rsid w:val="006E4998"/>
    <w:rsid w:val="006E5CC7"/>
    <w:rsid w:val="006E7422"/>
    <w:rsid w:val="006F17E3"/>
    <w:rsid w:val="006F23FA"/>
    <w:rsid w:val="006F28B0"/>
    <w:rsid w:val="006F2D99"/>
    <w:rsid w:val="006F2F55"/>
    <w:rsid w:val="006F5524"/>
    <w:rsid w:val="006F570E"/>
    <w:rsid w:val="006F59DC"/>
    <w:rsid w:val="006F5B6A"/>
    <w:rsid w:val="006F6509"/>
    <w:rsid w:val="006F6988"/>
    <w:rsid w:val="007005C0"/>
    <w:rsid w:val="00701B79"/>
    <w:rsid w:val="007023C7"/>
    <w:rsid w:val="00702820"/>
    <w:rsid w:val="0070345F"/>
    <w:rsid w:val="0070429F"/>
    <w:rsid w:val="00705023"/>
    <w:rsid w:val="0070666E"/>
    <w:rsid w:val="00706AFF"/>
    <w:rsid w:val="0070727C"/>
    <w:rsid w:val="00707543"/>
    <w:rsid w:val="00707E8F"/>
    <w:rsid w:val="00710D01"/>
    <w:rsid w:val="007115C1"/>
    <w:rsid w:val="00711E41"/>
    <w:rsid w:val="00712AD9"/>
    <w:rsid w:val="00712C5A"/>
    <w:rsid w:val="007132B9"/>
    <w:rsid w:val="007133DE"/>
    <w:rsid w:val="00713D87"/>
    <w:rsid w:val="00715BB1"/>
    <w:rsid w:val="0071605C"/>
    <w:rsid w:val="00716631"/>
    <w:rsid w:val="00716719"/>
    <w:rsid w:val="0071753E"/>
    <w:rsid w:val="0072037B"/>
    <w:rsid w:val="007209A4"/>
    <w:rsid w:val="00722293"/>
    <w:rsid w:val="00722B42"/>
    <w:rsid w:val="007234C0"/>
    <w:rsid w:val="007242C6"/>
    <w:rsid w:val="00724DCF"/>
    <w:rsid w:val="0072595D"/>
    <w:rsid w:val="00725ED1"/>
    <w:rsid w:val="0072633B"/>
    <w:rsid w:val="00727A0C"/>
    <w:rsid w:val="00730D22"/>
    <w:rsid w:val="00730EE5"/>
    <w:rsid w:val="0073187B"/>
    <w:rsid w:val="00731AF2"/>
    <w:rsid w:val="00731C6D"/>
    <w:rsid w:val="0073238E"/>
    <w:rsid w:val="007334CA"/>
    <w:rsid w:val="00733AA1"/>
    <w:rsid w:val="00733C64"/>
    <w:rsid w:val="00733D8C"/>
    <w:rsid w:val="00735585"/>
    <w:rsid w:val="007356C5"/>
    <w:rsid w:val="00735A37"/>
    <w:rsid w:val="00735EF7"/>
    <w:rsid w:val="0073612D"/>
    <w:rsid w:val="007362E1"/>
    <w:rsid w:val="007369B2"/>
    <w:rsid w:val="00736B10"/>
    <w:rsid w:val="00737BF9"/>
    <w:rsid w:val="00737C45"/>
    <w:rsid w:val="00737C69"/>
    <w:rsid w:val="00737CD5"/>
    <w:rsid w:val="0074039F"/>
    <w:rsid w:val="00740B7E"/>
    <w:rsid w:val="00741176"/>
    <w:rsid w:val="00741510"/>
    <w:rsid w:val="00742411"/>
    <w:rsid w:val="00742C3E"/>
    <w:rsid w:val="00745448"/>
    <w:rsid w:val="00745502"/>
    <w:rsid w:val="00746B33"/>
    <w:rsid w:val="00747E5B"/>
    <w:rsid w:val="00750476"/>
    <w:rsid w:val="00750A90"/>
    <w:rsid w:val="00750DB6"/>
    <w:rsid w:val="00750FE9"/>
    <w:rsid w:val="00751447"/>
    <w:rsid w:val="00752942"/>
    <w:rsid w:val="0075350D"/>
    <w:rsid w:val="007537E4"/>
    <w:rsid w:val="00755D0A"/>
    <w:rsid w:val="007566EC"/>
    <w:rsid w:val="0076138D"/>
    <w:rsid w:val="0076187B"/>
    <w:rsid w:val="007620E9"/>
    <w:rsid w:val="007631E8"/>
    <w:rsid w:val="00763C8C"/>
    <w:rsid w:val="00764198"/>
    <w:rsid w:val="007645DF"/>
    <w:rsid w:val="007654BB"/>
    <w:rsid w:val="00767920"/>
    <w:rsid w:val="00767A22"/>
    <w:rsid w:val="00770071"/>
    <w:rsid w:val="007706D3"/>
    <w:rsid w:val="00771284"/>
    <w:rsid w:val="00771A98"/>
    <w:rsid w:val="00773108"/>
    <w:rsid w:val="007733D9"/>
    <w:rsid w:val="00774AC8"/>
    <w:rsid w:val="00774B6E"/>
    <w:rsid w:val="0077531E"/>
    <w:rsid w:val="007761A6"/>
    <w:rsid w:val="0077622C"/>
    <w:rsid w:val="007763F6"/>
    <w:rsid w:val="0077682C"/>
    <w:rsid w:val="00780578"/>
    <w:rsid w:val="00780880"/>
    <w:rsid w:val="00780B33"/>
    <w:rsid w:val="00780EB6"/>
    <w:rsid w:val="00780F15"/>
    <w:rsid w:val="0078156C"/>
    <w:rsid w:val="00782116"/>
    <w:rsid w:val="00782726"/>
    <w:rsid w:val="007842E5"/>
    <w:rsid w:val="00784569"/>
    <w:rsid w:val="00784B5C"/>
    <w:rsid w:val="00784D8A"/>
    <w:rsid w:val="00784EDF"/>
    <w:rsid w:val="00784F7A"/>
    <w:rsid w:val="0078569E"/>
    <w:rsid w:val="00785E57"/>
    <w:rsid w:val="00785F2A"/>
    <w:rsid w:val="00786AD4"/>
    <w:rsid w:val="007878CF"/>
    <w:rsid w:val="00787EBE"/>
    <w:rsid w:val="00790AAB"/>
    <w:rsid w:val="00790BFD"/>
    <w:rsid w:val="00791900"/>
    <w:rsid w:val="00792393"/>
    <w:rsid w:val="0079279E"/>
    <w:rsid w:val="0079307B"/>
    <w:rsid w:val="007931BC"/>
    <w:rsid w:val="007933B8"/>
    <w:rsid w:val="007933BD"/>
    <w:rsid w:val="0079362C"/>
    <w:rsid w:val="007947A0"/>
    <w:rsid w:val="00796970"/>
    <w:rsid w:val="007969CD"/>
    <w:rsid w:val="00796A6F"/>
    <w:rsid w:val="00797386"/>
    <w:rsid w:val="007A07CA"/>
    <w:rsid w:val="007A18FF"/>
    <w:rsid w:val="007A1E52"/>
    <w:rsid w:val="007A22CE"/>
    <w:rsid w:val="007A237C"/>
    <w:rsid w:val="007A30C0"/>
    <w:rsid w:val="007A35B8"/>
    <w:rsid w:val="007A3654"/>
    <w:rsid w:val="007A3694"/>
    <w:rsid w:val="007A37A5"/>
    <w:rsid w:val="007A387F"/>
    <w:rsid w:val="007A3F93"/>
    <w:rsid w:val="007A495C"/>
    <w:rsid w:val="007A4A27"/>
    <w:rsid w:val="007A5B5D"/>
    <w:rsid w:val="007A5C46"/>
    <w:rsid w:val="007A5D63"/>
    <w:rsid w:val="007A5F3E"/>
    <w:rsid w:val="007A7B2C"/>
    <w:rsid w:val="007B0E9A"/>
    <w:rsid w:val="007B14C0"/>
    <w:rsid w:val="007B1A5F"/>
    <w:rsid w:val="007B2F59"/>
    <w:rsid w:val="007B30E0"/>
    <w:rsid w:val="007B31B4"/>
    <w:rsid w:val="007B3BB1"/>
    <w:rsid w:val="007B3E9F"/>
    <w:rsid w:val="007B435D"/>
    <w:rsid w:val="007B47B6"/>
    <w:rsid w:val="007B5E4E"/>
    <w:rsid w:val="007B6ADB"/>
    <w:rsid w:val="007B6E9B"/>
    <w:rsid w:val="007C024E"/>
    <w:rsid w:val="007C1906"/>
    <w:rsid w:val="007C1F8F"/>
    <w:rsid w:val="007C2B73"/>
    <w:rsid w:val="007C33F3"/>
    <w:rsid w:val="007C3590"/>
    <w:rsid w:val="007C383F"/>
    <w:rsid w:val="007C486C"/>
    <w:rsid w:val="007C504B"/>
    <w:rsid w:val="007C75D0"/>
    <w:rsid w:val="007C79D9"/>
    <w:rsid w:val="007C7BE6"/>
    <w:rsid w:val="007D02EA"/>
    <w:rsid w:val="007D0704"/>
    <w:rsid w:val="007D21E6"/>
    <w:rsid w:val="007D266B"/>
    <w:rsid w:val="007D28D6"/>
    <w:rsid w:val="007D3BA1"/>
    <w:rsid w:val="007D497A"/>
    <w:rsid w:val="007D4B7A"/>
    <w:rsid w:val="007D4ECA"/>
    <w:rsid w:val="007D5F4C"/>
    <w:rsid w:val="007D7505"/>
    <w:rsid w:val="007D7666"/>
    <w:rsid w:val="007D77F9"/>
    <w:rsid w:val="007E037C"/>
    <w:rsid w:val="007E0A63"/>
    <w:rsid w:val="007E1299"/>
    <w:rsid w:val="007E12F1"/>
    <w:rsid w:val="007E14E6"/>
    <w:rsid w:val="007E36A4"/>
    <w:rsid w:val="007E4358"/>
    <w:rsid w:val="007E4B49"/>
    <w:rsid w:val="007E7B1E"/>
    <w:rsid w:val="007F0133"/>
    <w:rsid w:val="007F0F33"/>
    <w:rsid w:val="007F2515"/>
    <w:rsid w:val="007F2607"/>
    <w:rsid w:val="007F28CB"/>
    <w:rsid w:val="007F3631"/>
    <w:rsid w:val="007F3C05"/>
    <w:rsid w:val="007F42A2"/>
    <w:rsid w:val="007F5012"/>
    <w:rsid w:val="007F7118"/>
    <w:rsid w:val="0080033C"/>
    <w:rsid w:val="008003DA"/>
    <w:rsid w:val="00801D98"/>
    <w:rsid w:val="0080201A"/>
    <w:rsid w:val="008024E0"/>
    <w:rsid w:val="00807458"/>
    <w:rsid w:val="008100D0"/>
    <w:rsid w:val="008109C0"/>
    <w:rsid w:val="008114F8"/>
    <w:rsid w:val="00811D94"/>
    <w:rsid w:val="00812F4B"/>
    <w:rsid w:val="0081328C"/>
    <w:rsid w:val="008136BE"/>
    <w:rsid w:val="00813B61"/>
    <w:rsid w:val="00813BCA"/>
    <w:rsid w:val="00813C0B"/>
    <w:rsid w:val="00813C8F"/>
    <w:rsid w:val="00816281"/>
    <w:rsid w:val="0081681A"/>
    <w:rsid w:val="00817A72"/>
    <w:rsid w:val="00817E90"/>
    <w:rsid w:val="00817FCE"/>
    <w:rsid w:val="0082153C"/>
    <w:rsid w:val="008235AC"/>
    <w:rsid w:val="00823BDC"/>
    <w:rsid w:val="00824232"/>
    <w:rsid w:val="008249B2"/>
    <w:rsid w:val="00824C9A"/>
    <w:rsid w:val="00824F77"/>
    <w:rsid w:val="0082729F"/>
    <w:rsid w:val="00827E0F"/>
    <w:rsid w:val="00830573"/>
    <w:rsid w:val="00830685"/>
    <w:rsid w:val="008309E3"/>
    <w:rsid w:val="00831FDC"/>
    <w:rsid w:val="00832AD4"/>
    <w:rsid w:val="00832B52"/>
    <w:rsid w:val="00832C47"/>
    <w:rsid w:val="008338E2"/>
    <w:rsid w:val="00834D71"/>
    <w:rsid w:val="00835125"/>
    <w:rsid w:val="00835340"/>
    <w:rsid w:val="00835591"/>
    <w:rsid w:val="00835681"/>
    <w:rsid w:val="0083577D"/>
    <w:rsid w:val="00836E69"/>
    <w:rsid w:val="00836F96"/>
    <w:rsid w:val="008379BD"/>
    <w:rsid w:val="00840047"/>
    <w:rsid w:val="00840BB0"/>
    <w:rsid w:val="00840C21"/>
    <w:rsid w:val="00840D58"/>
    <w:rsid w:val="00840E56"/>
    <w:rsid w:val="00841360"/>
    <w:rsid w:val="00841404"/>
    <w:rsid w:val="00841715"/>
    <w:rsid w:val="00841A18"/>
    <w:rsid w:val="00842616"/>
    <w:rsid w:val="0084361E"/>
    <w:rsid w:val="008436B2"/>
    <w:rsid w:val="00843E34"/>
    <w:rsid w:val="00843E91"/>
    <w:rsid w:val="00843EE0"/>
    <w:rsid w:val="00844511"/>
    <w:rsid w:val="0084496B"/>
    <w:rsid w:val="00845987"/>
    <w:rsid w:val="00847B31"/>
    <w:rsid w:val="00847D34"/>
    <w:rsid w:val="008501DC"/>
    <w:rsid w:val="00850776"/>
    <w:rsid w:val="00851C97"/>
    <w:rsid w:val="0085220B"/>
    <w:rsid w:val="00854914"/>
    <w:rsid w:val="008552E3"/>
    <w:rsid w:val="008556E5"/>
    <w:rsid w:val="00855A57"/>
    <w:rsid w:val="00856290"/>
    <w:rsid w:val="008566E1"/>
    <w:rsid w:val="00856E61"/>
    <w:rsid w:val="0085703D"/>
    <w:rsid w:val="00857CA5"/>
    <w:rsid w:val="00861E5A"/>
    <w:rsid w:val="00861F07"/>
    <w:rsid w:val="008622F0"/>
    <w:rsid w:val="00862419"/>
    <w:rsid w:val="00863090"/>
    <w:rsid w:val="00863B1D"/>
    <w:rsid w:val="00865662"/>
    <w:rsid w:val="00865773"/>
    <w:rsid w:val="00865CDE"/>
    <w:rsid w:val="00865D5C"/>
    <w:rsid w:val="008704D4"/>
    <w:rsid w:val="008712C9"/>
    <w:rsid w:val="00872002"/>
    <w:rsid w:val="008729D3"/>
    <w:rsid w:val="00872FCC"/>
    <w:rsid w:val="0087322B"/>
    <w:rsid w:val="008735E7"/>
    <w:rsid w:val="008739CD"/>
    <w:rsid w:val="008755C0"/>
    <w:rsid w:val="00876821"/>
    <w:rsid w:val="00880880"/>
    <w:rsid w:val="00881003"/>
    <w:rsid w:val="0088119D"/>
    <w:rsid w:val="0088133B"/>
    <w:rsid w:val="00882FB0"/>
    <w:rsid w:val="008838AC"/>
    <w:rsid w:val="00883A58"/>
    <w:rsid w:val="00884431"/>
    <w:rsid w:val="008844FA"/>
    <w:rsid w:val="0088510F"/>
    <w:rsid w:val="008852D2"/>
    <w:rsid w:val="0088557B"/>
    <w:rsid w:val="0088568F"/>
    <w:rsid w:val="00885ACD"/>
    <w:rsid w:val="0088660E"/>
    <w:rsid w:val="00886757"/>
    <w:rsid w:val="00886768"/>
    <w:rsid w:val="0088757C"/>
    <w:rsid w:val="008877A4"/>
    <w:rsid w:val="00887C05"/>
    <w:rsid w:val="0089168E"/>
    <w:rsid w:val="0089186A"/>
    <w:rsid w:val="008919D4"/>
    <w:rsid w:val="00892C55"/>
    <w:rsid w:val="008939F1"/>
    <w:rsid w:val="00893A93"/>
    <w:rsid w:val="00893ADB"/>
    <w:rsid w:val="00894213"/>
    <w:rsid w:val="00894832"/>
    <w:rsid w:val="008951B9"/>
    <w:rsid w:val="00895712"/>
    <w:rsid w:val="008957CA"/>
    <w:rsid w:val="00895A0B"/>
    <w:rsid w:val="0089697F"/>
    <w:rsid w:val="0089718E"/>
    <w:rsid w:val="00897C7E"/>
    <w:rsid w:val="008A0300"/>
    <w:rsid w:val="008A10EF"/>
    <w:rsid w:val="008A11FF"/>
    <w:rsid w:val="008A2A14"/>
    <w:rsid w:val="008A2D58"/>
    <w:rsid w:val="008A4303"/>
    <w:rsid w:val="008A4EE3"/>
    <w:rsid w:val="008A4FA3"/>
    <w:rsid w:val="008A514D"/>
    <w:rsid w:val="008A6137"/>
    <w:rsid w:val="008A6F9A"/>
    <w:rsid w:val="008A711C"/>
    <w:rsid w:val="008A71FA"/>
    <w:rsid w:val="008B032F"/>
    <w:rsid w:val="008B0A28"/>
    <w:rsid w:val="008B0FFE"/>
    <w:rsid w:val="008B23E8"/>
    <w:rsid w:val="008B24FC"/>
    <w:rsid w:val="008B250D"/>
    <w:rsid w:val="008B2858"/>
    <w:rsid w:val="008B2D02"/>
    <w:rsid w:val="008B2E1F"/>
    <w:rsid w:val="008B36B0"/>
    <w:rsid w:val="008B3A09"/>
    <w:rsid w:val="008B3F50"/>
    <w:rsid w:val="008B4150"/>
    <w:rsid w:val="008B4162"/>
    <w:rsid w:val="008B48D3"/>
    <w:rsid w:val="008B493E"/>
    <w:rsid w:val="008B4DA4"/>
    <w:rsid w:val="008B541D"/>
    <w:rsid w:val="008B5A7A"/>
    <w:rsid w:val="008B625F"/>
    <w:rsid w:val="008B631A"/>
    <w:rsid w:val="008B634A"/>
    <w:rsid w:val="008B682F"/>
    <w:rsid w:val="008C0074"/>
    <w:rsid w:val="008C118C"/>
    <w:rsid w:val="008C27E1"/>
    <w:rsid w:val="008C5D86"/>
    <w:rsid w:val="008C70F2"/>
    <w:rsid w:val="008C77FB"/>
    <w:rsid w:val="008C7C1F"/>
    <w:rsid w:val="008D09C6"/>
    <w:rsid w:val="008D0D86"/>
    <w:rsid w:val="008D17F9"/>
    <w:rsid w:val="008D23E2"/>
    <w:rsid w:val="008D300F"/>
    <w:rsid w:val="008D3494"/>
    <w:rsid w:val="008D5625"/>
    <w:rsid w:val="008D5AF3"/>
    <w:rsid w:val="008D6479"/>
    <w:rsid w:val="008D731F"/>
    <w:rsid w:val="008E20E1"/>
    <w:rsid w:val="008E20F0"/>
    <w:rsid w:val="008E252F"/>
    <w:rsid w:val="008E2F1E"/>
    <w:rsid w:val="008E35A7"/>
    <w:rsid w:val="008E50F4"/>
    <w:rsid w:val="008E6607"/>
    <w:rsid w:val="008E7EC5"/>
    <w:rsid w:val="008F17BC"/>
    <w:rsid w:val="008F1C4C"/>
    <w:rsid w:val="008F228C"/>
    <w:rsid w:val="008F25F7"/>
    <w:rsid w:val="008F31A2"/>
    <w:rsid w:val="008F3A32"/>
    <w:rsid w:val="008F4310"/>
    <w:rsid w:val="008F4B04"/>
    <w:rsid w:val="008F51CE"/>
    <w:rsid w:val="008F6120"/>
    <w:rsid w:val="008F7377"/>
    <w:rsid w:val="008F7899"/>
    <w:rsid w:val="00900805"/>
    <w:rsid w:val="0090092C"/>
    <w:rsid w:val="0090146B"/>
    <w:rsid w:val="00901BA6"/>
    <w:rsid w:val="00903E9E"/>
    <w:rsid w:val="009046EE"/>
    <w:rsid w:val="00904CFB"/>
    <w:rsid w:val="009052A8"/>
    <w:rsid w:val="00905433"/>
    <w:rsid w:val="00905B07"/>
    <w:rsid w:val="00905B6D"/>
    <w:rsid w:val="00905F57"/>
    <w:rsid w:val="00907044"/>
    <w:rsid w:val="009072F6"/>
    <w:rsid w:val="00907BBF"/>
    <w:rsid w:val="00907EA7"/>
    <w:rsid w:val="00907F95"/>
    <w:rsid w:val="00910484"/>
    <w:rsid w:val="009109F6"/>
    <w:rsid w:val="00910FB6"/>
    <w:rsid w:val="00911BFF"/>
    <w:rsid w:val="009139C4"/>
    <w:rsid w:val="00914516"/>
    <w:rsid w:val="00915BF9"/>
    <w:rsid w:val="00915F4B"/>
    <w:rsid w:val="00915FD3"/>
    <w:rsid w:val="00917A36"/>
    <w:rsid w:val="00917C66"/>
    <w:rsid w:val="00917C92"/>
    <w:rsid w:val="009206AA"/>
    <w:rsid w:val="009211B6"/>
    <w:rsid w:val="009216EF"/>
    <w:rsid w:val="009216F5"/>
    <w:rsid w:val="00921CFB"/>
    <w:rsid w:val="0092473A"/>
    <w:rsid w:val="00924F55"/>
    <w:rsid w:val="009253C0"/>
    <w:rsid w:val="00925546"/>
    <w:rsid w:val="00925F34"/>
    <w:rsid w:val="00927DFC"/>
    <w:rsid w:val="009304AE"/>
    <w:rsid w:val="00932F6E"/>
    <w:rsid w:val="00934402"/>
    <w:rsid w:val="00934A0E"/>
    <w:rsid w:val="00935A79"/>
    <w:rsid w:val="00935C8B"/>
    <w:rsid w:val="00935E23"/>
    <w:rsid w:val="00936D1B"/>
    <w:rsid w:val="00936D5A"/>
    <w:rsid w:val="00936DE5"/>
    <w:rsid w:val="0093714E"/>
    <w:rsid w:val="00937843"/>
    <w:rsid w:val="00937D8D"/>
    <w:rsid w:val="00940701"/>
    <w:rsid w:val="00942F8A"/>
    <w:rsid w:val="009431F6"/>
    <w:rsid w:val="009454BA"/>
    <w:rsid w:val="009465B1"/>
    <w:rsid w:val="0094691F"/>
    <w:rsid w:val="00947832"/>
    <w:rsid w:val="00947A7D"/>
    <w:rsid w:val="00947F0A"/>
    <w:rsid w:val="00950FA7"/>
    <w:rsid w:val="00951EF1"/>
    <w:rsid w:val="0095229E"/>
    <w:rsid w:val="0095271C"/>
    <w:rsid w:val="009531C6"/>
    <w:rsid w:val="00953E20"/>
    <w:rsid w:val="00957839"/>
    <w:rsid w:val="009579AC"/>
    <w:rsid w:val="00961B3E"/>
    <w:rsid w:val="00961F31"/>
    <w:rsid w:val="009626A2"/>
    <w:rsid w:val="00962775"/>
    <w:rsid w:val="00962A9F"/>
    <w:rsid w:val="00962AA8"/>
    <w:rsid w:val="009647AA"/>
    <w:rsid w:val="00964F27"/>
    <w:rsid w:val="0096579F"/>
    <w:rsid w:val="00965DD0"/>
    <w:rsid w:val="00965E03"/>
    <w:rsid w:val="00966252"/>
    <w:rsid w:val="009665E9"/>
    <w:rsid w:val="009677F4"/>
    <w:rsid w:val="00970656"/>
    <w:rsid w:val="009709B4"/>
    <w:rsid w:val="00970D49"/>
    <w:rsid w:val="009725BE"/>
    <w:rsid w:val="00972C2E"/>
    <w:rsid w:val="009730D4"/>
    <w:rsid w:val="0097356F"/>
    <w:rsid w:val="00973774"/>
    <w:rsid w:val="00973DDE"/>
    <w:rsid w:val="00974598"/>
    <w:rsid w:val="0097491B"/>
    <w:rsid w:val="00974DB8"/>
    <w:rsid w:val="00974E19"/>
    <w:rsid w:val="00975077"/>
    <w:rsid w:val="0097534E"/>
    <w:rsid w:val="00975C65"/>
    <w:rsid w:val="00976BA4"/>
    <w:rsid w:val="0097761A"/>
    <w:rsid w:val="00977641"/>
    <w:rsid w:val="00980AFF"/>
    <w:rsid w:val="00981297"/>
    <w:rsid w:val="009818D7"/>
    <w:rsid w:val="00982340"/>
    <w:rsid w:val="00982A93"/>
    <w:rsid w:val="00983328"/>
    <w:rsid w:val="00983617"/>
    <w:rsid w:val="00983BFA"/>
    <w:rsid w:val="009841E9"/>
    <w:rsid w:val="0098512F"/>
    <w:rsid w:val="00985AA1"/>
    <w:rsid w:val="00986096"/>
    <w:rsid w:val="009862D8"/>
    <w:rsid w:val="0098655A"/>
    <w:rsid w:val="00986674"/>
    <w:rsid w:val="009866BF"/>
    <w:rsid w:val="009866E7"/>
    <w:rsid w:val="0098689D"/>
    <w:rsid w:val="009869CA"/>
    <w:rsid w:val="00986FEA"/>
    <w:rsid w:val="00987678"/>
    <w:rsid w:val="00987788"/>
    <w:rsid w:val="00987E4A"/>
    <w:rsid w:val="0099057F"/>
    <w:rsid w:val="0099064D"/>
    <w:rsid w:val="009906AB"/>
    <w:rsid w:val="009909BC"/>
    <w:rsid w:val="00990C88"/>
    <w:rsid w:val="00992028"/>
    <w:rsid w:val="009937EC"/>
    <w:rsid w:val="009954E7"/>
    <w:rsid w:val="00995D73"/>
    <w:rsid w:val="0099618D"/>
    <w:rsid w:val="00997EC0"/>
    <w:rsid w:val="009A05FF"/>
    <w:rsid w:val="009A16BB"/>
    <w:rsid w:val="009A1954"/>
    <w:rsid w:val="009A1B88"/>
    <w:rsid w:val="009A2D34"/>
    <w:rsid w:val="009A42E5"/>
    <w:rsid w:val="009A43FC"/>
    <w:rsid w:val="009A46BA"/>
    <w:rsid w:val="009A4B81"/>
    <w:rsid w:val="009A4C3A"/>
    <w:rsid w:val="009A4F82"/>
    <w:rsid w:val="009A50F9"/>
    <w:rsid w:val="009A5CFD"/>
    <w:rsid w:val="009A61C6"/>
    <w:rsid w:val="009A631B"/>
    <w:rsid w:val="009A6CE3"/>
    <w:rsid w:val="009A7F03"/>
    <w:rsid w:val="009A7F64"/>
    <w:rsid w:val="009B006F"/>
    <w:rsid w:val="009B0C45"/>
    <w:rsid w:val="009B0FC2"/>
    <w:rsid w:val="009B1538"/>
    <w:rsid w:val="009B15AD"/>
    <w:rsid w:val="009B169F"/>
    <w:rsid w:val="009B1B7D"/>
    <w:rsid w:val="009B1EEA"/>
    <w:rsid w:val="009B261C"/>
    <w:rsid w:val="009B2A0E"/>
    <w:rsid w:val="009B3AC6"/>
    <w:rsid w:val="009B3CAB"/>
    <w:rsid w:val="009B63F9"/>
    <w:rsid w:val="009C02F3"/>
    <w:rsid w:val="009C074A"/>
    <w:rsid w:val="009C1493"/>
    <w:rsid w:val="009C3FD6"/>
    <w:rsid w:val="009C468A"/>
    <w:rsid w:val="009C4A44"/>
    <w:rsid w:val="009C7BF0"/>
    <w:rsid w:val="009D0CB2"/>
    <w:rsid w:val="009D0CF2"/>
    <w:rsid w:val="009D14E3"/>
    <w:rsid w:val="009D240D"/>
    <w:rsid w:val="009D3B6B"/>
    <w:rsid w:val="009D4215"/>
    <w:rsid w:val="009D54F2"/>
    <w:rsid w:val="009D5649"/>
    <w:rsid w:val="009D58A1"/>
    <w:rsid w:val="009D5F52"/>
    <w:rsid w:val="009D6131"/>
    <w:rsid w:val="009D6712"/>
    <w:rsid w:val="009D7E88"/>
    <w:rsid w:val="009E0812"/>
    <w:rsid w:val="009E0B4A"/>
    <w:rsid w:val="009E124E"/>
    <w:rsid w:val="009E1BC3"/>
    <w:rsid w:val="009E217D"/>
    <w:rsid w:val="009E2533"/>
    <w:rsid w:val="009E2791"/>
    <w:rsid w:val="009E2C6B"/>
    <w:rsid w:val="009E35E7"/>
    <w:rsid w:val="009E5028"/>
    <w:rsid w:val="009E75FA"/>
    <w:rsid w:val="009E7EDD"/>
    <w:rsid w:val="009F273D"/>
    <w:rsid w:val="009F2C1A"/>
    <w:rsid w:val="009F2DF3"/>
    <w:rsid w:val="009F2E66"/>
    <w:rsid w:val="009F2ED0"/>
    <w:rsid w:val="009F34DD"/>
    <w:rsid w:val="009F38FC"/>
    <w:rsid w:val="009F465D"/>
    <w:rsid w:val="009F5645"/>
    <w:rsid w:val="009F667B"/>
    <w:rsid w:val="009F676C"/>
    <w:rsid w:val="009F78EF"/>
    <w:rsid w:val="00A001C9"/>
    <w:rsid w:val="00A00446"/>
    <w:rsid w:val="00A00A9B"/>
    <w:rsid w:val="00A012DF"/>
    <w:rsid w:val="00A03479"/>
    <w:rsid w:val="00A0399B"/>
    <w:rsid w:val="00A04B27"/>
    <w:rsid w:val="00A07394"/>
    <w:rsid w:val="00A076CB"/>
    <w:rsid w:val="00A07A93"/>
    <w:rsid w:val="00A11973"/>
    <w:rsid w:val="00A120D9"/>
    <w:rsid w:val="00A12861"/>
    <w:rsid w:val="00A130F5"/>
    <w:rsid w:val="00A147EF"/>
    <w:rsid w:val="00A14A5B"/>
    <w:rsid w:val="00A14A80"/>
    <w:rsid w:val="00A14D02"/>
    <w:rsid w:val="00A14D08"/>
    <w:rsid w:val="00A1668D"/>
    <w:rsid w:val="00A166B0"/>
    <w:rsid w:val="00A1678F"/>
    <w:rsid w:val="00A16EB4"/>
    <w:rsid w:val="00A200A1"/>
    <w:rsid w:val="00A225A2"/>
    <w:rsid w:val="00A225D4"/>
    <w:rsid w:val="00A22E65"/>
    <w:rsid w:val="00A25EC5"/>
    <w:rsid w:val="00A27011"/>
    <w:rsid w:val="00A27362"/>
    <w:rsid w:val="00A31738"/>
    <w:rsid w:val="00A3353C"/>
    <w:rsid w:val="00A33BEA"/>
    <w:rsid w:val="00A33CFC"/>
    <w:rsid w:val="00A347AD"/>
    <w:rsid w:val="00A3578B"/>
    <w:rsid w:val="00A3643E"/>
    <w:rsid w:val="00A36FAD"/>
    <w:rsid w:val="00A372F7"/>
    <w:rsid w:val="00A37FED"/>
    <w:rsid w:val="00A40B90"/>
    <w:rsid w:val="00A43892"/>
    <w:rsid w:val="00A43E6F"/>
    <w:rsid w:val="00A44401"/>
    <w:rsid w:val="00A445CE"/>
    <w:rsid w:val="00A46AE7"/>
    <w:rsid w:val="00A474C1"/>
    <w:rsid w:val="00A47B49"/>
    <w:rsid w:val="00A47CEA"/>
    <w:rsid w:val="00A50076"/>
    <w:rsid w:val="00A50300"/>
    <w:rsid w:val="00A5078C"/>
    <w:rsid w:val="00A5079E"/>
    <w:rsid w:val="00A513C9"/>
    <w:rsid w:val="00A51D68"/>
    <w:rsid w:val="00A5294A"/>
    <w:rsid w:val="00A52A6B"/>
    <w:rsid w:val="00A52D22"/>
    <w:rsid w:val="00A530FC"/>
    <w:rsid w:val="00A5326C"/>
    <w:rsid w:val="00A5363D"/>
    <w:rsid w:val="00A54F87"/>
    <w:rsid w:val="00A55002"/>
    <w:rsid w:val="00A605AC"/>
    <w:rsid w:val="00A6247F"/>
    <w:rsid w:val="00A62E11"/>
    <w:rsid w:val="00A63C09"/>
    <w:rsid w:val="00A63FE8"/>
    <w:rsid w:val="00A64A0B"/>
    <w:rsid w:val="00A6516A"/>
    <w:rsid w:val="00A66534"/>
    <w:rsid w:val="00A66E03"/>
    <w:rsid w:val="00A67134"/>
    <w:rsid w:val="00A673C1"/>
    <w:rsid w:val="00A675CB"/>
    <w:rsid w:val="00A70310"/>
    <w:rsid w:val="00A70C0D"/>
    <w:rsid w:val="00A71180"/>
    <w:rsid w:val="00A7397E"/>
    <w:rsid w:val="00A75605"/>
    <w:rsid w:val="00A75621"/>
    <w:rsid w:val="00A7604F"/>
    <w:rsid w:val="00A7749C"/>
    <w:rsid w:val="00A8057D"/>
    <w:rsid w:val="00A8138F"/>
    <w:rsid w:val="00A81406"/>
    <w:rsid w:val="00A84281"/>
    <w:rsid w:val="00A848C2"/>
    <w:rsid w:val="00A84905"/>
    <w:rsid w:val="00A84BDD"/>
    <w:rsid w:val="00A8514B"/>
    <w:rsid w:val="00A85423"/>
    <w:rsid w:val="00A858CF"/>
    <w:rsid w:val="00A85DFF"/>
    <w:rsid w:val="00A870B3"/>
    <w:rsid w:val="00A87AE7"/>
    <w:rsid w:val="00A92474"/>
    <w:rsid w:val="00A925D8"/>
    <w:rsid w:val="00A92F89"/>
    <w:rsid w:val="00A94637"/>
    <w:rsid w:val="00A94E74"/>
    <w:rsid w:val="00A95A5F"/>
    <w:rsid w:val="00A95C11"/>
    <w:rsid w:val="00A96493"/>
    <w:rsid w:val="00A9656A"/>
    <w:rsid w:val="00AA0E2E"/>
    <w:rsid w:val="00AA0ED8"/>
    <w:rsid w:val="00AA19D6"/>
    <w:rsid w:val="00AA381B"/>
    <w:rsid w:val="00AA42F3"/>
    <w:rsid w:val="00AA4ECB"/>
    <w:rsid w:val="00AA4F97"/>
    <w:rsid w:val="00AA56BE"/>
    <w:rsid w:val="00AA6130"/>
    <w:rsid w:val="00AA72EA"/>
    <w:rsid w:val="00AB0B71"/>
    <w:rsid w:val="00AB12FB"/>
    <w:rsid w:val="00AB16DD"/>
    <w:rsid w:val="00AB17C4"/>
    <w:rsid w:val="00AB1A3B"/>
    <w:rsid w:val="00AB1AB9"/>
    <w:rsid w:val="00AB1C3B"/>
    <w:rsid w:val="00AB3578"/>
    <w:rsid w:val="00AB386D"/>
    <w:rsid w:val="00AB3C32"/>
    <w:rsid w:val="00AB4209"/>
    <w:rsid w:val="00AB4579"/>
    <w:rsid w:val="00AB4DA1"/>
    <w:rsid w:val="00AB58D6"/>
    <w:rsid w:val="00AB5AFC"/>
    <w:rsid w:val="00AB5E7C"/>
    <w:rsid w:val="00AB65CE"/>
    <w:rsid w:val="00AB6884"/>
    <w:rsid w:val="00AB7D60"/>
    <w:rsid w:val="00AC0B55"/>
    <w:rsid w:val="00AC0DC9"/>
    <w:rsid w:val="00AC1F19"/>
    <w:rsid w:val="00AC2EDC"/>
    <w:rsid w:val="00AC482E"/>
    <w:rsid w:val="00AC4B8D"/>
    <w:rsid w:val="00AC509A"/>
    <w:rsid w:val="00AC6E13"/>
    <w:rsid w:val="00AC7289"/>
    <w:rsid w:val="00AD157F"/>
    <w:rsid w:val="00AD32A5"/>
    <w:rsid w:val="00AD446A"/>
    <w:rsid w:val="00AD4BBA"/>
    <w:rsid w:val="00AD5537"/>
    <w:rsid w:val="00AD7A86"/>
    <w:rsid w:val="00AE0976"/>
    <w:rsid w:val="00AE200C"/>
    <w:rsid w:val="00AE22F1"/>
    <w:rsid w:val="00AE2594"/>
    <w:rsid w:val="00AE2B28"/>
    <w:rsid w:val="00AE2C0B"/>
    <w:rsid w:val="00AE368C"/>
    <w:rsid w:val="00AE3C68"/>
    <w:rsid w:val="00AE48DD"/>
    <w:rsid w:val="00AE4A27"/>
    <w:rsid w:val="00AE4A99"/>
    <w:rsid w:val="00AE549B"/>
    <w:rsid w:val="00AE71BB"/>
    <w:rsid w:val="00AE755D"/>
    <w:rsid w:val="00AE79CA"/>
    <w:rsid w:val="00AE7B98"/>
    <w:rsid w:val="00AF00E3"/>
    <w:rsid w:val="00AF18E6"/>
    <w:rsid w:val="00AF1E02"/>
    <w:rsid w:val="00AF24EF"/>
    <w:rsid w:val="00AF2C1F"/>
    <w:rsid w:val="00AF3C1B"/>
    <w:rsid w:val="00AF4E80"/>
    <w:rsid w:val="00AF5094"/>
    <w:rsid w:val="00AF58A6"/>
    <w:rsid w:val="00AF62E6"/>
    <w:rsid w:val="00AF785F"/>
    <w:rsid w:val="00AF7F82"/>
    <w:rsid w:val="00B00974"/>
    <w:rsid w:val="00B02EF7"/>
    <w:rsid w:val="00B03202"/>
    <w:rsid w:val="00B03696"/>
    <w:rsid w:val="00B03E14"/>
    <w:rsid w:val="00B0425B"/>
    <w:rsid w:val="00B047BB"/>
    <w:rsid w:val="00B04D9D"/>
    <w:rsid w:val="00B04E7F"/>
    <w:rsid w:val="00B053E1"/>
    <w:rsid w:val="00B063A3"/>
    <w:rsid w:val="00B075AF"/>
    <w:rsid w:val="00B075EE"/>
    <w:rsid w:val="00B076DE"/>
    <w:rsid w:val="00B10253"/>
    <w:rsid w:val="00B109BC"/>
    <w:rsid w:val="00B10BB1"/>
    <w:rsid w:val="00B10F4D"/>
    <w:rsid w:val="00B1115C"/>
    <w:rsid w:val="00B11E73"/>
    <w:rsid w:val="00B125A2"/>
    <w:rsid w:val="00B149E0"/>
    <w:rsid w:val="00B14B5F"/>
    <w:rsid w:val="00B15528"/>
    <w:rsid w:val="00B15FD5"/>
    <w:rsid w:val="00B20112"/>
    <w:rsid w:val="00B20512"/>
    <w:rsid w:val="00B20CE2"/>
    <w:rsid w:val="00B20E0A"/>
    <w:rsid w:val="00B22306"/>
    <w:rsid w:val="00B22916"/>
    <w:rsid w:val="00B229CC"/>
    <w:rsid w:val="00B2329D"/>
    <w:rsid w:val="00B24268"/>
    <w:rsid w:val="00B24770"/>
    <w:rsid w:val="00B266C9"/>
    <w:rsid w:val="00B27060"/>
    <w:rsid w:val="00B2730F"/>
    <w:rsid w:val="00B27348"/>
    <w:rsid w:val="00B304E7"/>
    <w:rsid w:val="00B30561"/>
    <w:rsid w:val="00B31053"/>
    <w:rsid w:val="00B31BA1"/>
    <w:rsid w:val="00B32677"/>
    <w:rsid w:val="00B32DB4"/>
    <w:rsid w:val="00B337C9"/>
    <w:rsid w:val="00B351BF"/>
    <w:rsid w:val="00B355E3"/>
    <w:rsid w:val="00B35C05"/>
    <w:rsid w:val="00B37811"/>
    <w:rsid w:val="00B40806"/>
    <w:rsid w:val="00B42DD7"/>
    <w:rsid w:val="00B479A2"/>
    <w:rsid w:val="00B47DCF"/>
    <w:rsid w:val="00B50284"/>
    <w:rsid w:val="00B50BA1"/>
    <w:rsid w:val="00B50EEA"/>
    <w:rsid w:val="00B51725"/>
    <w:rsid w:val="00B51DBF"/>
    <w:rsid w:val="00B53299"/>
    <w:rsid w:val="00B53A31"/>
    <w:rsid w:val="00B53B93"/>
    <w:rsid w:val="00B548B4"/>
    <w:rsid w:val="00B54E22"/>
    <w:rsid w:val="00B54E5C"/>
    <w:rsid w:val="00B55C24"/>
    <w:rsid w:val="00B55E60"/>
    <w:rsid w:val="00B56113"/>
    <w:rsid w:val="00B56289"/>
    <w:rsid w:val="00B57745"/>
    <w:rsid w:val="00B5793E"/>
    <w:rsid w:val="00B61514"/>
    <w:rsid w:val="00B6189A"/>
    <w:rsid w:val="00B62E2B"/>
    <w:rsid w:val="00B63526"/>
    <w:rsid w:val="00B63B83"/>
    <w:rsid w:val="00B642B9"/>
    <w:rsid w:val="00B659E0"/>
    <w:rsid w:val="00B66564"/>
    <w:rsid w:val="00B66885"/>
    <w:rsid w:val="00B66D5F"/>
    <w:rsid w:val="00B66F02"/>
    <w:rsid w:val="00B67547"/>
    <w:rsid w:val="00B67DA4"/>
    <w:rsid w:val="00B67F26"/>
    <w:rsid w:val="00B67F54"/>
    <w:rsid w:val="00B7003D"/>
    <w:rsid w:val="00B702A9"/>
    <w:rsid w:val="00B70C1F"/>
    <w:rsid w:val="00B71E1B"/>
    <w:rsid w:val="00B7239E"/>
    <w:rsid w:val="00B73C07"/>
    <w:rsid w:val="00B754F1"/>
    <w:rsid w:val="00B77CE8"/>
    <w:rsid w:val="00B80360"/>
    <w:rsid w:val="00B80561"/>
    <w:rsid w:val="00B80905"/>
    <w:rsid w:val="00B81569"/>
    <w:rsid w:val="00B81AEC"/>
    <w:rsid w:val="00B83ECB"/>
    <w:rsid w:val="00B83F5E"/>
    <w:rsid w:val="00B84910"/>
    <w:rsid w:val="00B85A87"/>
    <w:rsid w:val="00B85B7C"/>
    <w:rsid w:val="00B8620F"/>
    <w:rsid w:val="00B865D6"/>
    <w:rsid w:val="00B86E36"/>
    <w:rsid w:val="00B87390"/>
    <w:rsid w:val="00B910DA"/>
    <w:rsid w:val="00B913D9"/>
    <w:rsid w:val="00B91780"/>
    <w:rsid w:val="00B92870"/>
    <w:rsid w:val="00B937CF"/>
    <w:rsid w:val="00B942C9"/>
    <w:rsid w:val="00B954E8"/>
    <w:rsid w:val="00B95CD1"/>
    <w:rsid w:val="00B967C0"/>
    <w:rsid w:val="00BA0AD4"/>
    <w:rsid w:val="00BA0D49"/>
    <w:rsid w:val="00BA13F3"/>
    <w:rsid w:val="00BA1F9E"/>
    <w:rsid w:val="00BA307A"/>
    <w:rsid w:val="00BA41DD"/>
    <w:rsid w:val="00BA4387"/>
    <w:rsid w:val="00BA4555"/>
    <w:rsid w:val="00BA4A5A"/>
    <w:rsid w:val="00BA5E37"/>
    <w:rsid w:val="00BA6C8B"/>
    <w:rsid w:val="00BA6F8A"/>
    <w:rsid w:val="00BA71A1"/>
    <w:rsid w:val="00BA745A"/>
    <w:rsid w:val="00BA78C8"/>
    <w:rsid w:val="00BA7DCB"/>
    <w:rsid w:val="00BB08B2"/>
    <w:rsid w:val="00BB0E26"/>
    <w:rsid w:val="00BB1487"/>
    <w:rsid w:val="00BB16F2"/>
    <w:rsid w:val="00BB1709"/>
    <w:rsid w:val="00BB490F"/>
    <w:rsid w:val="00BB499F"/>
    <w:rsid w:val="00BB65D6"/>
    <w:rsid w:val="00BB6C20"/>
    <w:rsid w:val="00BB713F"/>
    <w:rsid w:val="00BB7943"/>
    <w:rsid w:val="00BC0875"/>
    <w:rsid w:val="00BC1068"/>
    <w:rsid w:val="00BC1787"/>
    <w:rsid w:val="00BC2ED0"/>
    <w:rsid w:val="00BC31E9"/>
    <w:rsid w:val="00BC3A61"/>
    <w:rsid w:val="00BC3E68"/>
    <w:rsid w:val="00BC4526"/>
    <w:rsid w:val="00BC468A"/>
    <w:rsid w:val="00BC569A"/>
    <w:rsid w:val="00BC6317"/>
    <w:rsid w:val="00BC678B"/>
    <w:rsid w:val="00BC7B0D"/>
    <w:rsid w:val="00BC7B25"/>
    <w:rsid w:val="00BD1220"/>
    <w:rsid w:val="00BD1495"/>
    <w:rsid w:val="00BD36BE"/>
    <w:rsid w:val="00BD51C9"/>
    <w:rsid w:val="00BD532A"/>
    <w:rsid w:val="00BD6632"/>
    <w:rsid w:val="00BD6AC8"/>
    <w:rsid w:val="00BD7F1E"/>
    <w:rsid w:val="00BE045F"/>
    <w:rsid w:val="00BE0C93"/>
    <w:rsid w:val="00BE0F03"/>
    <w:rsid w:val="00BE1C9D"/>
    <w:rsid w:val="00BE239A"/>
    <w:rsid w:val="00BE3CA6"/>
    <w:rsid w:val="00BE3E24"/>
    <w:rsid w:val="00BE425D"/>
    <w:rsid w:val="00BE64DC"/>
    <w:rsid w:val="00BE6AF8"/>
    <w:rsid w:val="00BE6FC2"/>
    <w:rsid w:val="00BE7073"/>
    <w:rsid w:val="00BE73EB"/>
    <w:rsid w:val="00BE7DC0"/>
    <w:rsid w:val="00BF06B6"/>
    <w:rsid w:val="00BF0AB4"/>
    <w:rsid w:val="00BF1AA3"/>
    <w:rsid w:val="00BF1D08"/>
    <w:rsid w:val="00BF1E3F"/>
    <w:rsid w:val="00BF2DC8"/>
    <w:rsid w:val="00BF4B00"/>
    <w:rsid w:val="00BF5D3E"/>
    <w:rsid w:val="00BF5F7A"/>
    <w:rsid w:val="00BF64C8"/>
    <w:rsid w:val="00BF68CC"/>
    <w:rsid w:val="00BF73BF"/>
    <w:rsid w:val="00C00265"/>
    <w:rsid w:val="00C00381"/>
    <w:rsid w:val="00C00AE3"/>
    <w:rsid w:val="00C01741"/>
    <w:rsid w:val="00C018D2"/>
    <w:rsid w:val="00C01D8B"/>
    <w:rsid w:val="00C028AD"/>
    <w:rsid w:val="00C02EE2"/>
    <w:rsid w:val="00C03084"/>
    <w:rsid w:val="00C033D8"/>
    <w:rsid w:val="00C03777"/>
    <w:rsid w:val="00C0423C"/>
    <w:rsid w:val="00C044C7"/>
    <w:rsid w:val="00C05DD3"/>
    <w:rsid w:val="00C0717B"/>
    <w:rsid w:val="00C12472"/>
    <w:rsid w:val="00C125E0"/>
    <w:rsid w:val="00C12E47"/>
    <w:rsid w:val="00C13BB8"/>
    <w:rsid w:val="00C13D03"/>
    <w:rsid w:val="00C142E4"/>
    <w:rsid w:val="00C14C96"/>
    <w:rsid w:val="00C161DE"/>
    <w:rsid w:val="00C16478"/>
    <w:rsid w:val="00C1733F"/>
    <w:rsid w:val="00C17CDF"/>
    <w:rsid w:val="00C20D89"/>
    <w:rsid w:val="00C22C47"/>
    <w:rsid w:val="00C22E4C"/>
    <w:rsid w:val="00C2513A"/>
    <w:rsid w:val="00C25458"/>
    <w:rsid w:val="00C255DA"/>
    <w:rsid w:val="00C275A4"/>
    <w:rsid w:val="00C27C87"/>
    <w:rsid w:val="00C30C5B"/>
    <w:rsid w:val="00C30F94"/>
    <w:rsid w:val="00C3123F"/>
    <w:rsid w:val="00C32BF8"/>
    <w:rsid w:val="00C33A96"/>
    <w:rsid w:val="00C34252"/>
    <w:rsid w:val="00C343AD"/>
    <w:rsid w:val="00C34DF4"/>
    <w:rsid w:val="00C3560A"/>
    <w:rsid w:val="00C364EB"/>
    <w:rsid w:val="00C379C0"/>
    <w:rsid w:val="00C409ED"/>
    <w:rsid w:val="00C40A96"/>
    <w:rsid w:val="00C40E7E"/>
    <w:rsid w:val="00C42023"/>
    <w:rsid w:val="00C4209F"/>
    <w:rsid w:val="00C44178"/>
    <w:rsid w:val="00C4427F"/>
    <w:rsid w:val="00C46DA2"/>
    <w:rsid w:val="00C47127"/>
    <w:rsid w:val="00C47351"/>
    <w:rsid w:val="00C473B6"/>
    <w:rsid w:val="00C47CD6"/>
    <w:rsid w:val="00C50F15"/>
    <w:rsid w:val="00C5120A"/>
    <w:rsid w:val="00C51353"/>
    <w:rsid w:val="00C515D5"/>
    <w:rsid w:val="00C51CAD"/>
    <w:rsid w:val="00C51F56"/>
    <w:rsid w:val="00C5216E"/>
    <w:rsid w:val="00C52891"/>
    <w:rsid w:val="00C53360"/>
    <w:rsid w:val="00C55757"/>
    <w:rsid w:val="00C55DE5"/>
    <w:rsid w:val="00C561EB"/>
    <w:rsid w:val="00C57748"/>
    <w:rsid w:val="00C613E0"/>
    <w:rsid w:val="00C617CC"/>
    <w:rsid w:val="00C6344C"/>
    <w:rsid w:val="00C6364E"/>
    <w:rsid w:val="00C63DC2"/>
    <w:rsid w:val="00C64081"/>
    <w:rsid w:val="00C6577F"/>
    <w:rsid w:val="00C65AF5"/>
    <w:rsid w:val="00C6608C"/>
    <w:rsid w:val="00C660C1"/>
    <w:rsid w:val="00C66527"/>
    <w:rsid w:val="00C700E0"/>
    <w:rsid w:val="00C70ED3"/>
    <w:rsid w:val="00C72933"/>
    <w:rsid w:val="00C72C1F"/>
    <w:rsid w:val="00C72FAB"/>
    <w:rsid w:val="00C733E9"/>
    <w:rsid w:val="00C74546"/>
    <w:rsid w:val="00C74F48"/>
    <w:rsid w:val="00C75FF8"/>
    <w:rsid w:val="00C7652B"/>
    <w:rsid w:val="00C7657F"/>
    <w:rsid w:val="00C76EB8"/>
    <w:rsid w:val="00C770DD"/>
    <w:rsid w:val="00C80305"/>
    <w:rsid w:val="00C8074B"/>
    <w:rsid w:val="00C809C6"/>
    <w:rsid w:val="00C81775"/>
    <w:rsid w:val="00C8344D"/>
    <w:rsid w:val="00C84665"/>
    <w:rsid w:val="00C846EF"/>
    <w:rsid w:val="00C8614F"/>
    <w:rsid w:val="00C86974"/>
    <w:rsid w:val="00C87FD9"/>
    <w:rsid w:val="00C90A8A"/>
    <w:rsid w:val="00C91578"/>
    <w:rsid w:val="00C92581"/>
    <w:rsid w:val="00C93307"/>
    <w:rsid w:val="00C93323"/>
    <w:rsid w:val="00C93F6A"/>
    <w:rsid w:val="00C9463B"/>
    <w:rsid w:val="00C94B92"/>
    <w:rsid w:val="00C9507D"/>
    <w:rsid w:val="00C9536A"/>
    <w:rsid w:val="00C95C69"/>
    <w:rsid w:val="00C95D76"/>
    <w:rsid w:val="00C97349"/>
    <w:rsid w:val="00CA073A"/>
    <w:rsid w:val="00CA0ADA"/>
    <w:rsid w:val="00CA0EEB"/>
    <w:rsid w:val="00CA2358"/>
    <w:rsid w:val="00CA23C8"/>
    <w:rsid w:val="00CA2BD2"/>
    <w:rsid w:val="00CA46D6"/>
    <w:rsid w:val="00CA575F"/>
    <w:rsid w:val="00CA6122"/>
    <w:rsid w:val="00CA651C"/>
    <w:rsid w:val="00CA6834"/>
    <w:rsid w:val="00CA723E"/>
    <w:rsid w:val="00CA7775"/>
    <w:rsid w:val="00CB098A"/>
    <w:rsid w:val="00CB10DC"/>
    <w:rsid w:val="00CB1119"/>
    <w:rsid w:val="00CB1608"/>
    <w:rsid w:val="00CB18EB"/>
    <w:rsid w:val="00CB240C"/>
    <w:rsid w:val="00CB2500"/>
    <w:rsid w:val="00CB2AD8"/>
    <w:rsid w:val="00CB2F6F"/>
    <w:rsid w:val="00CB32A5"/>
    <w:rsid w:val="00CB38DD"/>
    <w:rsid w:val="00CB39AB"/>
    <w:rsid w:val="00CB3C82"/>
    <w:rsid w:val="00CB4DA5"/>
    <w:rsid w:val="00CB537B"/>
    <w:rsid w:val="00CB59C5"/>
    <w:rsid w:val="00CB73B4"/>
    <w:rsid w:val="00CB7425"/>
    <w:rsid w:val="00CB7464"/>
    <w:rsid w:val="00CB760B"/>
    <w:rsid w:val="00CC04F2"/>
    <w:rsid w:val="00CC06DA"/>
    <w:rsid w:val="00CC09C2"/>
    <w:rsid w:val="00CC1993"/>
    <w:rsid w:val="00CC21E2"/>
    <w:rsid w:val="00CC2361"/>
    <w:rsid w:val="00CC2CFA"/>
    <w:rsid w:val="00CC49F2"/>
    <w:rsid w:val="00CC51E7"/>
    <w:rsid w:val="00CC5629"/>
    <w:rsid w:val="00CC5FEA"/>
    <w:rsid w:val="00CC66AF"/>
    <w:rsid w:val="00CC6A70"/>
    <w:rsid w:val="00CC7834"/>
    <w:rsid w:val="00CC7A35"/>
    <w:rsid w:val="00CC7E16"/>
    <w:rsid w:val="00CD0BEB"/>
    <w:rsid w:val="00CD1003"/>
    <w:rsid w:val="00CD3138"/>
    <w:rsid w:val="00CD357F"/>
    <w:rsid w:val="00CD378C"/>
    <w:rsid w:val="00CD398F"/>
    <w:rsid w:val="00CD3F2B"/>
    <w:rsid w:val="00CD4CD5"/>
    <w:rsid w:val="00CD58A5"/>
    <w:rsid w:val="00CD6682"/>
    <w:rsid w:val="00CD6854"/>
    <w:rsid w:val="00CD729F"/>
    <w:rsid w:val="00CD79AA"/>
    <w:rsid w:val="00CE0DA4"/>
    <w:rsid w:val="00CE0DBA"/>
    <w:rsid w:val="00CE1266"/>
    <w:rsid w:val="00CE2850"/>
    <w:rsid w:val="00CE2A7F"/>
    <w:rsid w:val="00CE3661"/>
    <w:rsid w:val="00CE36F5"/>
    <w:rsid w:val="00CE38E5"/>
    <w:rsid w:val="00CE3A8A"/>
    <w:rsid w:val="00CE4D86"/>
    <w:rsid w:val="00CE547A"/>
    <w:rsid w:val="00CE55AD"/>
    <w:rsid w:val="00CE569C"/>
    <w:rsid w:val="00CE56F5"/>
    <w:rsid w:val="00CE6655"/>
    <w:rsid w:val="00CE6690"/>
    <w:rsid w:val="00CE6B30"/>
    <w:rsid w:val="00CE6B91"/>
    <w:rsid w:val="00CE76D0"/>
    <w:rsid w:val="00CF091C"/>
    <w:rsid w:val="00CF4196"/>
    <w:rsid w:val="00CF4B84"/>
    <w:rsid w:val="00CF5279"/>
    <w:rsid w:val="00CF61D7"/>
    <w:rsid w:val="00CF72DE"/>
    <w:rsid w:val="00CF7562"/>
    <w:rsid w:val="00CF75AA"/>
    <w:rsid w:val="00CF7A4A"/>
    <w:rsid w:val="00CF7FA1"/>
    <w:rsid w:val="00D0037F"/>
    <w:rsid w:val="00D00884"/>
    <w:rsid w:val="00D00D48"/>
    <w:rsid w:val="00D014C7"/>
    <w:rsid w:val="00D01812"/>
    <w:rsid w:val="00D01A67"/>
    <w:rsid w:val="00D02553"/>
    <w:rsid w:val="00D0523C"/>
    <w:rsid w:val="00D0719A"/>
    <w:rsid w:val="00D07567"/>
    <w:rsid w:val="00D07BD6"/>
    <w:rsid w:val="00D07E5D"/>
    <w:rsid w:val="00D1195E"/>
    <w:rsid w:val="00D124BF"/>
    <w:rsid w:val="00D1286C"/>
    <w:rsid w:val="00D136E9"/>
    <w:rsid w:val="00D13D6E"/>
    <w:rsid w:val="00D16325"/>
    <w:rsid w:val="00D168CD"/>
    <w:rsid w:val="00D16D12"/>
    <w:rsid w:val="00D1774A"/>
    <w:rsid w:val="00D20AB6"/>
    <w:rsid w:val="00D20FC8"/>
    <w:rsid w:val="00D21B1C"/>
    <w:rsid w:val="00D221EC"/>
    <w:rsid w:val="00D22D16"/>
    <w:rsid w:val="00D233BD"/>
    <w:rsid w:val="00D23BB8"/>
    <w:rsid w:val="00D23BE0"/>
    <w:rsid w:val="00D2439C"/>
    <w:rsid w:val="00D24760"/>
    <w:rsid w:val="00D24965"/>
    <w:rsid w:val="00D24CE4"/>
    <w:rsid w:val="00D24FAA"/>
    <w:rsid w:val="00D253B7"/>
    <w:rsid w:val="00D25740"/>
    <w:rsid w:val="00D25757"/>
    <w:rsid w:val="00D25E04"/>
    <w:rsid w:val="00D27612"/>
    <w:rsid w:val="00D30407"/>
    <w:rsid w:val="00D30505"/>
    <w:rsid w:val="00D308F6"/>
    <w:rsid w:val="00D309FB"/>
    <w:rsid w:val="00D30CED"/>
    <w:rsid w:val="00D31242"/>
    <w:rsid w:val="00D31E61"/>
    <w:rsid w:val="00D332F0"/>
    <w:rsid w:val="00D358EB"/>
    <w:rsid w:val="00D359F6"/>
    <w:rsid w:val="00D35B26"/>
    <w:rsid w:val="00D37C25"/>
    <w:rsid w:val="00D41F05"/>
    <w:rsid w:val="00D422B6"/>
    <w:rsid w:val="00D43FD6"/>
    <w:rsid w:val="00D44068"/>
    <w:rsid w:val="00D4500E"/>
    <w:rsid w:val="00D4561B"/>
    <w:rsid w:val="00D50695"/>
    <w:rsid w:val="00D5135C"/>
    <w:rsid w:val="00D51532"/>
    <w:rsid w:val="00D51CC8"/>
    <w:rsid w:val="00D5240D"/>
    <w:rsid w:val="00D52B18"/>
    <w:rsid w:val="00D545EF"/>
    <w:rsid w:val="00D54F1F"/>
    <w:rsid w:val="00D560E3"/>
    <w:rsid w:val="00D56A9A"/>
    <w:rsid w:val="00D56E9E"/>
    <w:rsid w:val="00D56FB2"/>
    <w:rsid w:val="00D57473"/>
    <w:rsid w:val="00D57DB5"/>
    <w:rsid w:val="00D6005F"/>
    <w:rsid w:val="00D6112F"/>
    <w:rsid w:val="00D61647"/>
    <w:rsid w:val="00D61DC5"/>
    <w:rsid w:val="00D6208B"/>
    <w:rsid w:val="00D626C0"/>
    <w:rsid w:val="00D6313C"/>
    <w:rsid w:val="00D63C15"/>
    <w:rsid w:val="00D644D9"/>
    <w:rsid w:val="00D67E16"/>
    <w:rsid w:val="00D7055A"/>
    <w:rsid w:val="00D707EE"/>
    <w:rsid w:val="00D71094"/>
    <w:rsid w:val="00D717AF"/>
    <w:rsid w:val="00D71F85"/>
    <w:rsid w:val="00D73733"/>
    <w:rsid w:val="00D75A76"/>
    <w:rsid w:val="00D75A94"/>
    <w:rsid w:val="00D75E91"/>
    <w:rsid w:val="00D75F04"/>
    <w:rsid w:val="00D76711"/>
    <w:rsid w:val="00D76A17"/>
    <w:rsid w:val="00D77427"/>
    <w:rsid w:val="00D77E31"/>
    <w:rsid w:val="00D8017C"/>
    <w:rsid w:val="00D80A6D"/>
    <w:rsid w:val="00D81534"/>
    <w:rsid w:val="00D81E4A"/>
    <w:rsid w:val="00D827F6"/>
    <w:rsid w:val="00D82914"/>
    <w:rsid w:val="00D8378B"/>
    <w:rsid w:val="00D83E22"/>
    <w:rsid w:val="00D85E70"/>
    <w:rsid w:val="00D867C5"/>
    <w:rsid w:val="00D868B6"/>
    <w:rsid w:val="00D868F4"/>
    <w:rsid w:val="00D86FBF"/>
    <w:rsid w:val="00D87CAB"/>
    <w:rsid w:val="00D912EA"/>
    <w:rsid w:val="00D916D8"/>
    <w:rsid w:val="00D92B30"/>
    <w:rsid w:val="00D93B4B"/>
    <w:rsid w:val="00D93CBE"/>
    <w:rsid w:val="00D93D9E"/>
    <w:rsid w:val="00D94097"/>
    <w:rsid w:val="00D94406"/>
    <w:rsid w:val="00D95AD4"/>
    <w:rsid w:val="00DA02CB"/>
    <w:rsid w:val="00DA14B2"/>
    <w:rsid w:val="00DA165D"/>
    <w:rsid w:val="00DA359D"/>
    <w:rsid w:val="00DA463D"/>
    <w:rsid w:val="00DA493D"/>
    <w:rsid w:val="00DA4D22"/>
    <w:rsid w:val="00DA5EE9"/>
    <w:rsid w:val="00DA631C"/>
    <w:rsid w:val="00DA6AF4"/>
    <w:rsid w:val="00DA6C2C"/>
    <w:rsid w:val="00DA6E15"/>
    <w:rsid w:val="00DA72B4"/>
    <w:rsid w:val="00DA7749"/>
    <w:rsid w:val="00DA798B"/>
    <w:rsid w:val="00DB136E"/>
    <w:rsid w:val="00DB1691"/>
    <w:rsid w:val="00DB1B7A"/>
    <w:rsid w:val="00DB1F52"/>
    <w:rsid w:val="00DB1FD1"/>
    <w:rsid w:val="00DB3C61"/>
    <w:rsid w:val="00DB3F81"/>
    <w:rsid w:val="00DB4098"/>
    <w:rsid w:val="00DB41F0"/>
    <w:rsid w:val="00DB4A34"/>
    <w:rsid w:val="00DB6074"/>
    <w:rsid w:val="00DB6358"/>
    <w:rsid w:val="00DB66B3"/>
    <w:rsid w:val="00DC039C"/>
    <w:rsid w:val="00DC0518"/>
    <w:rsid w:val="00DC0916"/>
    <w:rsid w:val="00DC20FD"/>
    <w:rsid w:val="00DC21BA"/>
    <w:rsid w:val="00DC3400"/>
    <w:rsid w:val="00DC4E3E"/>
    <w:rsid w:val="00DC6F43"/>
    <w:rsid w:val="00DD0DD1"/>
    <w:rsid w:val="00DD0FE4"/>
    <w:rsid w:val="00DD1CB9"/>
    <w:rsid w:val="00DD2507"/>
    <w:rsid w:val="00DD2A2F"/>
    <w:rsid w:val="00DD3FDD"/>
    <w:rsid w:val="00DD5C98"/>
    <w:rsid w:val="00DE038B"/>
    <w:rsid w:val="00DE05BB"/>
    <w:rsid w:val="00DE0732"/>
    <w:rsid w:val="00DE4489"/>
    <w:rsid w:val="00DE4723"/>
    <w:rsid w:val="00DE5570"/>
    <w:rsid w:val="00DE5B53"/>
    <w:rsid w:val="00DE6744"/>
    <w:rsid w:val="00DE7920"/>
    <w:rsid w:val="00DE7FDC"/>
    <w:rsid w:val="00DF136C"/>
    <w:rsid w:val="00DF1553"/>
    <w:rsid w:val="00DF2BF3"/>
    <w:rsid w:val="00DF4BCF"/>
    <w:rsid w:val="00DF4CDC"/>
    <w:rsid w:val="00DF5995"/>
    <w:rsid w:val="00DF59BD"/>
    <w:rsid w:val="00DF5EAA"/>
    <w:rsid w:val="00DF5F52"/>
    <w:rsid w:val="00DF7A30"/>
    <w:rsid w:val="00DF7C8B"/>
    <w:rsid w:val="00E00AE0"/>
    <w:rsid w:val="00E01553"/>
    <w:rsid w:val="00E01ED4"/>
    <w:rsid w:val="00E02116"/>
    <w:rsid w:val="00E02597"/>
    <w:rsid w:val="00E03256"/>
    <w:rsid w:val="00E037CD"/>
    <w:rsid w:val="00E042BD"/>
    <w:rsid w:val="00E04597"/>
    <w:rsid w:val="00E05156"/>
    <w:rsid w:val="00E061D7"/>
    <w:rsid w:val="00E062A1"/>
    <w:rsid w:val="00E06844"/>
    <w:rsid w:val="00E0759E"/>
    <w:rsid w:val="00E076CE"/>
    <w:rsid w:val="00E07995"/>
    <w:rsid w:val="00E12DA7"/>
    <w:rsid w:val="00E1323A"/>
    <w:rsid w:val="00E1403F"/>
    <w:rsid w:val="00E15C69"/>
    <w:rsid w:val="00E1623E"/>
    <w:rsid w:val="00E163D4"/>
    <w:rsid w:val="00E169B6"/>
    <w:rsid w:val="00E17638"/>
    <w:rsid w:val="00E17776"/>
    <w:rsid w:val="00E210EE"/>
    <w:rsid w:val="00E21ABB"/>
    <w:rsid w:val="00E21EC0"/>
    <w:rsid w:val="00E21FD0"/>
    <w:rsid w:val="00E22512"/>
    <w:rsid w:val="00E23F97"/>
    <w:rsid w:val="00E24C0D"/>
    <w:rsid w:val="00E25680"/>
    <w:rsid w:val="00E26C6B"/>
    <w:rsid w:val="00E26F45"/>
    <w:rsid w:val="00E27760"/>
    <w:rsid w:val="00E27BE0"/>
    <w:rsid w:val="00E31172"/>
    <w:rsid w:val="00E3149B"/>
    <w:rsid w:val="00E3159E"/>
    <w:rsid w:val="00E31703"/>
    <w:rsid w:val="00E32931"/>
    <w:rsid w:val="00E329E2"/>
    <w:rsid w:val="00E32DF1"/>
    <w:rsid w:val="00E3391D"/>
    <w:rsid w:val="00E341B9"/>
    <w:rsid w:val="00E3486A"/>
    <w:rsid w:val="00E349B6"/>
    <w:rsid w:val="00E352E0"/>
    <w:rsid w:val="00E35AC1"/>
    <w:rsid w:val="00E35EBF"/>
    <w:rsid w:val="00E36C36"/>
    <w:rsid w:val="00E37517"/>
    <w:rsid w:val="00E4087B"/>
    <w:rsid w:val="00E40F0B"/>
    <w:rsid w:val="00E4108C"/>
    <w:rsid w:val="00E42765"/>
    <w:rsid w:val="00E43872"/>
    <w:rsid w:val="00E43CA1"/>
    <w:rsid w:val="00E43E3D"/>
    <w:rsid w:val="00E43EFB"/>
    <w:rsid w:val="00E470EF"/>
    <w:rsid w:val="00E471EA"/>
    <w:rsid w:val="00E4756D"/>
    <w:rsid w:val="00E47C5A"/>
    <w:rsid w:val="00E502A1"/>
    <w:rsid w:val="00E505F3"/>
    <w:rsid w:val="00E50DC7"/>
    <w:rsid w:val="00E5204B"/>
    <w:rsid w:val="00E52E28"/>
    <w:rsid w:val="00E53676"/>
    <w:rsid w:val="00E547B1"/>
    <w:rsid w:val="00E547D4"/>
    <w:rsid w:val="00E54C4C"/>
    <w:rsid w:val="00E5528B"/>
    <w:rsid w:val="00E55A2B"/>
    <w:rsid w:val="00E56C0F"/>
    <w:rsid w:val="00E57C37"/>
    <w:rsid w:val="00E60AD3"/>
    <w:rsid w:val="00E6227A"/>
    <w:rsid w:val="00E629DA"/>
    <w:rsid w:val="00E62D70"/>
    <w:rsid w:val="00E63475"/>
    <w:rsid w:val="00E63BB2"/>
    <w:rsid w:val="00E63BC5"/>
    <w:rsid w:val="00E64739"/>
    <w:rsid w:val="00E65266"/>
    <w:rsid w:val="00E65B26"/>
    <w:rsid w:val="00E65B45"/>
    <w:rsid w:val="00E66707"/>
    <w:rsid w:val="00E672E1"/>
    <w:rsid w:val="00E6730F"/>
    <w:rsid w:val="00E67468"/>
    <w:rsid w:val="00E6794B"/>
    <w:rsid w:val="00E70870"/>
    <w:rsid w:val="00E714BF"/>
    <w:rsid w:val="00E71E15"/>
    <w:rsid w:val="00E71E2A"/>
    <w:rsid w:val="00E72208"/>
    <w:rsid w:val="00E72A7C"/>
    <w:rsid w:val="00E73C78"/>
    <w:rsid w:val="00E73DEF"/>
    <w:rsid w:val="00E74529"/>
    <w:rsid w:val="00E7453E"/>
    <w:rsid w:val="00E75078"/>
    <w:rsid w:val="00E75447"/>
    <w:rsid w:val="00E75458"/>
    <w:rsid w:val="00E764F8"/>
    <w:rsid w:val="00E8009C"/>
    <w:rsid w:val="00E8053D"/>
    <w:rsid w:val="00E81896"/>
    <w:rsid w:val="00E82045"/>
    <w:rsid w:val="00E82A81"/>
    <w:rsid w:val="00E83626"/>
    <w:rsid w:val="00E83A8E"/>
    <w:rsid w:val="00E83E75"/>
    <w:rsid w:val="00E843F0"/>
    <w:rsid w:val="00E84523"/>
    <w:rsid w:val="00E85CB6"/>
    <w:rsid w:val="00E85EB7"/>
    <w:rsid w:val="00E8697D"/>
    <w:rsid w:val="00E87515"/>
    <w:rsid w:val="00E87639"/>
    <w:rsid w:val="00E87667"/>
    <w:rsid w:val="00E917BE"/>
    <w:rsid w:val="00E91991"/>
    <w:rsid w:val="00E926B3"/>
    <w:rsid w:val="00E92CDF"/>
    <w:rsid w:val="00E92E94"/>
    <w:rsid w:val="00E94CF5"/>
    <w:rsid w:val="00E9541D"/>
    <w:rsid w:val="00E956EC"/>
    <w:rsid w:val="00E96994"/>
    <w:rsid w:val="00E96BC6"/>
    <w:rsid w:val="00EA04FA"/>
    <w:rsid w:val="00EA0AEF"/>
    <w:rsid w:val="00EA1104"/>
    <w:rsid w:val="00EA19E4"/>
    <w:rsid w:val="00EA2D55"/>
    <w:rsid w:val="00EA3FA8"/>
    <w:rsid w:val="00EA483B"/>
    <w:rsid w:val="00EA484D"/>
    <w:rsid w:val="00EA4E4E"/>
    <w:rsid w:val="00EA4EA9"/>
    <w:rsid w:val="00EA56F7"/>
    <w:rsid w:val="00EA5806"/>
    <w:rsid w:val="00EA5DA7"/>
    <w:rsid w:val="00EA5DEB"/>
    <w:rsid w:val="00EA5EAD"/>
    <w:rsid w:val="00EA7055"/>
    <w:rsid w:val="00EA72F1"/>
    <w:rsid w:val="00EB0A7D"/>
    <w:rsid w:val="00EB12DE"/>
    <w:rsid w:val="00EB1426"/>
    <w:rsid w:val="00EB3872"/>
    <w:rsid w:val="00EB439F"/>
    <w:rsid w:val="00EB4467"/>
    <w:rsid w:val="00EB4A7C"/>
    <w:rsid w:val="00EB64CD"/>
    <w:rsid w:val="00EB6E07"/>
    <w:rsid w:val="00EB70D7"/>
    <w:rsid w:val="00EC0147"/>
    <w:rsid w:val="00EC1CC3"/>
    <w:rsid w:val="00EC22EB"/>
    <w:rsid w:val="00EC2EB7"/>
    <w:rsid w:val="00EC3149"/>
    <w:rsid w:val="00EC3698"/>
    <w:rsid w:val="00EC41C7"/>
    <w:rsid w:val="00EC5101"/>
    <w:rsid w:val="00EC587C"/>
    <w:rsid w:val="00EC5C53"/>
    <w:rsid w:val="00EC5D69"/>
    <w:rsid w:val="00EC6AD1"/>
    <w:rsid w:val="00EC72BA"/>
    <w:rsid w:val="00EC793F"/>
    <w:rsid w:val="00ED1F47"/>
    <w:rsid w:val="00ED2863"/>
    <w:rsid w:val="00ED32C5"/>
    <w:rsid w:val="00ED3C27"/>
    <w:rsid w:val="00ED54A6"/>
    <w:rsid w:val="00ED576A"/>
    <w:rsid w:val="00ED79E4"/>
    <w:rsid w:val="00ED7BA1"/>
    <w:rsid w:val="00EE1945"/>
    <w:rsid w:val="00EE2076"/>
    <w:rsid w:val="00EE2231"/>
    <w:rsid w:val="00EE2F7B"/>
    <w:rsid w:val="00EE3FBC"/>
    <w:rsid w:val="00EE440E"/>
    <w:rsid w:val="00EE45DA"/>
    <w:rsid w:val="00EE5435"/>
    <w:rsid w:val="00EE57B3"/>
    <w:rsid w:val="00EE6098"/>
    <w:rsid w:val="00EE6F3E"/>
    <w:rsid w:val="00EE7982"/>
    <w:rsid w:val="00EF099A"/>
    <w:rsid w:val="00EF09A2"/>
    <w:rsid w:val="00EF0B7E"/>
    <w:rsid w:val="00EF15D0"/>
    <w:rsid w:val="00EF190A"/>
    <w:rsid w:val="00EF30D8"/>
    <w:rsid w:val="00EF3290"/>
    <w:rsid w:val="00EF4518"/>
    <w:rsid w:val="00EF4E11"/>
    <w:rsid w:val="00EF53AE"/>
    <w:rsid w:val="00EF5659"/>
    <w:rsid w:val="00EF6F00"/>
    <w:rsid w:val="00EF7DCE"/>
    <w:rsid w:val="00F00439"/>
    <w:rsid w:val="00F00832"/>
    <w:rsid w:val="00F01174"/>
    <w:rsid w:val="00F019F6"/>
    <w:rsid w:val="00F021A5"/>
    <w:rsid w:val="00F0516D"/>
    <w:rsid w:val="00F05896"/>
    <w:rsid w:val="00F05C84"/>
    <w:rsid w:val="00F077AC"/>
    <w:rsid w:val="00F07D03"/>
    <w:rsid w:val="00F1058F"/>
    <w:rsid w:val="00F114E9"/>
    <w:rsid w:val="00F1157A"/>
    <w:rsid w:val="00F13BA4"/>
    <w:rsid w:val="00F144BD"/>
    <w:rsid w:val="00F1452B"/>
    <w:rsid w:val="00F14F55"/>
    <w:rsid w:val="00F15717"/>
    <w:rsid w:val="00F16860"/>
    <w:rsid w:val="00F171D5"/>
    <w:rsid w:val="00F2244D"/>
    <w:rsid w:val="00F22552"/>
    <w:rsid w:val="00F2352A"/>
    <w:rsid w:val="00F23AF2"/>
    <w:rsid w:val="00F23DB2"/>
    <w:rsid w:val="00F2406A"/>
    <w:rsid w:val="00F24A89"/>
    <w:rsid w:val="00F24F1A"/>
    <w:rsid w:val="00F25369"/>
    <w:rsid w:val="00F2559D"/>
    <w:rsid w:val="00F2582B"/>
    <w:rsid w:val="00F2661B"/>
    <w:rsid w:val="00F26B17"/>
    <w:rsid w:val="00F26CFB"/>
    <w:rsid w:val="00F26D79"/>
    <w:rsid w:val="00F3002B"/>
    <w:rsid w:val="00F30162"/>
    <w:rsid w:val="00F30CC1"/>
    <w:rsid w:val="00F32B0A"/>
    <w:rsid w:val="00F32DA1"/>
    <w:rsid w:val="00F3317E"/>
    <w:rsid w:val="00F333C0"/>
    <w:rsid w:val="00F33412"/>
    <w:rsid w:val="00F33925"/>
    <w:rsid w:val="00F33DCD"/>
    <w:rsid w:val="00F3461E"/>
    <w:rsid w:val="00F34671"/>
    <w:rsid w:val="00F34DCB"/>
    <w:rsid w:val="00F35858"/>
    <w:rsid w:val="00F36BF7"/>
    <w:rsid w:val="00F3713C"/>
    <w:rsid w:val="00F37320"/>
    <w:rsid w:val="00F378AF"/>
    <w:rsid w:val="00F40406"/>
    <w:rsid w:val="00F41ADE"/>
    <w:rsid w:val="00F41FE5"/>
    <w:rsid w:val="00F4229E"/>
    <w:rsid w:val="00F42C5B"/>
    <w:rsid w:val="00F4318E"/>
    <w:rsid w:val="00F44145"/>
    <w:rsid w:val="00F44FA8"/>
    <w:rsid w:val="00F456D7"/>
    <w:rsid w:val="00F45DF4"/>
    <w:rsid w:val="00F45F02"/>
    <w:rsid w:val="00F45FE8"/>
    <w:rsid w:val="00F46EFF"/>
    <w:rsid w:val="00F47BF8"/>
    <w:rsid w:val="00F47E1D"/>
    <w:rsid w:val="00F500C8"/>
    <w:rsid w:val="00F50C22"/>
    <w:rsid w:val="00F51003"/>
    <w:rsid w:val="00F5110C"/>
    <w:rsid w:val="00F51324"/>
    <w:rsid w:val="00F513E8"/>
    <w:rsid w:val="00F52021"/>
    <w:rsid w:val="00F52B81"/>
    <w:rsid w:val="00F537B9"/>
    <w:rsid w:val="00F540F9"/>
    <w:rsid w:val="00F544D6"/>
    <w:rsid w:val="00F548FC"/>
    <w:rsid w:val="00F55957"/>
    <w:rsid w:val="00F56287"/>
    <w:rsid w:val="00F56A49"/>
    <w:rsid w:val="00F56F6C"/>
    <w:rsid w:val="00F56FF3"/>
    <w:rsid w:val="00F57326"/>
    <w:rsid w:val="00F61CAA"/>
    <w:rsid w:val="00F61D2A"/>
    <w:rsid w:val="00F61F53"/>
    <w:rsid w:val="00F629F0"/>
    <w:rsid w:val="00F62A15"/>
    <w:rsid w:val="00F62E74"/>
    <w:rsid w:val="00F640B5"/>
    <w:rsid w:val="00F64281"/>
    <w:rsid w:val="00F65B60"/>
    <w:rsid w:val="00F65BE0"/>
    <w:rsid w:val="00F65F4E"/>
    <w:rsid w:val="00F6692E"/>
    <w:rsid w:val="00F6706C"/>
    <w:rsid w:val="00F67769"/>
    <w:rsid w:val="00F67CE7"/>
    <w:rsid w:val="00F7069F"/>
    <w:rsid w:val="00F70B09"/>
    <w:rsid w:val="00F70D93"/>
    <w:rsid w:val="00F7174C"/>
    <w:rsid w:val="00F71DB9"/>
    <w:rsid w:val="00F730FD"/>
    <w:rsid w:val="00F73536"/>
    <w:rsid w:val="00F73864"/>
    <w:rsid w:val="00F7387B"/>
    <w:rsid w:val="00F73F63"/>
    <w:rsid w:val="00F7479F"/>
    <w:rsid w:val="00F74E37"/>
    <w:rsid w:val="00F756E4"/>
    <w:rsid w:val="00F76B65"/>
    <w:rsid w:val="00F778E1"/>
    <w:rsid w:val="00F77FFE"/>
    <w:rsid w:val="00F80A28"/>
    <w:rsid w:val="00F81750"/>
    <w:rsid w:val="00F81CD0"/>
    <w:rsid w:val="00F82392"/>
    <w:rsid w:val="00F8245A"/>
    <w:rsid w:val="00F832AA"/>
    <w:rsid w:val="00F85080"/>
    <w:rsid w:val="00F85C5A"/>
    <w:rsid w:val="00F86E74"/>
    <w:rsid w:val="00F87B94"/>
    <w:rsid w:val="00F901B5"/>
    <w:rsid w:val="00F90644"/>
    <w:rsid w:val="00F92159"/>
    <w:rsid w:val="00F921AC"/>
    <w:rsid w:val="00F96734"/>
    <w:rsid w:val="00F9706F"/>
    <w:rsid w:val="00F9727C"/>
    <w:rsid w:val="00F9773C"/>
    <w:rsid w:val="00FA0940"/>
    <w:rsid w:val="00FA13E8"/>
    <w:rsid w:val="00FA1672"/>
    <w:rsid w:val="00FA47C6"/>
    <w:rsid w:val="00FA487A"/>
    <w:rsid w:val="00FA6406"/>
    <w:rsid w:val="00FA66B8"/>
    <w:rsid w:val="00FA6EFD"/>
    <w:rsid w:val="00FB0422"/>
    <w:rsid w:val="00FB0823"/>
    <w:rsid w:val="00FB09B2"/>
    <w:rsid w:val="00FB0AB0"/>
    <w:rsid w:val="00FB14F7"/>
    <w:rsid w:val="00FB3DC3"/>
    <w:rsid w:val="00FB504D"/>
    <w:rsid w:val="00FB5CC3"/>
    <w:rsid w:val="00FB65D7"/>
    <w:rsid w:val="00FB6A74"/>
    <w:rsid w:val="00FB6C5F"/>
    <w:rsid w:val="00FC17CE"/>
    <w:rsid w:val="00FC2155"/>
    <w:rsid w:val="00FC3195"/>
    <w:rsid w:val="00FC3C58"/>
    <w:rsid w:val="00FC3DEC"/>
    <w:rsid w:val="00FC3E6E"/>
    <w:rsid w:val="00FC3F08"/>
    <w:rsid w:val="00FC5B05"/>
    <w:rsid w:val="00FC60A4"/>
    <w:rsid w:val="00FC60A7"/>
    <w:rsid w:val="00FC70F4"/>
    <w:rsid w:val="00FC76B1"/>
    <w:rsid w:val="00FC7CD3"/>
    <w:rsid w:val="00FD1141"/>
    <w:rsid w:val="00FD175E"/>
    <w:rsid w:val="00FD1E86"/>
    <w:rsid w:val="00FD22F9"/>
    <w:rsid w:val="00FD3236"/>
    <w:rsid w:val="00FD381E"/>
    <w:rsid w:val="00FD3B0D"/>
    <w:rsid w:val="00FD4220"/>
    <w:rsid w:val="00FD5BF6"/>
    <w:rsid w:val="00FD61A0"/>
    <w:rsid w:val="00FD6273"/>
    <w:rsid w:val="00FD6855"/>
    <w:rsid w:val="00FD7DD0"/>
    <w:rsid w:val="00FE3DAC"/>
    <w:rsid w:val="00FE445A"/>
    <w:rsid w:val="00FE4622"/>
    <w:rsid w:val="00FE4983"/>
    <w:rsid w:val="00FE4A47"/>
    <w:rsid w:val="00FE4D75"/>
    <w:rsid w:val="00FE600D"/>
    <w:rsid w:val="00FE6026"/>
    <w:rsid w:val="00FE679D"/>
    <w:rsid w:val="00FE6A85"/>
    <w:rsid w:val="00FE6C5A"/>
    <w:rsid w:val="00FE6D8B"/>
    <w:rsid w:val="00FF14BF"/>
    <w:rsid w:val="00FF329C"/>
    <w:rsid w:val="00FF48AE"/>
    <w:rsid w:val="00FF4C44"/>
    <w:rsid w:val="00FF6E6A"/>
    <w:rsid w:val="00FF7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16145B"/>
  <w15:docId w15:val="{7F57BA30-F4D0-418B-9B38-4CF1C8A5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5B8"/>
    <w:pPr>
      <w:jc w:val="both"/>
    </w:pPr>
    <w:rPr>
      <w:rFonts w:eastAsia="Times New Roman" w:cs="Times New Roman"/>
      <w:lang w:eastAsia="fr-FR"/>
    </w:rPr>
  </w:style>
  <w:style w:type="paragraph" w:styleId="Titre1">
    <w:name w:val="heading 1"/>
    <w:basedOn w:val="Normal"/>
    <w:next w:val="Normal"/>
    <w:link w:val="Titre1Car"/>
    <w:uiPriority w:val="9"/>
    <w:qFormat/>
    <w:rsid w:val="00EA1104"/>
    <w:pPr>
      <w:keepNext/>
      <w:keepLines/>
      <w:numPr>
        <w:numId w:val="3"/>
      </w:numPr>
      <w:spacing w:before="240" w:after="120"/>
      <w:contextualSpacing/>
      <w:outlineLvl w:val="0"/>
    </w:pPr>
    <w:rPr>
      <w:rFonts w:eastAsia="Calibri Light"/>
      <w:b/>
      <w:color w:val="000000" w:themeColor="text1"/>
      <w:sz w:val="32"/>
      <w:szCs w:val="32"/>
      <w:lang w:eastAsia="en-US"/>
    </w:rPr>
  </w:style>
  <w:style w:type="paragraph" w:styleId="Titre2">
    <w:name w:val="heading 2"/>
    <w:basedOn w:val="Normal"/>
    <w:next w:val="Normal"/>
    <w:link w:val="Titre2Car"/>
    <w:uiPriority w:val="9"/>
    <w:unhideWhenUsed/>
    <w:qFormat/>
    <w:rsid w:val="00CF4B84"/>
    <w:pPr>
      <w:keepNext/>
      <w:keepLines/>
      <w:numPr>
        <w:ilvl w:val="1"/>
        <w:numId w:val="3"/>
      </w:numPr>
      <w:spacing w:before="40" w:after="120"/>
      <w:contextualSpacing/>
      <w:outlineLvl w:val="1"/>
    </w:pPr>
    <w:rPr>
      <w:rFonts w:ascii="Franklin Gothic Book" w:eastAsia="Calibri Light" w:hAnsi="Franklin Gothic Book"/>
      <w:b/>
      <w:color w:val="000000" w:themeColor="text1"/>
      <w:sz w:val="28"/>
      <w:szCs w:val="26"/>
      <w:lang w:eastAsia="en-US"/>
    </w:rPr>
  </w:style>
  <w:style w:type="paragraph" w:styleId="Titre3">
    <w:name w:val="heading 3"/>
    <w:basedOn w:val="Normal"/>
    <w:next w:val="Normal"/>
    <w:link w:val="Titre3Car"/>
    <w:uiPriority w:val="9"/>
    <w:unhideWhenUsed/>
    <w:qFormat/>
    <w:rsid w:val="00190568"/>
    <w:pPr>
      <w:keepNext/>
      <w:keepLines/>
      <w:numPr>
        <w:ilvl w:val="2"/>
        <w:numId w:val="3"/>
      </w:numPr>
      <w:spacing w:before="320" w:after="200"/>
      <w:ind w:left="720"/>
      <w:contextualSpacing/>
      <w:outlineLvl w:val="2"/>
    </w:pPr>
    <w:rPr>
      <w:rFonts w:ascii="Franklin Gothic Book" w:eastAsia="Arial" w:hAnsi="Franklin Gothic Book"/>
      <w:szCs w:val="30"/>
      <w:u w:val="single"/>
      <w:lang w:eastAsia="en-US"/>
    </w:rPr>
  </w:style>
  <w:style w:type="paragraph" w:styleId="Titre4">
    <w:name w:val="heading 4"/>
    <w:basedOn w:val="Normal"/>
    <w:next w:val="Normal"/>
    <w:link w:val="Titre4Car"/>
    <w:uiPriority w:val="9"/>
    <w:unhideWhenUsed/>
    <w:qFormat/>
    <w:rsid w:val="005C097A"/>
    <w:pPr>
      <w:keepNext/>
      <w:keepLines/>
      <w:numPr>
        <w:ilvl w:val="3"/>
        <w:numId w:val="3"/>
      </w:numPr>
      <w:spacing w:before="320" w:after="200"/>
      <w:contextualSpacing/>
      <w:outlineLvl w:val="3"/>
    </w:pPr>
    <w:rPr>
      <w:rFonts w:eastAsia="Arial" w:cs="Arial"/>
      <w:b/>
      <w:bCs/>
      <w:szCs w:val="26"/>
      <w:lang w:eastAsia="en-US"/>
    </w:rPr>
  </w:style>
  <w:style w:type="paragraph" w:styleId="Titre5">
    <w:name w:val="heading 5"/>
    <w:basedOn w:val="Normal"/>
    <w:next w:val="Normal"/>
    <w:link w:val="Titre5Car"/>
    <w:uiPriority w:val="9"/>
    <w:unhideWhenUsed/>
    <w:qFormat/>
    <w:pPr>
      <w:keepNext/>
      <w:keepLines/>
      <w:numPr>
        <w:ilvl w:val="4"/>
        <w:numId w:val="3"/>
      </w:numPr>
      <w:spacing w:before="320" w:after="200"/>
      <w:contextualSpacing/>
      <w:outlineLvl w:val="4"/>
    </w:pPr>
    <w:rPr>
      <w:rFonts w:ascii="Arial" w:eastAsia="Arial" w:hAnsi="Arial" w:cs="Arial"/>
      <w:b/>
      <w:bCs/>
      <w:lang w:eastAsia="en-US"/>
    </w:rPr>
  </w:style>
  <w:style w:type="paragraph" w:styleId="Titre6">
    <w:name w:val="heading 6"/>
    <w:basedOn w:val="Normal"/>
    <w:next w:val="Normal"/>
    <w:link w:val="Titre6Car"/>
    <w:uiPriority w:val="9"/>
    <w:unhideWhenUsed/>
    <w:qFormat/>
    <w:pPr>
      <w:keepNext/>
      <w:keepLines/>
      <w:numPr>
        <w:ilvl w:val="5"/>
        <w:numId w:val="3"/>
      </w:numPr>
      <w:spacing w:before="320" w:after="200"/>
      <w:contextualSpacing/>
      <w:outlineLvl w:val="5"/>
    </w:pPr>
    <w:rPr>
      <w:rFonts w:ascii="Arial" w:eastAsia="Arial" w:hAnsi="Arial" w:cs="Arial"/>
      <w:b/>
      <w:bCs/>
      <w:sz w:val="22"/>
      <w:szCs w:val="22"/>
      <w:lang w:eastAsia="en-US"/>
    </w:rPr>
  </w:style>
  <w:style w:type="paragraph" w:styleId="Titre7">
    <w:name w:val="heading 7"/>
    <w:basedOn w:val="Normal"/>
    <w:next w:val="Normal"/>
    <w:link w:val="Titre7Car"/>
    <w:uiPriority w:val="9"/>
    <w:unhideWhenUsed/>
    <w:qFormat/>
    <w:pPr>
      <w:keepNext/>
      <w:keepLines/>
      <w:numPr>
        <w:ilvl w:val="6"/>
        <w:numId w:val="3"/>
      </w:numPr>
      <w:spacing w:before="320" w:after="200"/>
      <w:contextualSpacing/>
      <w:outlineLvl w:val="6"/>
    </w:pPr>
    <w:rPr>
      <w:rFonts w:ascii="Arial" w:eastAsia="Arial" w:hAnsi="Arial" w:cs="Arial"/>
      <w:b/>
      <w:bCs/>
      <w:i/>
      <w:iCs/>
      <w:sz w:val="22"/>
      <w:szCs w:val="22"/>
      <w:lang w:eastAsia="en-US"/>
    </w:rPr>
  </w:style>
  <w:style w:type="paragraph" w:styleId="Titre8">
    <w:name w:val="heading 8"/>
    <w:basedOn w:val="Normal"/>
    <w:next w:val="Normal"/>
    <w:link w:val="Titre8Car"/>
    <w:uiPriority w:val="9"/>
    <w:unhideWhenUsed/>
    <w:qFormat/>
    <w:pPr>
      <w:keepNext/>
      <w:keepLines/>
      <w:numPr>
        <w:ilvl w:val="7"/>
        <w:numId w:val="3"/>
      </w:numPr>
      <w:spacing w:before="320" w:after="200"/>
      <w:contextualSpacing/>
      <w:outlineLvl w:val="7"/>
    </w:pPr>
    <w:rPr>
      <w:rFonts w:ascii="Arial" w:eastAsia="Arial" w:hAnsi="Arial" w:cs="Arial"/>
      <w:i/>
      <w:iCs/>
      <w:sz w:val="22"/>
      <w:szCs w:val="22"/>
      <w:lang w:eastAsia="en-US"/>
    </w:rPr>
  </w:style>
  <w:style w:type="paragraph" w:styleId="Titre9">
    <w:name w:val="heading 9"/>
    <w:basedOn w:val="Normal"/>
    <w:next w:val="Normal"/>
    <w:link w:val="Titre9Car"/>
    <w:uiPriority w:val="9"/>
    <w:unhideWhenUsed/>
    <w:qFormat/>
    <w:pPr>
      <w:keepNext/>
      <w:keepLines/>
      <w:numPr>
        <w:ilvl w:val="8"/>
        <w:numId w:val="3"/>
      </w:numPr>
      <w:spacing w:before="320" w:after="200"/>
      <w:contextualSpacing/>
      <w:outlineLvl w:val="8"/>
    </w:pPr>
    <w:rPr>
      <w:rFonts w:ascii="Arial" w:eastAsia="Arial" w:hAnsi="Arial" w:cs="Arial"/>
      <w:i/>
      <w:iCs/>
      <w:sz w:val="21"/>
      <w:szCs w:val="21"/>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lledetableauclaire1">
    <w:name w:val="Grille de tableau claire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Tableausimple11">
    <w:name w:val="Tableau simple 1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Tableausimple21">
    <w:name w:val="Tableau simple 21"/>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
    <w:name w:val="Tableau simple 31"/>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leausimple41">
    <w:name w:val="Tableau simple 41"/>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leausimple51">
    <w:name w:val="Tableau simple 51"/>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leauGrille1Clair1">
    <w:name w:val="Tableau Grille 1 Clair1"/>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TableauGrille1Clair-Accentuation11">
    <w:name w:val="Tableau Grille 1 Clair - Accentuation 1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TableauGrille1Clair-Accentuation31">
    <w:name w:val="Tableau Grille 1 Clair - Accentuation 31"/>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TableauGrille1Clair-Accentuation41">
    <w:name w:val="Tableau Grille 1 Clair - Accentuation 41"/>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TableauGrille1Clair-Accentuation51">
    <w:name w:val="Tableau Grille 1 Clair - Accentuation 51"/>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TableauGrille1Clair-Accentuation61">
    <w:name w:val="Tableau Grille 1 Clair - Accentuation 61"/>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leauGrille21">
    <w:name w:val="Tableau Grille 21"/>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TableauGrille2-Accentuation11">
    <w:name w:val="Tableau Grille 2 - Accentuation 1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TableauGrille2-Accentuation21">
    <w:name w:val="Tableau Grille 2 - Accentuation 21"/>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TableauGrille2-Accentuation31">
    <w:name w:val="Tableau Grille 2 - Accentuation 31"/>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TableauGrille2-Accentuation41">
    <w:name w:val="Tableau Grille 2 - Accentuation 41"/>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TableauGrille2-Accentuation51">
    <w:name w:val="Tableau Grille 2 - Accentuation 51"/>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TableauGrille2-Accentuation61">
    <w:name w:val="Tableau Grille 2 - Accentuation 61"/>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leauGrille31">
    <w:name w:val="Tableau Grille 31"/>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TableauGrille3-Accentuation11">
    <w:name w:val="Tableau Grille 3 - Accentuation 1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TableauGrille3-Accentuation21">
    <w:name w:val="Tableau Grille 3 - Accentuation 21"/>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TableauGrille3-Accentuation31">
    <w:name w:val="Tableau Grille 3 - Accentuation 31"/>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TableauGrille3-Accentuation41">
    <w:name w:val="Tableau Grille 3 - Accentuation 41"/>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TableauGrille3-Accentuation51">
    <w:name w:val="Tableau Grille 3 - Accentuation 51"/>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TableauGrille3-Accentuation61">
    <w:name w:val="Tableau Grille 3 - Accentuation 61"/>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leauGrille41">
    <w:name w:val="Tableau Grille 41"/>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TableauGrille4-Accentuation11">
    <w:name w:val="Tableau Grille 4 - Accentuation 11"/>
    <w:basedOn w:val="Tableau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TableauGrille4-Accentuation21">
    <w:name w:val="Tableau Grille 4 - Accentuation 21"/>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TableauGrille4-Accentuation31">
    <w:name w:val="Tableau Grille 4 - Accentuation 31"/>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TableauGrille4-Accentuation41">
    <w:name w:val="Tableau Grille 4 - Accentuation 41"/>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TableauGrille4-Accentuation51">
    <w:name w:val="Tableau Grille 4 - Accentuation 51"/>
    <w:basedOn w:val="Tableau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TableauGrille4-Accentuation61">
    <w:name w:val="Tableau Grille 4 - Accentuation 61"/>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leauGrille5Fonc1">
    <w:name w:val="Tableau Grille 5 Foncé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TableauGrille5Fonc-Accentuation21">
    <w:name w:val="Tableau Grille 5 Foncé - Accentuation 2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TableauGrille5Fonc-Accentuation31">
    <w:name w:val="Tableau Grille 5 Foncé - Accentuation 3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TableauGrille5Fonc-Accentuation51">
    <w:name w:val="Tableau Grille 5 Foncé - Accentuation 5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TableauGrille5Fonc-Accentuation61">
    <w:name w:val="Tableau Grille 5 Foncé - Accentuation 6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TableauGrille6Couleur1">
    <w:name w:val="Tableau Grille 6 Couleur1"/>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TableauGrille7Couleur1">
    <w:name w:val="Tableau Grille 7 Couleur1"/>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TableauListe1Clair1">
    <w:name w:val="Tableau Liste 1 Clair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TableauListe1Clair-Accentuation11">
    <w:name w:val="Tableau Liste 1 Clair - Accentuation 1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TableauListe1Clair-Accentuation21">
    <w:name w:val="Tableau Liste 1 Clair - Accentuation 2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TableauListe1Clair-Accentuation31">
    <w:name w:val="Tableau Liste 1 Clair - Accentuation 3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TableauListe1Clair-Accentuation41">
    <w:name w:val="Tableau Liste 1 Clair - Accentuation 4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TableauListe1Clair-Accentuation51">
    <w:name w:val="Tableau Liste 1 Clair - Accentuation 5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TableauListe1Clair-Accentuation61">
    <w:name w:val="Tableau Liste 1 Clair - Accentuation 6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TableauListe21">
    <w:name w:val="Tableau Liste 21"/>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TableauListe2-Accentuation11">
    <w:name w:val="Tableau Liste 2 - Accentuation 11"/>
    <w:basedOn w:val="Tableau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TableauListe2-Accentuation21">
    <w:name w:val="Tableau Liste 2 - Accentuation 21"/>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TableauListe2-Accentuation31">
    <w:name w:val="Tableau Liste 2 - Accentuation 31"/>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TableauListe2-Accentuation41">
    <w:name w:val="Tableau Liste 2 - Accentuation 41"/>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TableauListe2-Accentuation51">
    <w:name w:val="Tableau Liste 2 - Accentuation 51"/>
    <w:basedOn w:val="Tableau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TableauListe2-Accentuation61">
    <w:name w:val="Tableau Liste 2 - Accentuation 61"/>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leauListe31">
    <w:name w:val="Tableau Liste 31"/>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TableauListe3-Accentuation11">
    <w:name w:val="Tableau Liste 3 - Accentuation 11"/>
    <w:basedOn w:val="Tableau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TableauListe3-Accentuation21">
    <w:name w:val="Tableau Liste 3 - Accentuation 21"/>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TableauListe3-Accentuation31">
    <w:name w:val="Tableau Liste 3 - Accentuation 31"/>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TableauListe3-Accentuation41">
    <w:name w:val="Tableau Liste 3 - Accentuation 41"/>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TableauListe3-Accentuation51">
    <w:name w:val="Tableau Liste 3 - Accentuation 51"/>
    <w:basedOn w:val="Tableau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TableauListe3-Accentuation61">
    <w:name w:val="Tableau Liste 3 - Accentuation 61"/>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leauListe41">
    <w:name w:val="Tableau Liste 41"/>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TableauListe4-Accentuation11">
    <w:name w:val="Tableau Liste 4 - Accentuation 11"/>
    <w:basedOn w:val="Tableau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TableauListe4-Accentuation21">
    <w:name w:val="Tableau Liste 4 - Accentuation 21"/>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TableauListe4-Accentuation31">
    <w:name w:val="Tableau Liste 4 - Accentuation 31"/>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TableauListe4-Accentuation41">
    <w:name w:val="Tableau Liste 4 - Accentuation 41"/>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TableauListe4-Accentuation51">
    <w:name w:val="Tableau Liste 4 - Accentuation 51"/>
    <w:basedOn w:val="Tableau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TableauListe4-Accentuation61">
    <w:name w:val="Tableau Liste 4 - Accentuation 61"/>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leauListe5Fonc1">
    <w:name w:val="Tableau Liste 5 Foncé1"/>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TableauListe5Fonc-Accentuation11">
    <w:name w:val="Tableau Liste 5 Foncé - Accentuation 11"/>
    <w:basedOn w:val="Tableau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TableauListe5Fonc-Accentuation21">
    <w:name w:val="Tableau Liste 5 Foncé - Accentuation 21"/>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TableauListe5Fonc-Accentuation31">
    <w:name w:val="Tableau Liste 5 Foncé - Accentuation 31"/>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TableauListe5Fonc-Accentuation41">
    <w:name w:val="Tableau Liste 5 Foncé - Accentuation 41"/>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TableauListe5Fonc-Accentuation51">
    <w:name w:val="Tableau Liste 5 Foncé - Accentuation 51"/>
    <w:basedOn w:val="Tableau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TableauListe5Fonc-Accentuation61">
    <w:name w:val="Tableau Liste 5 Foncé - Accentuation 61"/>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TableauListe6Couleur1">
    <w:name w:val="Tableau Liste 6 Couleur1"/>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TableauListe7Couleur1">
    <w:name w:val="Tableau Liste 7 Couleur1"/>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rPr>
      <w:color w:val="404040"/>
      <w:sz w:val="20"/>
      <w:szCs w:val="20"/>
      <w:lang w:eastAsia="en-GB"/>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rPr>
      <w:color w:val="404040"/>
      <w:sz w:val="20"/>
      <w:szCs w:val="20"/>
      <w:lang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rPr>
      <w:color w:val="404040"/>
      <w:sz w:val="20"/>
      <w:szCs w:val="20"/>
      <w:lang w:eastAsia="en-GB"/>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rPr>
      <w:color w:val="404040"/>
      <w:sz w:val="20"/>
      <w:szCs w:val="20"/>
      <w:lang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rPr>
      <w:color w:val="404040"/>
      <w:sz w:val="20"/>
      <w:szCs w:val="20"/>
      <w:lang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rPr>
      <w:color w:val="404040"/>
      <w:sz w:val="20"/>
      <w:szCs w:val="20"/>
      <w:lang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rPr>
      <w:color w:val="404040"/>
      <w:sz w:val="20"/>
      <w:szCs w:val="20"/>
      <w:lang w:eastAsia="en-GB"/>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rPr>
      <w:color w:val="404040"/>
      <w:sz w:val="20"/>
      <w:szCs w:val="20"/>
      <w:lang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abledesillustrations">
    <w:name w:val="table of figures"/>
    <w:basedOn w:val="Normal"/>
    <w:next w:val="Normal"/>
    <w:uiPriority w:val="99"/>
    <w:unhideWhenUsed/>
  </w:style>
  <w:style w:type="character" w:customStyle="1" w:styleId="Titre1Car">
    <w:name w:val="Titre 1 Car"/>
    <w:basedOn w:val="Policepardfaut"/>
    <w:link w:val="Titre1"/>
    <w:uiPriority w:val="9"/>
    <w:rsid w:val="00EA1104"/>
    <w:rPr>
      <w:rFonts w:ascii="Calibri Light" w:eastAsia="Calibri Light" w:hAnsi="Calibri Light" w:cs="Times New Roman"/>
      <w:b/>
      <w:color w:val="000000" w:themeColor="text1"/>
      <w:sz w:val="32"/>
      <w:szCs w:val="32"/>
    </w:rPr>
  </w:style>
  <w:style w:type="character" w:customStyle="1" w:styleId="Titre2Car">
    <w:name w:val="Titre 2 Car"/>
    <w:basedOn w:val="Policepardfaut"/>
    <w:link w:val="Titre2"/>
    <w:uiPriority w:val="9"/>
    <w:rsid w:val="00CF4B84"/>
    <w:rPr>
      <w:rFonts w:ascii="Franklin Gothic Book" w:eastAsia="Calibri Light" w:hAnsi="Franklin Gothic Book" w:cs="Times New Roman"/>
      <w:b/>
      <w:color w:val="000000" w:themeColor="text1"/>
      <w:sz w:val="28"/>
      <w:szCs w:val="26"/>
    </w:rPr>
  </w:style>
  <w:style w:type="character" w:customStyle="1" w:styleId="Titre3Car">
    <w:name w:val="Titre 3 Car"/>
    <w:basedOn w:val="Policepardfaut"/>
    <w:link w:val="Titre3"/>
    <w:uiPriority w:val="9"/>
    <w:rsid w:val="00190568"/>
    <w:rPr>
      <w:rFonts w:ascii="Franklin Gothic Book" w:eastAsia="Arial" w:hAnsi="Franklin Gothic Book" w:cs="Times New Roman"/>
      <w:szCs w:val="30"/>
      <w:u w:val="single"/>
    </w:rPr>
  </w:style>
  <w:style w:type="character" w:customStyle="1" w:styleId="Titre4Car">
    <w:name w:val="Titre 4 Car"/>
    <w:basedOn w:val="Policepardfaut"/>
    <w:link w:val="Titre4"/>
    <w:uiPriority w:val="9"/>
    <w:rsid w:val="005C097A"/>
    <w:rPr>
      <w:rFonts w:ascii="Calibri Light" w:eastAsia="Arial" w:hAnsi="Calibri Light" w:cs="Arial"/>
      <w:b/>
      <w:bCs/>
      <w:szCs w:val="26"/>
    </w:rPr>
  </w:style>
  <w:style w:type="character" w:customStyle="1" w:styleId="Titre5Car">
    <w:name w:val="Titre 5 Car"/>
    <w:basedOn w:val="Policepardfaut"/>
    <w:link w:val="Titre5"/>
    <w:uiPriority w:val="9"/>
    <w:rPr>
      <w:rFonts w:ascii="Arial" w:eastAsia="Arial" w:hAnsi="Arial" w:cs="Arial"/>
      <w:b/>
      <w:bCs/>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link w:val="ParagraphedelisteCar"/>
    <w:uiPriority w:val="34"/>
    <w:qFormat/>
    <w:pPr>
      <w:ind w:left="927" w:hanging="360"/>
      <w:contextualSpacing/>
    </w:pPr>
    <w:rPr>
      <w:rFonts w:eastAsia="Calibri"/>
      <w:lang w:eastAsia="en-US"/>
    </w:rPr>
  </w:style>
  <w:style w:type="paragraph" w:styleId="Commentaire">
    <w:name w:val="annotation text"/>
    <w:basedOn w:val="Normal"/>
    <w:link w:val="CommentaireCar"/>
    <w:uiPriority w:val="99"/>
    <w:unhideWhenUsed/>
    <w:pPr>
      <w:ind w:left="927" w:hanging="360"/>
      <w:contextualSpacing/>
    </w:pPr>
    <w:rPr>
      <w:rFonts w:eastAsia="Calibri"/>
      <w:sz w:val="20"/>
      <w:szCs w:val="20"/>
      <w:lang w:eastAsia="en-US"/>
    </w:rPr>
  </w:style>
  <w:style w:type="character" w:customStyle="1" w:styleId="CommentaireCar">
    <w:name w:val="Commentaire Car"/>
    <w:basedOn w:val="Policepardfaut"/>
    <w:link w:val="Commentaire"/>
    <w:uiPriority w:val="99"/>
    <w:rPr>
      <w:rFonts w:ascii="Times New Roman" w:eastAsia="Calibri" w:hAnsi="Times New Roman" w:cs="Times New Roman"/>
      <w:sz w:val="20"/>
      <w:szCs w:val="20"/>
    </w:rPr>
  </w:style>
  <w:style w:type="character" w:styleId="Marquedecommentaire">
    <w:name w:val="annotation reference"/>
    <w:basedOn w:val="Policepardfaut"/>
    <w:uiPriority w:val="99"/>
    <w:semiHidden/>
    <w:unhideWhenUsed/>
    <w:rPr>
      <w:sz w:val="16"/>
      <w:szCs w:val="16"/>
    </w:rPr>
  </w:style>
  <w:style w:type="paragraph" w:styleId="Notedebasdepage">
    <w:name w:val="footnote text"/>
    <w:basedOn w:val="Normal"/>
    <w:link w:val="NotedebasdepageCar"/>
    <w:uiPriority w:val="99"/>
    <w:unhideWhenUsed/>
    <w:pPr>
      <w:pBdr>
        <w:top w:val="none" w:sz="4" w:space="0" w:color="000000"/>
        <w:left w:val="none" w:sz="4" w:space="0" w:color="000000"/>
        <w:bottom w:val="none" w:sz="4" w:space="0" w:color="000000"/>
        <w:right w:val="none" w:sz="4" w:space="0" w:color="000000"/>
        <w:between w:val="none" w:sz="4" w:space="0" w:color="000000"/>
      </w:pBdr>
    </w:pPr>
    <w:rPr>
      <w:sz w:val="20"/>
      <w:szCs w:val="20"/>
    </w:rPr>
  </w:style>
  <w:style w:type="character" w:customStyle="1" w:styleId="NotedebasdepageCar">
    <w:name w:val="Note de bas de page Car"/>
    <w:basedOn w:val="Policepardfaut"/>
    <w:link w:val="Notedebasdepage"/>
    <w:uiPriority w:val="99"/>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unhideWhenUsed/>
    <w:qFormat/>
    <w:rPr>
      <w:vertAlign w:val="superscript"/>
    </w:rPr>
  </w:style>
  <w:style w:type="character" w:styleId="Lienhypertexte">
    <w:name w:val="Hyperlink"/>
    <w:basedOn w:val="Policepardfau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pPr>
  </w:style>
  <w:style w:type="paragraph" w:customStyle="1" w:styleId="c-article-info-details">
    <w:name w:val="c-article-info-details"/>
    <w:basedOn w:val="Normal"/>
    <w:uiPriority w:val="99"/>
    <w:pPr>
      <w:spacing w:before="100" w:beforeAutospacing="1" w:after="100" w:afterAutospacing="1"/>
    </w:pPr>
  </w:style>
  <w:style w:type="character" w:customStyle="1" w:styleId="docsum-authors">
    <w:name w:val="docsum-authors"/>
    <w:basedOn w:val="Policepardfaut"/>
  </w:style>
  <w:style w:type="character" w:customStyle="1" w:styleId="docsum-journal-citation">
    <w:name w:val="docsum-journal-citation"/>
    <w:basedOn w:val="Policepardfaut"/>
  </w:style>
  <w:style w:type="character" w:customStyle="1" w:styleId="cit">
    <w:name w:val="cit"/>
    <w:basedOn w:val="Policepardfaut"/>
  </w:style>
  <w:style w:type="character" w:customStyle="1" w:styleId="citation-doi">
    <w:name w:val="citation-doi"/>
    <w:basedOn w:val="Policepardfaut"/>
  </w:style>
  <w:style w:type="character" w:customStyle="1" w:styleId="field">
    <w:name w:val="field"/>
    <w:basedOn w:val="Policepardfaut"/>
  </w:style>
  <w:style w:type="character" w:styleId="lev">
    <w:name w:val="Strong"/>
    <w:basedOn w:val="Policepardfaut"/>
    <w:uiPriority w:val="22"/>
    <w:qFormat/>
    <w:rPr>
      <w:b/>
      <w:bCs/>
    </w:rPr>
  </w:style>
  <w:style w:type="character" w:customStyle="1" w:styleId="ParagraphedelisteCar">
    <w:name w:val="Paragraphe de liste Car"/>
    <w:basedOn w:val="Policepardfaut"/>
    <w:link w:val="Paragraphedeliste"/>
    <w:uiPriority w:val="34"/>
    <w:rPr>
      <w:rFonts w:ascii="Times New Roman" w:eastAsia="Calibri" w:hAnsi="Times New Roman" w:cs="Times New Roman"/>
    </w:rPr>
  </w:style>
  <w:style w:type="character" w:customStyle="1" w:styleId="referencesnote">
    <w:name w:val="references__note"/>
    <w:basedOn w:val="Policepardfaut"/>
  </w:style>
  <w:style w:type="character" w:customStyle="1" w:styleId="referencesarticle-title">
    <w:name w:val="references__article-title"/>
    <w:basedOn w:val="Policepardfaut"/>
  </w:style>
  <w:style w:type="character" w:customStyle="1" w:styleId="referencesyear">
    <w:name w:val="references__year"/>
    <w:basedOn w:val="Policepardfaut"/>
  </w:style>
  <w:style w:type="paragraph" w:styleId="Rvision">
    <w:name w:val="Revision"/>
    <w:hidden/>
    <w:uiPriority w:val="99"/>
    <w:semiHidden/>
    <w:rPr>
      <w:rFonts w:ascii="Times New Roman" w:eastAsia="Times New Roman" w:hAnsi="Times New Roman" w:cs="Times New Roman"/>
      <w:lang w:eastAsia="fr-FR"/>
    </w:rPr>
  </w:style>
  <w:style w:type="numbering" w:customStyle="1" w:styleId="Listeactuelle1">
    <w:name w:val="Liste actuelle1"/>
    <w:uiPriority w:val="99"/>
    <w:pPr>
      <w:numPr>
        <w:numId w:val="2"/>
      </w:numPr>
    </w:p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rFonts w:ascii="Times New Roman" w:eastAsia="Times New Roman" w:hAnsi="Times New Roman" w:cs="Times New Roman"/>
      <w:lang w:eastAsia="fr-FR"/>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eastAsia="Times New Roman"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pPr>
      <w:ind w:left="0" w:firstLine="0"/>
      <w:contextualSpacing w:val="0"/>
    </w:pPr>
    <w:rPr>
      <w:rFonts w:eastAsia="Times New Roman"/>
      <w:b/>
      <w:bCs/>
      <w:lang w:eastAsia="fr-FR"/>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eastAsia="fr-FR"/>
    </w:rPr>
  </w:style>
  <w:style w:type="paragraph" w:customStyle="1" w:styleId="refauthorsname">
    <w:name w:val="ref__authors__name"/>
    <w:basedOn w:val="Normal"/>
    <w:pPr>
      <w:spacing w:before="100" w:beforeAutospacing="1" w:after="100" w:afterAutospacing="1"/>
    </w:pPr>
  </w:style>
  <w:style w:type="character" w:customStyle="1" w:styleId="refseries">
    <w:name w:val="ref__series"/>
    <w:basedOn w:val="Policepardfaut"/>
  </w:style>
  <w:style w:type="character" w:customStyle="1" w:styleId="refseriesdate">
    <w:name w:val="ref__seriesdate"/>
    <w:basedOn w:val="Policepardfaut"/>
  </w:style>
  <w:style w:type="character" w:customStyle="1" w:styleId="refseriesvolume">
    <w:name w:val="ref__seriesvolume"/>
    <w:basedOn w:val="Policepardfaut"/>
  </w:style>
  <w:style w:type="character" w:customStyle="1" w:styleId="refseriespages">
    <w:name w:val="ref__seriespages"/>
    <w:basedOn w:val="Policepardfaut"/>
  </w:style>
  <w:style w:type="paragraph" w:customStyle="1" w:styleId="loaitem">
    <w:name w:val="loa__item"/>
    <w:basedOn w:val="Normal"/>
    <w:pPr>
      <w:spacing w:before="100" w:beforeAutospacing="1" w:after="100" w:afterAutospacing="1"/>
    </w:pPr>
  </w:style>
  <w:style w:type="character" w:styleId="Lienhypertextesuivivisit">
    <w:name w:val="FollowedHyperlink"/>
    <w:basedOn w:val="Policepardfaut"/>
    <w:uiPriority w:val="99"/>
    <w:semiHidden/>
    <w:unhideWhenUsed/>
    <w:rPr>
      <w:color w:val="954F72" w:themeColor="followedHyperlink"/>
      <w:u w:val="single"/>
    </w:rPr>
  </w:style>
  <w:style w:type="character" w:customStyle="1" w:styleId="article-headerpages">
    <w:name w:val="article-header__pages"/>
    <w:basedOn w:val="Policepardfaut"/>
  </w:style>
  <w:style w:type="character" w:customStyle="1" w:styleId="article-headerdate">
    <w:name w:val="article-header__date"/>
    <w:basedOn w:val="Policepardfaut"/>
  </w:style>
  <w:style w:type="character" w:customStyle="1" w:styleId="markedcontent">
    <w:name w:val="markedcontent"/>
    <w:basedOn w:val="Policepardfaut"/>
  </w:style>
  <w:style w:type="character" w:customStyle="1" w:styleId="Mentionnonrsolue1">
    <w:name w:val="Mention non résolue1"/>
    <w:basedOn w:val="Policepardfaut"/>
    <w:uiPriority w:val="99"/>
    <w:semiHidden/>
    <w:unhideWhenUsed/>
    <w:rPr>
      <w:color w:val="605E5C"/>
      <w:shd w:val="clear" w:color="auto" w:fill="E1DFDD"/>
    </w:rPr>
  </w:style>
  <w:style w:type="character" w:styleId="Accentuation">
    <w:name w:val="Emphasis"/>
    <w:basedOn w:val="Policepardfaut"/>
    <w:uiPriority w:val="20"/>
    <w:qFormat/>
    <w:rPr>
      <w:i/>
      <w:iCs/>
    </w:rPr>
  </w:style>
  <w:style w:type="character" w:customStyle="1" w:styleId="period">
    <w:name w:val="period"/>
    <w:basedOn w:val="Policepardfaut"/>
  </w:style>
  <w:style w:type="character" w:customStyle="1" w:styleId="title-text">
    <w:name w:val="title-text"/>
    <w:basedOn w:val="Policepardfaut"/>
  </w:style>
  <w:style w:type="paragraph" w:styleId="En-ttedetabledesmatires">
    <w:name w:val="TOC Heading"/>
    <w:basedOn w:val="Titre1"/>
    <w:next w:val="Normal"/>
    <w:uiPriority w:val="39"/>
    <w:unhideWhenUsed/>
    <w:qFormat/>
    <w:pPr>
      <w:numPr>
        <w:numId w:val="0"/>
      </w:numPr>
      <w:spacing w:after="0" w:line="259" w:lineRule="auto"/>
      <w:contextualSpacing w:val="0"/>
      <w:outlineLvl w:val="9"/>
    </w:pPr>
    <w:rPr>
      <w:rFonts w:asciiTheme="majorHAnsi" w:eastAsiaTheme="majorEastAsia" w:hAnsiTheme="majorHAnsi" w:cstheme="majorBidi"/>
      <w:b w:val="0"/>
      <w:color w:val="2F5496" w:themeColor="accent1" w:themeShade="BF"/>
      <w:lang w:val="en-US"/>
    </w:rPr>
  </w:style>
  <w:style w:type="paragraph" w:styleId="TM1">
    <w:name w:val="toc 1"/>
    <w:basedOn w:val="Normal"/>
    <w:next w:val="Normal"/>
    <w:uiPriority w:val="39"/>
    <w:unhideWhenUsed/>
    <w:rsid w:val="001629E0"/>
    <w:pPr>
      <w:tabs>
        <w:tab w:val="left" w:pos="480"/>
        <w:tab w:val="right" w:leader="dot" w:pos="9062"/>
      </w:tabs>
      <w:spacing w:after="100"/>
    </w:pPr>
    <w:rPr>
      <w:rFonts w:ascii="Franklin Gothic Book" w:hAnsi="Franklin Gothic Book"/>
      <w:b/>
      <w:smallCaps/>
      <w:sz w:val="28"/>
    </w:rPr>
  </w:style>
  <w:style w:type="paragraph" w:styleId="TM2">
    <w:name w:val="toc 2"/>
    <w:basedOn w:val="Normal"/>
    <w:next w:val="Normal"/>
    <w:uiPriority w:val="39"/>
    <w:unhideWhenUsed/>
    <w:rsid w:val="001629E0"/>
    <w:pPr>
      <w:tabs>
        <w:tab w:val="left" w:pos="960"/>
        <w:tab w:val="right" w:leader="dot" w:pos="9062"/>
      </w:tabs>
      <w:spacing w:after="100"/>
      <w:ind w:left="240"/>
    </w:pPr>
  </w:style>
  <w:style w:type="paragraph" w:styleId="TM3">
    <w:name w:val="toc 3"/>
    <w:basedOn w:val="Normal"/>
    <w:next w:val="Normal"/>
    <w:uiPriority w:val="39"/>
    <w:unhideWhenUsed/>
    <w:rsid w:val="001629E0"/>
    <w:pPr>
      <w:tabs>
        <w:tab w:val="left" w:pos="1440"/>
        <w:tab w:val="right" w:leader="dot" w:pos="9062"/>
      </w:tabs>
      <w:spacing w:after="100"/>
      <w:ind w:left="480"/>
    </w:pPr>
    <w:rPr>
      <w:rFonts w:ascii="Franklin Gothic Book" w:hAnsi="Franklin Gothic Book"/>
    </w:rPr>
  </w:style>
  <w:style w:type="character" w:styleId="Numrodepage">
    <w:name w:val="page number"/>
    <w:basedOn w:val="Policepardfaut"/>
    <w:uiPriority w:val="99"/>
    <w:semiHidden/>
    <w:unhideWhenUsed/>
  </w:style>
  <w:style w:type="character" w:customStyle="1" w:styleId="apple-converted-space">
    <w:name w:val="apple-converted-space"/>
    <w:basedOn w:val="Policepardfaut"/>
  </w:style>
  <w:style w:type="character" w:customStyle="1" w:styleId="Ancredenotedebasdepage">
    <w:name w:val="Ancre de note de bas de page"/>
    <w:rPr>
      <w:vertAlign w:val="superscript"/>
    </w:rPr>
  </w:style>
  <w:style w:type="paragraph" w:customStyle="1" w:styleId="Default">
    <w:name w:val="Default"/>
    <w:pPr>
      <w:pBdr>
        <w:top w:val="none" w:sz="4" w:space="0" w:color="000000"/>
        <w:left w:val="none" w:sz="4" w:space="0" w:color="000000"/>
        <w:bottom w:val="none" w:sz="4" w:space="0" w:color="000000"/>
        <w:right w:val="none" w:sz="4" w:space="0" w:color="000000"/>
        <w:between w:val="none" w:sz="4" w:space="0" w:color="000000"/>
      </w:pBdr>
    </w:pPr>
    <w:rPr>
      <w:rFonts w:ascii="Times New Roman" w:eastAsia="Calibri" w:hAnsi="Times New Roman" w:cs="Times New Roman"/>
      <w:color w:val="000000"/>
    </w:rPr>
  </w:style>
  <w:style w:type="character" w:customStyle="1" w:styleId="author-a-qz76zz74zsz122z92hpz77zkz87zur2t">
    <w:name w:val="author-a-qz76zz74zsz122z92hpz77zkz87zur2t"/>
    <w:basedOn w:val="Policepardfaut"/>
  </w:style>
  <w:style w:type="paragraph" w:styleId="TM4">
    <w:name w:val="toc 4"/>
    <w:basedOn w:val="Normal"/>
    <w:next w:val="Normal"/>
    <w:uiPriority w:val="39"/>
    <w:unhideWhenUsed/>
    <w:pPr>
      <w:ind w:left="720"/>
    </w:pPr>
  </w:style>
  <w:style w:type="paragraph" w:styleId="TM5">
    <w:name w:val="toc 5"/>
    <w:basedOn w:val="Normal"/>
    <w:next w:val="Normal"/>
    <w:uiPriority w:val="39"/>
    <w:unhideWhenUsed/>
    <w:pPr>
      <w:ind w:left="960"/>
    </w:pPr>
  </w:style>
  <w:style w:type="paragraph" w:styleId="TM6">
    <w:name w:val="toc 6"/>
    <w:basedOn w:val="Normal"/>
    <w:next w:val="Normal"/>
    <w:uiPriority w:val="39"/>
    <w:unhideWhenUsed/>
    <w:pPr>
      <w:ind w:left="1200"/>
    </w:pPr>
  </w:style>
  <w:style w:type="paragraph" w:styleId="TM7">
    <w:name w:val="toc 7"/>
    <w:basedOn w:val="Normal"/>
    <w:next w:val="Normal"/>
    <w:uiPriority w:val="39"/>
    <w:unhideWhenUsed/>
    <w:pPr>
      <w:ind w:left="1440"/>
    </w:pPr>
  </w:style>
  <w:style w:type="paragraph" w:styleId="TM8">
    <w:name w:val="toc 8"/>
    <w:basedOn w:val="Normal"/>
    <w:next w:val="Normal"/>
    <w:uiPriority w:val="39"/>
    <w:unhideWhenUsed/>
    <w:pPr>
      <w:ind w:left="1680"/>
    </w:pPr>
  </w:style>
  <w:style w:type="paragraph" w:styleId="TM9">
    <w:name w:val="toc 9"/>
    <w:basedOn w:val="Normal"/>
    <w:next w:val="Normal"/>
    <w:uiPriority w:val="39"/>
    <w:unhideWhenUsed/>
    <w:pPr>
      <w:ind w:left="1920"/>
    </w:pPr>
  </w:style>
  <w:style w:type="character" w:customStyle="1" w:styleId="Mentionnonrsolue2">
    <w:name w:val="Mention non résolue2"/>
    <w:basedOn w:val="Policepardfaut"/>
    <w:uiPriority w:val="99"/>
    <w:rPr>
      <w:color w:val="605E5C"/>
      <w:shd w:val="clear" w:color="auto" w:fill="E1DFDD"/>
    </w:rPr>
  </w:style>
  <w:style w:type="paragraph" w:customStyle="1" w:styleId="paragraph">
    <w:name w:val="paragraph"/>
    <w:basedOn w:val="Normal"/>
    <w:rsid w:val="00742C3E"/>
    <w:pPr>
      <w:spacing w:before="100" w:beforeAutospacing="1" w:after="100" w:afterAutospacing="1"/>
      <w:jc w:val="left"/>
    </w:pPr>
    <w:rPr>
      <w:rFonts w:ascii="Times New Roman" w:hAnsi="Times New Roman"/>
    </w:rPr>
  </w:style>
  <w:style w:type="character" w:customStyle="1" w:styleId="normaltextrun">
    <w:name w:val="normaltextrun"/>
    <w:basedOn w:val="Policepardfaut"/>
    <w:rsid w:val="00742C3E"/>
  </w:style>
  <w:style w:type="character" w:customStyle="1" w:styleId="eop">
    <w:name w:val="eop"/>
    <w:basedOn w:val="Policepardfaut"/>
    <w:rsid w:val="00742C3E"/>
  </w:style>
  <w:style w:type="character" w:customStyle="1" w:styleId="superscript">
    <w:name w:val="superscript"/>
    <w:basedOn w:val="Policepardfaut"/>
    <w:rsid w:val="00742C3E"/>
  </w:style>
  <w:style w:type="table" w:customStyle="1" w:styleId="Grilledetableauclaire2">
    <w:name w:val="Grille de tableau claire2"/>
    <w:basedOn w:val="TableauNormal"/>
    <w:uiPriority w:val="59"/>
    <w:rsid w:val="00CB38D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Tableausimple12">
    <w:name w:val="Tableau simple 12"/>
    <w:basedOn w:val="TableauNormal"/>
    <w:uiPriority w:val="59"/>
    <w:rsid w:val="00CB38DD"/>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Tableausimple22">
    <w:name w:val="Tableau simple 22"/>
    <w:basedOn w:val="TableauNormal"/>
    <w:uiPriority w:val="59"/>
    <w:rsid w:val="00CB38DD"/>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2">
    <w:name w:val="Tableau simple 32"/>
    <w:basedOn w:val="TableauNormal"/>
    <w:uiPriority w:val="99"/>
    <w:rsid w:val="00CB38DD"/>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leausimple42">
    <w:name w:val="Tableau simple 42"/>
    <w:basedOn w:val="TableauNormal"/>
    <w:uiPriority w:val="99"/>
    <w:rsid w:val="00CB38DD"/>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leausimple52">
    <w:name w:val="Tableau simple 52"/>
    <w:basedOn w:val="TableauNormal"/>
    <w:uiPriority w:val="99"/>
    <w:rsid w:val="00CB38DD"/>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TableauGrille1Clair2">
    <w:name w:val="Tableau Grille 1 Clair2"/>
    <w:basedOn w:val="TableauNormal"/>
    <w:uiPriority w:val="99"/>
    <w:rsid w:val="00CB38DD"/>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TableauGrille1Clair-Accentuation12">
    <w:name w:val="Tableau Grille 1 Clair - Accentuation 12"/>
    <w:basedOn w:val="TableauNormal"/>
    <w:uiPriority w:val="99"/>
    <w:rsid w:val="00CB38DD"/>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TableauGrille1Clair-Accentuation32">
    <w:name w:val="Tableau Grille 1 Clair - Accentuation 32"/>
    <w:basedOn w:val="TableauNormal"/>
    <w:uiPriority w:val="99"/>
    <w:rsid w:val="00CB38DD"/>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TableauGrille1Clair-Accentuation42">
    <w:name w:val="Tableau Grille 1 Clair - Accentuation 42"/>
    <w:basedOn w:val="TableauNormal"/>
    <w:uiPriority w:val="99"/>
    <w:rsid w:val="00CB38DD"/>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TableauGrille1Clair-Accentuation52">
    <w:name w:val="Tableau Grille 1 Clair - Accentuation 52"/>
    <w:basedOn w:val="TableauNormal"/>
    <w:uiPriority w:val="99"/>
    <w:rsid w:val="00CB38DD"/>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TableauGrille1Clair-Accentuation62">
    <w:name w:val="Tableau Grille 1 Clair - Accentuation 62"/>
    <w:basedOn w:val="TableauNormal"/>
    <w:uiPriority w:val="99"/>
    <w:rsid w:val="00CB38DD"/>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leauGrille22">
    <w:name w:val="Tableau Grille 22"/>
    <w:basedOn w:val="TableauNormal"/>
    <w:uiPriority w:val="99"/>
    <w:rsid w:val="00CB38D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TableauGrille2-Accentuation12">
    <w:name w:val="Tableau Grille 2 - Accentuation 12"/>
    <w:basedOn w:val="TableauNormal"/>
    <w:uiPriority w:val="99"/>
    <w:rsid w:val="00CB38DD"/>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TableauGrille2-Accentuation22">
    <w:name w:val="Tableau Grille 2 - Accentuation 22"/>
    <w:basedOn w:val="TableauNormal"/>
    <w:uiPriority w:val="99"/>
    <w:rsid w:val="00CB38DD"/>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TableauGrille2-Accentuation32">
    <w:name w:val="Tableau Grille 2 - Accentuation 32"/>
    <w:basedOn w:val="TableauNormal"/>
    <w:uiPriority w:val="99"/>
    <w:rsid w:val="00CB38DD"/>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TableauGrille2-Accentuation42">
    <w:name w:val="Tableau Grille 2 - Accentuation 42"/>
    <w:basedOn w:val="TableauNormal"/>
    <w:uiPriority w:val="99"/>
    <w:rsid w:val="00CB38DD"/>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TableauGrille2-Accentuation52">
    <w:name w:val="Tableau Grille 2 - Accentuation 52"/>
    <w:basedOn w:val="TableauNormal"/>
    <w:uiPriority w:val="99"/>
    <w:rsid w:val="00CB38DD"/>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TableauGrille2-Accentuation62">
    <w:name w:val="Tableau Grille 2 - Accentuation 62"/>
    <w:basedOn w:val="TableauNormal"/>
    <w:uiPriority w:val="99"/>
    <w:rsid w:val="00CB38DD"/>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leauGrille32">
    <w:name w:val="Tableau Grille 32"/>
    <w:basedOn w:val="TableauNormal"/>
    <w:uiPriority w:val="99"/>
    <w:rsid w:val="00CB38DD"/>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TableauGrille3-Accentuation12">
    <w:name w:val="Tableau Grille 3 - Accentuation 12"/>
    <w:basedOn w:val="TableauNormal"/>
    <w:uiPriority w:val="99"/>
    <w:rsid w:val="00CB38DD"/>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TableauGrille3-Accentuation22">
    <w:name w:val="Tableau Grille 3 - Accentuation 22"/>
    <w:basedOn w:val="TableauNormal"/>
    <w:uiPriority w:val="99"/>
    <w:rsid w:val="00CB38DD"/>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TableauGrille3-Accentuation32">
    <w:name w:val="Tableau Grille 3 - Accentuation 32"/>
    <w:basedOn w:val="TableauNormal"/>
    <w:uiPriority w:val="99"/>
    <w:rsid w:val="00CB38DD"/>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TableauGrille3-Accentuation42">
    <w:name w:val="Tableau Grille 3 - Accentuation 42"/>
    <w:basedOn w:val="TableauNormal"/>
    <w:uiPriority w:val="99"/>
    <w:rsid w:val="00CB38DD"/>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TableauGrille3-Accentuation52">
    <w:name w:val="Tableau Grille 3 - Accentuation 52"/>
    <w:basedOn w:val="TableauNormal"/>
    <w:uiPriority w:val="99"/>
    <w:rsid w:val="00CB38DD"/>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TableauGrille3-Accentuation62">
    <w:name w:val="Tableau Grille 3 - Accentuation 62"/>
    <w:basedOn w:val="TableauNormal"/>
    <w:uiPriority w:val="99"/>
    <w:rsid w:val="00CB38DD"/>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leauGrille42">
    <w:name w:val="Tableau Grille 42"/>
    <w:basedOn w:val="TableauNormal"/>
    <w:uiPriority w:val="59"/>
    <w:rsid w:val="00CB38DD"/>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TableauGrille4-Accentuation12">
    <w:name w:val="Tableau Grille 4 - Accentuation 12"/>
    <w:basedOn w:val="TableauNormal"/>
    <w:uiPriority w:val="59"/>
    <w:rsid w:val="00CB38DD"/>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TableauGrille4-Accentuation22">
    <w:name w:val="Tableau Grille 4 - Accentuation 22"/>
    <w:basedOn w:val="TableauNormal"/>
    <w:uiPriority w:val="59"/>
    <w:rsid w:val="00CB38DD"/>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TableauGrille4-Accentuation32">
    <w:name w:val="Tableau Grille 4 - Accentuation 32"/>
    <w:basedOn w:val="TableauNormal"/>
    <w:uiPriority w:val="59"/>
    <w:rsid w:val="00CB38DD"/>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TableauGrille4-Accentuation42">
    <w:name w:val="Tableau Grille 4 - Accentuation 42"/>
    <w:basedOn w:val="TableauNormal"/>
    <w:uiPriority w:val="59"/>
    <w:rsid w:val="00CB38DD"/>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TableauGrille4-Accentuation52">
    <w:name w:val="Tableau Grille 4 - Accentuation 52"/>
    <w:basedOn w:val="TableauNormal"/>
    <w:uiPriority w:val="59"/>
    <w:rsid w:val="00CB38DD"/>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TableauGrille4-Accentuation62">
    <w:name w:val="Tableau Grille 4 - Accentuation 62"/>
    <w:basedOn w:val="TableauNormal"/>
    <w:uiPriority w:val="59"/>
    <w:rsid w:val="00CB38DD"/>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TableauGrille5Fonc2">
    <w:name w:val="Tableau Grille 5 Foncé2"/>
    <w:basedOn w:val="TableauNormal"/>
    <w:uiPriority w:val="99"/>
    <w:rsid w:val="00CB38D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TableauGrille5Fonc-Accentuation22">
    <w:name w:val="Tableau Grille 5 Foncé - Accentuation 22"/>
    <w:basedOn w:val="TableauNormal"/>
    <w:uiPriority w:val="99"/>
    <w:rsid w:val="00CB38D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TableauGrille5Fonc-Accentuation32">
    <w:name w:val="Tableau Grille 5 Foncé - Accentuation 32"/>
    <w:basedOn w:val="TableauNormal"/>
    <w:uiPriority w:val="99"/>
    <w:rsid w:val="00CB38D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TableauGrille5Fonc-Accentuation52">
    <w:name w:val="Tableau Grille 5 Foncé - Accentuation 52"/>
    <w:basedOn w:val="TableauNormal"/>
    <w:uiPriority w:val="99"/>
    <w:rsid w:val="00CB38D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TableauGrille5Fonc-Accentuation62">
    <w:name w:val="Tableau Grille 5 Foncé - Accentuation 62"/>
    <w:basedOn w:val="TableauNormal"/>
    <w:uiPriority w:val="99"/>
    <w:rsid w:val="00CB38DD"/>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TableauGrille6Couleur2">
    <w:name w:val="Tableau Grille 6 Couleur2"/>
    <w:basedOn w:val="TableauNormal"/>
    <w:uiPriority w:val="99"/>
    <w:rsid w:val="00CB38DD"/>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TableauGrille7Couleur2">
    <w:name w:val="Tableau Grille 7 Couleur2"/>
    <w:basedOn w:val="TableauNormal"/>
    <w:uiPriority w:val="99"/>
    <w:rsid w:val="00CB38DD"/>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TableauListe1Clair2">
    <w:name w:val="Tableau Liste 1 Clair2"/>
    <w:basedOn w:val="TableauNormal"/>
    <w:uiPriority w:val="99"/>
    <w:rsid w:val="00CB38DD"/>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TableauListe1Clair-Accentuation12">
    <w:name w:val="Tableau Liste 1 Clair - Accentuation 12"/>
    <w:basedOn w:val="TableauNormal"/>
    <w:uiPriority w:val="99"/>
    <w:rsid w:val="00CB38DD"/>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TableauListe1Clair-Accentuation22">
    <w:name w:val="Tableau Liste 1 Clair - Accentuation 22"/>
    <w:basedOn w:val="TableauNormal"/>
    <w:uiPriority w:val="99"/>
    <w:rsid w:val="00CB38DD"/>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TableauListe1Clair-Accentuation32">
    <w:name w:val="Tableau Liste 1 Clair - Accentuation 32"/>
    <w:basedOn w:val="TableauNormal"/>
    <w:uiPriority w:val="99"/>
    <w:rsid w:val="00CB38DD"/>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TableauListe1Clair-Accentuation42">
    <w:name w:val="Tableau Liste 1 Clair - Accentuation 42"/>
    <w:basedOn w:val="TableauNormal"/>
    <w:uiPriority w:val="99"/>
    <w:rsid w:val="00CB38DD"/>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TableauListe1Clair-Accentuation52">
    <w:name w:val="Tableau Liste 1 Clair - Accentuation 52"/>
    <w:basedOn w:val="TableauNormal"/>
    <w:uiPriority w:val="99"/>
    <w:rsid w:val="00CB38DD"/>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TableauListe1Clair-Accentuation62">
    <w:name w:val="Tableau Liste 1 Clair - Accentuation 62"/>
    <w:basedOn w:val="TableauNormal"/>
    <w:uiPriority w:val="99"/>
    <w:rsid w:val="00CB38DD"/>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TableauListe22">
    <w:name w:val="Tableau Liste 22"/>
    <w:basedOn w:val="TableauNormal"/>
    <w:uiPriority w:val="99"/>
    <w:rsid w:val="00CB38DD"/>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TableauListe2-Accentuation12">
    <w:name w:val="Tableau Liste 2 - Accentuation 12"/>
    <w:basedOn w:val="TableauNormal"/>
    <w:uiPriority w:val="99"/>
    <w:rsid w:val="00CB38DD"/>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TableauListe2-Accentuation22">
    <w:name w:val="Tableau Liste 2 - Accentuation 22"/>
    <w:basedOn w:val="TableauNormal"/>
    <w:uiPriority w:val="99"/>
    <w:rsid w:val="00CB38DD"/>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TableauListe2-Accentuation32">
    <w:name w:val="Tableau Liste 2 - Accentuation 32"/>
    <w:basedOn w:val="TableauNormal"/>
    <w:uiPriority w:val="99"/>
    <w:rsid w:val="00CB38DD"/>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TableauListe2-Accentuation42">
    <w:name w:val="Tableau Liste 2 - Accentuation 42"/>
    <w:basedOn w:val="TableauNormal"/>
    <w:uiPriority w:val="99"/>
    <w:rsid w:val="00CB38DD"/>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TableauListe2-Accentuation52">
    <w:name w:val="Tableau Liste 2 - Accentuation 52"/>
    <w:basedOn w:val="TableauNormal"/>
    <w:uiPriority w:val="99"/>
    <w:rsid w:val="00CB38DD"/>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TableauListe2-Accentuation62">
    <w:name w:val="Tableau Liste 2 - Accentuation 62"/>
    <w:basedOn w:val="TableauNormal"/>
    <w:uiPriority w:val="99"/>
    <w:rsid w:val="00CB38DD"/>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leauListe32">
    <w:name w:val="Tableau Liste 32"/>
    <w:basedOn w:val="TableauNormal"/>
    <w:uiPriority w:val="99"/>
    <w:rsid w:val="00CB38D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TableauListe3-Accentuation12">
    <w:name w:val="Tableau Liste 3 - Accentuation 12"/>
    <w:basedOn w:val="TableauNormal"/>
    <w:uiPriority w:val="99"/>
    <w:rsid w:val="00CB38DD"/>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TableauListe3-Accentuation22">
    <w:name w:val="Tableau Liste 3 - Accentuation 22"/>
    <w:basedOn w:val="TableauNormal"/>
    <w:uiPriority w:val="99"/>
    <w:rsid w:val="00CB38DD"/>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TableauListe3-Accentuation32">
    <w:name w:val="Tableau Liste 3 - Accentuation 32"/>
    <w:basedOn w:val="TableauNormal"/>
    <w:uiPriority w:val="99"/>
    <w:rsid w:val="00CB38DD"/>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TableauListe3-Accentuation42">
    <w:name w:val="Tableau Liste 3 - Accentuation 42"/>
    <w:basedOn w:val="TableauNormal"/>
    <w:uiPriority w:val="99"/>
    <w:rsid w:val="00CB38DD"/>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TableauListe3-Accentuation52">
    <w:name w:val="Tableau Liste 3 - Accentuation 52"/>
    <w:basedOn w:val="TableauNormal"/>
    <w:uiPriority w:val="99"/>
    <w:rsid w:val="00CB38DD"/>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TableauListe3-Accentuation62">
    <w:name w:val="Tableau Liste 3 - Accentuation 62"/>
    <w:basedOn w:val="TableauNormal"/>
    <w:uiPriority w:val="99"/>
    <w:rsid w:val="00CB38DD"/>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leauListe42">
    <w:name w:val="Tableau Liste 42"/>
    <w:basedOn w:val="TableauNormal"/>
    <w:uiPriority w:val="99"/>
    <w:rsid w:val="00CB38D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TableauListe4-Accentuation12">
    <w:name w:val="Tableau Liste 4 - Accentuation 12"/>
    <w:basedOn w:val="TableauNormal"/>
    <w:uiPriority w:val="99"/>
    <w:rsid w:val="00CB38DD"/>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TableauListe4-Accentuation22">
    <w:name w:val="Tableau Liste 4 - Accentuation 22"/>
    <w:basedOn w:val="TableauNormal"/>
    <w:uiPriority w:val="99"/>
    <w:rsid w:val="00CB38DD"/>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TableauListe4-Accentuation32">
    <w:name w:val="Tableau Liste 4 - Accentuation 32"/>
    <w:basedOn w:val="TableauNormal"/>
    <w:uiPriority w:val="99"/>
    <w:rsid w:val="00CB38DD"/>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TableauListe4-Accentuation42">
    <w:name w:val="Tableau Liste 4 - Accentuation 42"/>
    <w:basedOn w:val="TableauNormal"/>
    <w:uiPriority w:val="99"/>
    <w:rsid w:val="00CB38DD"/>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TableauListe4-Accentuation52">
    <w:name w:val="Tableau Liste 4 - Accentuation 52"/>
    <w:basedOn w:val="TableauNormal"/>
    <w:uiPriority w:val="99"/>
    <w:rsid w:val="00CB38DD"/>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TableauListe4-Accentuation62">
    <w:name w:val="Tableau Liste 4 - Accentuation 62"/>
    <w:basedOn w:val="TableauNormal"/>
    <w:uiPriority w:val="99"/>
    <w:rsid w:val="00CB38DD"/>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TableauListe5Fonc2">
    <w:name w:val="Tableau Liste 5 Foncé2"/>
    <w:basedOn w:val="TableauNormal"/>
    <w:uiPriority w:val="99"/>
    <w:rsid w:val="00CB38DD"/>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TableauListe5Fonc-Accentuation12">
    <w:name w:val="Tableau Liste 5 Foncé - Accentuation 12"/>
    <w:basedOn w:val="TableauNormal"/>
    <w:uiPriority w:val="99"/>
    <w:rsid w:val="00CB38DD"/>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TableauListe5Fonc-Accentuation22">
    <w:name w:val="Tableau Liste 5 Foncé - Accentuation 22"/>
    <w:basedOn w:val="TableauNormal"/>
    <w:uiPriority w:val="99"/>
    <w:rsid w:val="00CB38DD"/>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TableauListe5Fonc-Accentuation32">
    <w:name w:val="Tableau Liste 5 Foncé - Accentuation 32"/>
    <w:basedOn w:val="TableauNormal"/>
    <w:uiPriority w:val="99"/>
    <w:rsid w:val="00CB38DD"/>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TableauListe5Fonc-Accentuation42">
    <w:name w:val="Tableau Liste 5 Foncé - Accentuation 42"/>
    <w:basedOn w:val="TableauNormal"/>
    <w:uiPriority w:val="99"/>
    <w:rsid w:val="00CB38DD"/>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TableauListe5Fonc-Accentuation52">
    <w:name w:val="Tableau Liste 5 Foncé - Accentuation 52"/>
    <w:basedOn w:val="TableauNormal"/>
    <w:uiPriority w:val="99"/>
    <w:rsid w:val="00CB38DD"/>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TableauListe5Fonc-Accentuation62">
    <w:name w:val="Tableau Liste 5 Foncé - Accentuation 62"/>
    <w:basedOn w:val="TableauNormal"/>
    <w:uiPriority w:val="99"/>
    <w:rsid w:val="00CB38DD"/>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TableauListe6Couleur2">
    <w:name w:val="Tableau Liste 6 Couleur2"/>
    <w:basedOn w:val="TableauNormal"/>
    <w:uiPriority w:val="99"/>
    <w:rsid w:val="00CB38DD"/>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TableauListe7Couleur2">
    <w:name w:val="Tableau Liste 7 Couleur2"/>
    <w:basedOn w:val="TableauNormal"/>
    <w:uiPriority w:val="99"/>
    <w:rsid w:val="00CB38DD"/>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Mentionnonrsolue3">
    <w:name w:val="Mention non résolue3"/>
    <w:basedOn w:val="Policepardfaut"/>
    <w:uiPriority w:val="99"/>
    <w:semiHidden/>
    <w:unhideWhenUsed/>
    <w:rsid w:val="001A5700"/>
    <w:rPr>
      <w:color w:val="605E5C"/>
      <w:shd w:val="clear" w:color="auto" w:fill="E1DFDD"/>
    </w:rPr>
  </w:style>
  <w:style w:type="character" w:customStyle="1" w:styleId="Mentionnonrsolue4">
    <w:name w:val="Mention non résolue4"/>
    <w:basedOn w:val="Policepardfaut"/>
    <w:uiPriority w:val="99"/>
    <w:semiHidden/>
    <w:unhideWhenUsed/>
    <w:rsid w:val="00384692"/>
    <w:rPr>
      <w:color w:val="605E5C"/>
      <w:shd w:val="clear" w:color="auto" w:fill="E1DFDD"/>
    </w:rPr>
  </w:style>
  <w:style w:type="paragraph" w:styleId="Textebrut">
    <w:name w:val="Plain Text"/>
    <w:basedOn w:val="Normal"/>
    <w:link w:val="TextebrutCar"/>
    <w:uiPriority w:val="99"/>
    <w:semiHidden/>
    <w:unhideWhenUsed/>
    <w:rsid w:val="005B5074"/>
    <w:pPr>
      <w:jc w:val="left"/>
    </w:pPr>
    <w:rPr>
      <w:rFonts w:ascii="Franklin Gothic Book" w:eastAsiaTheme="minorHAnsi" w:hAnsi="Franklin Gothic Book" w:cstheme="minorBidi"/>
      <w:szCs w:val="21"/>
      <w:lang w:eastAsia="en-US"/>
    </w:rPr>
  </w:style>
  <w:style w:type="character" w:customStyle="1" w:styleId="TextebrutCar">
    <w:name w:val="Texte brut Car"/>
    <w:basedOn w:val="Policepardfaut"/>
    <w:link w:val="Textebrut"/>
    <w:uiPriority w:val="99"/>
    <w:semiHidden/>
    <w:rsid w:val="005B5074"/>
    <w:rPr>
      <w:rFonts w:ascii="Franklin Gothic Book" w:hAnsi="Franklin Gothic Book"/>
      <w:szCs w:val="21"/>
    </w:rPr>
  </w:style>
  <w:style w:type="paragraph" w:customStyle="1" w:styleId="Titre1avis">
    <w:name w:val="Titre 1 avis"/>
    <w:basedOn w:val="Normal"/>
    <w:qFormat/>
    <w:rsid w:val="00CF4B84"/>
    <w:pPr>
      <w:pBdr>
        <w:bottom w:val="single" w:sz="4" w:space="1" w:color="auto"/>
      </w:pBdr>
      <w:suppressAutoHyphens/>
      <w:spacing w:after="320" w:line="400" w:lineRule="exact"/>
      <w:jc w:val="left"/>
    </w:pPr>
    <w:rPr>
      <w:rFonts w:ascii="Franklin Gothic Book" w:eastAsiaTheme="minorEastAsia" w:hAnsi="Franklin Gothic Book"/>
      <w:b/>
      <w:caps/>
      <w:sz w:val="40"/>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6992">
      <w:bodyDiv w:val="1"/>
      <w:marLeft w:val="0"/>
      <w:marRight w:val="0"/>
      <w:marTop w:val="0"/>
      <w:marBottom w:val="0"/>
      <w:divBdr>
        <w:top w:val="none" w:sz="0" w:space="0" w:color="auto"/>
        <w:left w:val="none" w:sz="0" w:space="0" w:color="auto"/>
        <w:bottom w:val="none" w:sz="0" w:space="0" w:color="auto"/>
        <w:right w:val="none" w:sz="0" w:space="0" w:color="auto"/>
      </w:divBdr>
    </w:div>
    <w:div w:id="161045211">
      <w:bodyDiv w:val="1"/>
      <w:marLeft w:val="0"/>
      <w:marRight w:val="0"/>
      <w:marTop w:val="0"/>
      <w:marBottom w:val="0"/>
      <w:divBdr>
        <w:top w:val="none" w:sz="0" w:space="0" w:color="auto"/>
        <w:left w:val="none" w:sz="0" w:space="0" w:color="auto"/>
        <w:bottom w:val="none" w:sz="0" w:space="0" w:color="auto"/>
        <w:right w:val="none" w:sz="0" w:space="0" w:color="auto"/>
      </w:divBdr>
    </w:div>
    <w:div w:id="186909333">
      <w:bodyDiv w:val="1"/>
      <w:marLeft w:val="0"/>
      <w:marRight w:val="0"/>
      <w:marTop w:val="0"/>
      <w:marBottom w:val="0"/>
      <w:divBdr>
        <w:top w:val="none" w:sz="0" w:space="0" w:color="auto"/>
        <w:left w:val="none" w:sz="0" w:space="0" w:color="auto"/>
        <w:bottom w:val="none" w:sz="0" w:space="0" w:color="auto"/>
        <w:right w:val="none" w:sz="0" w:space="0" w:color="auto"/>
      </w:divBdr>
      <w:divsChild>
        <w:div w:id="200750087">
          <w:marLeft w:val="0"/>
          <w:marRight w:val="0"/>
          <w:marTop w:val="0"/>
          <w:marBottom w:val="0"/>
          <w:divBdr>
            <w:top w:val="none" w:sz="0" w:space="0" w:color="auto"/>
            <w:left w:val="none" w:sz="0" w:space="0" w:color="auto"/>
            <w:bottom w:val="none" w:sz="0" w:space="0" w:color="auto"/>
            <w:right w:val="none" w:sz="0" w:space="0" w:color="auto"/>
          </w:divBdr>
          <w:divsChild>
            <w:div w:id="1228997907">
              <w:marLeft w:val="0"/>
              <w:marRight w:val="0"/>
              <w:marTop w:val="0"/>
              <w:marBottom w:val="0"/>
              <w:divBdr>
                <w:top w:val="none" w:sz="0" w:space="0" w:color="auto"/>
                <w:left w:val="none" w:sz="0" w:space="0" w:color="auto"/>
                <w:bottom w:val="none" w:sz="0" w:space="0" w:color="auto"/>
                <w:right w:val="none" w:sz="0" w:space="0" w:color="auto"/>
              </w:divBdr>
            </w:div>
            <w:div w:id="791479646">
              <w:marLeft w:val="0"/>
              <w:marRight w:val="0"/>
              <w:marTop w:val="0"/>
              <w:marBottom w:val="0"/>
              <w:divBdr>
                <w:top w:val="none" w:sz="0" w:space="0" w:color="auto"/>
                <w:left w:val="none" w:sz="0" w:space="0" w:color="auto"/>
                <w:bottom w:val="none" w:sz="0" w:space="0" w:color="auto"/>
                <w:right w:val="none" w:sz="0" w:space="0" w:color="auto"/>
              </w:divBdr>
            </w:div>
            <w:div w:id="1967731505">
              <w:marLeft w:val="0"/>
              <w:marRight w:val="0"/>
              <w:marTop w:val="0"/>
              <w:marBottom w:val="0"/>
              <w:divBdr>
                <w:top w:val="none" w:sz="0" w:space="0" w:color="auto"/>
                <w:left w:val="none" w:sz="0" w:space="0" w:color="auto"/>
                <w:bottom w:val="none" w:sz="0" w:space="0" w:color="auto"/>
                <w:right w:val="none" w:sz="0" w:space="0" w:color="auto"/>
              </w:divBdr>
            </w:div>
            <w:div w:id="1732657946">
              <w:marLeft w:val="0"/>
              <w:marRight w:val="0"/>
              <w:marTop w:val="0"/>
              <w:marBottom w:val="0"/>
              <w:divBdr>
                <w:top w:val="none" w:sz="0" w:space="0" w:color="auto"/>
                <w:left w:val="none" w:sz="0" w:space="0" w:color="auto"/>
                <w:bottom w:val="none" w:sz="0" w:space="0" w:color="auto"/>
                <w:right w:val="none" w:sz="0" w:space="0" w:color="auto"/>
              </w:divBdr>
            </w:div>
            <w:div w:id="1200388761">
              <w:marLeft w:val="0"/>
              <w:marRight w:val="0"/>
              <w:marTop w:val="0"/>
              <w:marBottom w:val="0"/>
              <w:divBdr>
                <w:top w:val="none" w:sz="0" w:space="0" w:color="auto"/>
                <w:left w:val="none" w:sz="0" w:space="0" w:color="auto"/>
                <w:bottom w:val="none" w:sz="0" w:space="0" w:color="auto"/>
                <w:right w:val="none" w:sz="0" w:space="0" w:color="auto"/>
              </w:divBdr>
            </w:div>
            <w:div w:id="18075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4291">
      <w:bodyDiv w:val="1"/>
      <w:marLeft w:val="0"/>
      <w:marRight w:val="0"/>
      <w:marTop w:val="0"/>
      <w:marBottom w:val="0"/>
      <w:divBdr>
        <w:top w:val="none" w:sz="0" w:space="0" w:color="auto"/>
        <w:left w:val="none" w:sz="0" w:space="0" w:color="auto"/>
        <w:bottom w:val="none" w:sz="0" w:space="0" w:color="auto"/>
        <w:right w:val="none" w:sz="0" w:space="0" w:color="auto"/>
      </w:divBdr>
    </w:div>
    <w:div w:id="462305870">
      <w:bodyDiv w:val="1"/>
      <w:marLeft w:val="0"/>
      <w:marRight w:val="0"/>
      <w:marTop w:val="0"/>
      <w:marBottom w:val="0"/>
      <w:divBdr>
        <w:top w:val="none" w:sz="0" w:space="0" w:color="auto"/>
        <w:left w:val="none" w:sz="0" w:space="0" w:color="auto"/>
        <w:bottom w:val="none" w:sz="0" w:space="0" w:color="auto"/>
        <w:right w:val="none" w:sz="0" w:space="0" w:color="auto"/>
      </w:divBdr>
      <w:divsChild>
        <w:div w:id="765226826">
          <w:marLeft w:val="480"/>
          <w:marRight w:val="0"/>
          <w:marTop w:val="0"/>
          <w:marBottom w:val="0"/>
          <w:divBdr>
            <w:top w:val="none" w:sz="0" w:space="0" w:color="auto"/>
            <w:left w:val="none" w:sz="0" w:space="0" w:color="auto"/>
            <w:bottom w:val="none" w:sz="0" w:space="0" w:color="auto"/>
            <w:right w:val="none" w:sz="0" w:space="0" w:color="auto"/>
          </w:divBdr>
          <w:divsChild>
            <w:div w:id="13985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68241">
      <w:bodyDiv w:val="1"/>
      <w:marLeft w:val="0"/>
      <w:marRight w:val="0"/>
      <w:marTop w:val="0"/>
      <w:marBottom w:val="0"/>
      <w:divBdr>
        <w:top w:val="none" w:sz="0" w:space="0" w:color="auto"/>
        <w:left w:val="none" w:sz="0" w:space="0" w:color="auto"/>
        <w:bottom w:val="none" w:sz="0" w:space="0" w:color="auto"/>
        <w:right w:val="none" w:sz="0" w:space="0" w:color="auto"/>
      </w:divBdr>
    </w:div>
    <w:div w:id="548414873">
      <w:bodyDiv w:val="1"/>
      <w:marLeft w:val="0"/>
      <w:marRight w:val="0"/>
      <w:marTop w:val="0"/>
      <w:marBottom w:val="0"/>
      <w:divBdr>
        <w:top w:val="none" w:sz="0" w:space="0" w:color="auto"/>
        <w:left w:val="none" w:sz="0" w:space="0" w:color="auto"/>
        <w:bottom w:val="none" w:sz="0" w:space="0" w:color="auto"/>
        <w:right w:val="none" w:sz="0" w:space="0" w:color="auto"/>
      </w:divBdr>
    </w:div>
    <w:div w:id="618873721">
      <w:bodyDiv w:val="1"/>
      <w:marLeft w:val="0"/>
      <w:marRight w:val="0"/>
      <w:marTop w:val="0"/>
      <w:marBottom w:val="0"/>
      <w:divBdr>
        <w:top w:val="none" w:sz="0" w:space="0" w:color="auto"/>
        <w:left w:val="none" w:sz="0" w:space="0" w:color="auto"/>
        <w:bottom w:val="none" w:sz="0" w:space="0" w:color="auto"/>
        <w:right w:val="none" w:sz="0" w:space="0" w:color="auto"/>
      </w:divBdr>
      <w:divsChild>
        <w:div w:id="909733146">
          <w:marLeft w:val="480"/>
          <w:marRight w:val="0"/>
          <w:marTop w:val="0"/>
          <w:marBottom w:val="0"/>
          <w:divBdr>
            <w:top w:val="none" w:sz="0" w:space="0" w:color="auto"/>
            <w:left w:val="none" w:sz="0" w:space="0" w:color="auto"/>
            <w:bottom w:val="none" w:sz="0" w:space="0" w:color="auto"/>
            <w:right w:val="none" w:sz="0" w:space="0" w:color="auto"/>
          </w:divBdr>
          <w:divsChild>
            <w:div w:id="11279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73">
      <w:bodyDiv w:val="1"/>
      <w:marLeft w:val="0"/>
      <w:marRight w:val="0"/>
      <w:marTop w:val="0"/>
      <w:marBottom w:val="0"/>
      <w:divBdr>
        <w:top w:val="none" w:sz="0" w:space="0" w:color="auto"/>
        <w:left w:val="none" w:sz="0" w:space="0" w:color="auto"/>
        <w:bottom w:val="none" w:sz="0" w:space="0" w:color="auto"/>
        <w:right w:val="none" w:sz="0" w:space="0" w:color="auto"/>
      </w:divBdr>
    </w:div>
    <w:div w:id="857504522">
      <w:bodyDiv w:val="1"/>
      <w:marLeft w:val="0"/>
      <w:marRight w:val="0"/>
      <w:marTop w:val="0"/>
      <w:marBottom w:val="0"/>
      <w:divBdr>
        <w:top w:val="none" w:sz="0" w:space="0" w:color="auto"/>
        <w:left w:val="none" w:sz="0" w:space="0" w:color="auto"/>
        <w:bottom w:val="none" w:sz="0" w:space="0" w:color="auto"/>
        <w:right w:val="none" w:sz="0" w:space="0" w:color="auto"/>
      </w:divBdr>
    </w:div>
    <w:div w:id="878249576">
      <w:bodyDiv w:val="1"/>
      <w:marLeft w:val="0"/>
      <w:marRight w:val="0"/>
      <w:marTop w:val="0"/>
      <w:marBottom w:val="0"/>
      <w:divBdr>
        <w:top w:val="none" w:sz="0" w:space="0" w:color="auto"/>
        <w:left w:val="none" w:sz="0" w:space="0" w:color="auto"/>
        <w:bottom w:val="none" w:sz="0" w:space="0" w:color="auto"/>
        <w:right w:val="none" w:sz="0" w:space="0" w:color="auto"/>
      </w:divBdr>
    </w:div>
    <w:div w:id="917666765">
      <w:bodyDiv w:val="1"/>
      <w:marLeft w:val="0"/>
      <w:marRight w:val="0"/>
      <w:marTop w:val="0"/>
      <w:marBottom w:val="0"/>
      <w:divBdr>
        <w:top w:val="none" w:sz="0" w:space="0" w:color="auto"/>
        <w:left w:val="none" w:sz="0" w:space="0" w:color="auto"/>
        <w:bottom w:val="none" w:sz="0" w:space="0" w:color="auto"/>
        <w:right w:val="none" w:sz="0" w:space="0" w:color="auto"/>
      </w:divBdr>
    </w:div>
    <w:div w:id="960304639">
      <w:bodyDiv w:val="1"/>
      <w:marLeft w:val="0"/>
      <w:marRight w:val="0"/>
      <w:marTop w:val="0"/>
      <w:marBottom w:val="0"/>
      <w:divBdr>
        <w:top w:val="none" w:sz="0" w:space="0" w:color="auto"/>
        <w:left w:val="none" w:sz="0" w:space="0" w:color="auto"/>
        <w:bottom w:val="none" w:sz="0" w:space="0" w:color="auto"/>
        <w:right w:val="none" w:sz="0" w:space="0" w:color="auto"/>
      </w:divBdr>
      <w:divsChild>
        <w:div w:id="1913932193">
          <w:marLeft w:val="0"/>
          <w:marRight w:val="0"/>
          <w:marTop w:val="0"/>
          <w:marBottom w:val="0"/>
          <w:divBdr>
            <w:top w:val="none" w:sz="0" w:space="0" w:color="auto"/>
            <w:left w:val="none" w:sz="0" w:space="0" w:color="auto"/>
            <w:bottom w:val="none" w:sz="0" w:space="0" w:color="auto"/>
            <w:right w:val="none" w:sz="0" w:space="0" w:color="auto"/>
          </w:divBdr>
          <w:divsChild>
            <w:div w:id="1573661319">
              <w:marLeft w:val="0"/>
              <w:marRight w:val="0"/>
              <w:marTop w:val="0"/>
              <w:marBottom w:val="0"/>
              <w:divBdr>
                <w:top w:val="none" w:sz="0" w:space="0" w:color="auto"/>
                <w:left w:val="none" w:sz="0" w:space="0" w:color="auto"/>
                <w:bottom w:val="none" w:sz="0" w:space="0" w:color="auto"/>
                <w:right w:val="none" w:sz="0" w:space="0" w:color="auto"/>
              </w:divBdr>
              <w:divsChild>
                <w:div w:id="1523320002">
                  <w:marLeft w:val="0"/>
                  <w:marRight w:val="0"/>
                  <w:marTop w:val="0"/>
                  <w:marBottom w:val="0"/>
                  <w:divBdr>
                    <w:top w:val="none" w:sz="0" w:space="0" w:color="auto"/>
                    <w:left w:val="none" w:sz="0" w:space="0" w:color="auto"/>
                    <w:bottom w:val="none" w:sz="0" w:space="0" w:color="auto"/>
                    <w:right w:val="none" w:sz="0" w:space="0" w:color="auto"/>
                  </w:divBdr>
                </w:div>
                <w:div w:id="68775681">
                  <w:marLeft w:val="0"/>
                  <w:marRight w:val="0"/>
                  <w:marTop w:val="0"/>
                  <w:marBottom w:val="0"/>
                  <w:divBdr>
                    <w:top w:val="none" w:sz="0" w:space="0" w:color="auto"/>
                    <w:left w:val="none" w:sz="0" w:space="0" w:color="auto"/>
                    <w:bottom w:val="none" w:sz="0" w:space="0" w:color="auto"/>
                    <w:right w:val="none" w:sz="0" w:space="0" w:color="auto"/>
                  </w:divBdr>
                </w:div>
                <w:div w:id="685252839">
                  <w:marLeft w:val="0"/>
                  <w:marRight w:val="0"/>
                  <w:marTop w:val="0"/>
                  <w:marBottom w:val="0"/>
                  <w:divBdr>
                    <w:top w:val="none" w:sz="0" w:space="0" w:color="auto"/>
                    <w:left w:val="none" w:sz="0" w:space="0" w:color="auto"/>
                    <w:bottom w:val="none" w:sz="0" w:space="0" w:color="auto"/>
                    <w:right w:val="none" w:sz="0" w:space="0" w:color="auto"/>
                  </w:divBdr>
                </w:div>
                <w:div w:id="1328946069">
                  <w:marLeft w:val="0"/>
                  <w:marRight w:val="0"/>
                  <w:marTop w:val="0"/>
                  <w:marBottom w:val="0"/>
                  <w:divBdr>
                    <w:top w:val="none" w:sz="0" w:space="0" w:color="auto"/>
                    <w:left w:val="none" w:sz="0" w:space="0" w:color="auto"/>
                    <w:bottom w:val="none" w:sz="0" w:space="0" w:color="auto"/>
                    <w:right w:val="none" w:sz="0" w:space="0" w:color="auto"/>
                  </w:divBdr>
                </w:div>
                <w:div w:id="623996761">
                  <w:marLeft w:val="0"/>
                  <w:marRight w:val="0"/>
                  <w:marTop w:val="0"/>
                  <w:marBottom w:val="0"/>
                  <w:divBdr>
                    <w:top w:val="none" w:sz="0" w:space="0" w:color="auto"/>
                    <w:left w:val="none" w:sz="0" w:space="0" w:color="auto"/>
                    <w:bottom w:val="none" w:sz="0" w:space="0" w:color="auto"/>
                    <w:right w:val="none" w:sz="0" w:space="0" w:color="auto"/>
                  </w:divBdr>
                </w:div>
              </w:divsChild>
            </w:div>
            <w:div w:id="160048801">
              <w:marLeft w:val="0"/>
              <w:marRight w:val="0"/>
              <w:marTop w:val="0"/>
              <w:marBottom w:val="0"/>
              <w:divBdr>
                <w:top w:val="none" w:sz="0" w:space="0" w:color="auto"/>
                <w:left w:val="none" w:sz="0" w:space="0" w:color="auto"/>
                <w:bottom w:val="none" w:sz="0" w:space="0" w:color="auto"/>
                <w:right w:val="none" w:sz="0" w:space="0" w:color="auto"/>
              </w:divBdr>
              <w:divsChild>
                <w:div w:id="440805887">
                  <w:marLeft w:val="0"/>
                  <w:marRight w:val="0"/>
                  <w:marTop w:val="0"/>
                  <w:marBottom w:val="0"/>
                  <w:divBdr>
                    <w:top w:val="none" w:sz="0" w:space="0" w:color="auto"/>
                    <w:left w:val="none" w:sz="0" w:space="0" w:color="auto"/>
                    <w:bottom w:val="none" w:sz="0" w:space="0" w:color="auto"/>
                    <w:right w:val="none" w:sz="0" w:space="0" w:color="auto"/>
                  </w:divBdr>
                </w:div>
                <w:div w:id="733815004">
                  <w:marLeft w:val="0"/>
                  <w:marRight w:val="0"/>
                  <w:marTop w:val="0"/>
                  <w:marBottom w:val="0"/>
                  <w:divBdr>
                    <w:top w:val="none" w:sz="0" w:space="0" w:color="auto"/>
                    <w:left w:val="none" w:sz="0" w:space="0" w:color="auto"/>
                    <w:bottom w:val="none" w:sz="0" w:space="0" w:color="auto"/>
                    <w:right w:val="none" w:sz="0" w:space="0" w:color="auto"/>
                  </w:divBdr>
                </w:div>
                <w:div w:id="559638285">
                  <w:marLeft w:val="0"/>
                  <w:marRight w:val="0"/>
                  <w:marTop w:val="0"/>
                  <w:marBottom w:val="0"/>
                  <w:divBdr>
                    <w:top w:val="none" w:sz="0" w:space="0" w:color="auto"/>
                    <w:left w:val="none" w:sz="0" w:space="0" w:color="auto"/>
                    <w:bottom w:val="none" w:sz="0" w:space="0" w:color="auto"/>
                    <w:right w:val="none" w:sz="0" w:space="0" w:color="auto"/>
                  </w:divBdr>
                </w:div>
              </w:divsChild>
            </w:div>
            <w:div w:id="880677392">
              <w:marLeft w:val="0"/>
              <w:marRight w:val="0"/>
              <w:marTop w:val="0"/>
              <w:marBottom w:val="0"/>
              <w:divBdr>
                <w:top w:val="none" w:sz="0" w:space="0" w:color="auto"/>
                <w:left w:val="none" w:sz="0" w:space="0" w:color="auto"/>
                <w:bottom w:val="none" w:sz="0" w:space="0" w:color="auto"/>
                <w:right w:val="none" w:sz="0" w:space="0" w:color="auto"/>
              </w:divBdr>
              <w:divsChild>
                <w:div w:id="269512426">
                  <w:marLeft w:val="0"/>
                  <w:marRight w:val="0"/>
                  <w:marTop w:val="0"/>
                  <w:marBottom w:val="0"/>
                  <w:divBdr>
                    <w:top w:val="none" w:sz="0" w:space="0" w:color="auto"/>
                    <w:left w:val="none" w:sz="0" w:space="0" w:color="auto"/>
                    <w:bottom w:val="none" w:sz="0" w:space="0" w:color="auto"/>
                    <w:right w:val="none" w:sz="0" w:space="0" w:color="auto"/>
                  </w:divBdr>
                </w:div>
                <w:div w:id="493960657">
                  <w:marLeft w:val="0"/>
                  <w:marRight w:val="0"/>
                  <w:marTop w:val="0"/>
                  <w:marBottom w:val="0"/>
                  <w:divBdr>
                    <w:top w:val="none" w:sz="0" w:space="0" w:color="auto"/>
                    <w:left w:val="none" w:sz="0" w:space="0" w:color="auto"/>
                    <w:bottom w:val="none" w:sz="0" w:space="0" w:color="auto"/>
                    <w:right w:val="none" w:sz="0" w:space="0" w:color="auto"/>
                  </w:divBdr>
                </w:div>
                <w:div w:id="573272676">
                  <w:marLeft w:val="0"/>
                  <w:marRight w:val="0"/>
                  <w:marTop w:val="0"/>
                  <w:marBottom w:val="0"/>
                  <w:divBdr>
                    <w:top w:val="none" w:sz="0" w:space="0" w:color="auto"/>
                    <w:left w:val="none" w:sz="0" w:space="0" w:color="auto"/>
                    <w:bottom w:val="none" w:sz="0" w:space="0" w:color="auto"/>
                    <w:right w:val="none" w:sz="0" w:space="0" w:color="auto"/>
                  </w:divBdr>
                </w:div>
                <w:div w:id="5889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1829">
      <w:bodyDiv w:val="1"/>
      <w:marLeft w:val="0"/>
      <w:marRight w:val="0"/>
      <w:marTop w:val="0"/>
      <w:marBottom w:val="0"/>
      <w:divBdr>
        <w:top w:val="none" w:sz="0" w:space="0" w:color="auto"/>
        <w:left w:val="none" w:sz="0" w:space="0" w:color="auto"/>
        <w:bottom w:val="none" w:sz="0" w:space="0" w:color="auto"/>
        <w:right w:val="none" w:sz="0" w:space="0" w:color="auto"/>
      </w:divBdr>
    </w:div>
    <w:div w:id="1101683447">
      <w:bodyDiv w:val="1"/>
      <w:marLeft w:val="0"/>
      <w:marRight w:val="0"/>
      <w:marTop w:val="0"/>
      <w:marBottom w:val="0"/>
      <w:divBdr>
        <w:top w:val="none" w:sz="0" w:space="0" w:color="auto"/>
        <w:left w:val="none" w:sz="0" w:space="0" w:color="auto"/>
        <w:bottom w:val="none" w:sz="0" w:space="0" w:color="auto"/>
        <w:right w:val="none" w:sz="0" w:space="0" w:color="auto"/>
      </w:divBdr>
    </w:div>
    <w:div w:id="1191648126">
      <w:bodyDiv w:val="1"/>
      <w:marLeft w:val="0"/>
      <w:marRight w:val="0"/>
      <w:marTop w:val="0"/>
      <w:marBottom w:val="0"/>
      <w:divBdr>
        <w:top w:val="none" w:sz="0" w:space="0" w:color="auto"/>
        <w:left w:val="none" w:sz="0" w:space="0" w:color="auto"/>
        <w:bottom w:val="none" w:sz="0" w:space="0" w:color="auto"/>
        <w:right w:val="none" w:sz="0" w:space="0" w:color="auto"/>
      </w:divBdr>
      <w:divsChild>
        <w:div w:id="260264227">
          <w:marLeft w:val="480"/>
          <w:marRight w:val="0"/>
          <w:marTop w:val="0"/>
          <w:marBottom w:val="0"/>
          <w:divBdr>
            <w:top w:val="none" w:sz="0" w:space="0" w:color="auto"/>
            <w:left w:val="none" w:sz="0" w:space="0" w:color="auto"/>
            <w:bottom w:val="none" w:sz="0" w:space="0" w:color="auto"/>
            <w:right w:val="none" w:sz="0" w:space="0" w:color="auto"/>
          </w:divBdr>
          <w:divsChild>
            <w:div w:id="11337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60934">
      <w:bodyDiv w:val="1"/>
      <w:marLeft w:val="0"/>
      <w:marRight w:val="0"/>
      <w:marTop w:val="0"/>
      <w:marBottom w:val="0"/>
      <w:divBdr>
        <w:top w:val="none" w:sz="0" w:space="0" w:color="auto"/>
        <w:left w:val="none" w:sz="0" w:space="0" w:color="auto"/>
        <w:bottom w:val="none" w:sz="0" w:space="0" w:color="auto"/>
        <w:right w:val="none" w:sz="0" w:space="0" w:color="auto"/>
      </w:divBdr>
    </w:div>
    <w:div w:id="1303579545">
      <w:bodyDiv w:val="1"/>
      <w:marLeft w:val="0"/>
      <w:marRight w:val="0"/>
      <w:marTop w:val="0"/>
      <w:marBottom w:val="0"/>
      <w:divBdr>
        <w:top w:val="none" w:sz="0" w:space="0" w:color="auto"/>
        <w:left w:val="none" w:sz="0" w:space="0" w:color="auto"/>
        <w:bottom w:val="none" w:sz="0" w:space="0" w:color="auto"/>
        <w:right w:val="none" w:sz="0" w:space="0" w:color="auto"/>
      </w:divBdr>
    </w:div>
    <w:div w:id="1453205443">
      <w:bodyDiv w:val="1"/>
      <w:marLeft w:val="0"/>
      <w:marRight w:val="0"/>
      <w:marTop w:val="0"/>
      <w:marBottom w:val="0"/>
      <w:divBdr>
        <w:top w:val="none" w:sz="0" w:space="0" w:color="auto"/>
        <w:left w:val="none" w:sz="0" w:space="0" w:color="auto"/>
        <w:bottom w:val="none" w:sz="0" w:space="0" w:color="auto"/>
        <w:right w:val="none" w:sz="0" w:space="0" w:color="auto"/>
      </w:divBdr>
    </w:div>
    <w:div w:id="1492133696">
      <w:bodyDiv w:val="1"/>
      <w:marLeft w:val="0"/>
      <w:marRight w:val="0"/>
      <w:marTop w:val="0"/>
      <w:marBottom w:val="0"/>
      <w:divBdr>
        <w:top w:val="none" w:sz="0" w:space="0" w:color="auto"/>
        <w:left w:val="none" w:sz="0" w:space="0" w:color="auto"/>
        <w:bottom w:val="none" w:sz="0" w:space="0" w:color="auto"/>
        <w:right w:val="none" w:sz="0" w:space="0" w:color="auto"/>
      </w:divBdr>
      <w:divsChild>
        <w:div w:id="518350854">
          <w:marLeft w:val="480"/>
          <w:marRight w:val="0"/>
          <w:marTop w:val="0"/>
          <w:marBottom w:val="0"/>
          <w:divBdr>
            <w:top w:val="none" w:sz="0" w:space="0" w:color="auto"/>
            <w:left w:val="none" w:sz="0" w:space="0" w:color="auto"/>
            <w:bottom w:val="none" w:sz="0" w:space="0" w:color="auto"/>
            <w:right w:val="none" w:sz="0" w:space="0" w:color="auto"/>
          </w:divBdr>
          <w:divsChild>
            <w:div w:id="16914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3939">
      <w:bodyDiv w:val="1"/>
      <w:marLeft w:val="0"/>
      <w:marRight w:val="0"/>
      <w:marTop w:val="0"/>
      <w:marBottom w:val="0"/>
      <w:divBdr>
        <w:top w:val="none" w:sz="0" w:space="0" w:color="auto"/>
        <w:left w:val="none" w:sz="0" w:space="0" w:color="auto"/>
        <w:bottom w:val="none" w:sz="0" w:space="0" w:color="auto"/>
        <w:right w:val="none" w:sz="0" w:space="0" w:color="auto"/>
      </w:divBdr>
    </w:div>
    <w:div w:id="1690528464">
      <w:bodyDiv w:val="1"/>
      <w:marLeft w:val="0"/>
      <w:marRight w:val="0"/>
      <w:marTop w:val="0"/>
      <w:marBottom w:val="0"/>
      <w:divBdr>
        <w:top w:val="none" w:sz="0" w:space="0" w:color="auto"/>
        <w:left w:val="none" w:sz="0" w:space="0" w:color="auto"/>
        <w:bottom w:val="none" w:sz="0" w:space="0" w:color="auto"/>
        <w:right w:val="none" w:sz="0" w:space="0" w:color="auto"/>
      </w:divBdr>
    </w:div>
    <w:div w:id="1711880242">
      <w:bodyDiv w:val="1"/>
      <w:marLeft w:val="0"/>
      <w:marRight w:val="0"/>
      <w:marTop w:val="0"/>
      <w:marBottom w:val="0"/>
      <w:divBdr>
        <w:top w:val="none" w:sz="0" w:space="0" w:color="auto"/>
        <w:left w:val="none" w:sz="0" w:space="0" w:color="auto"/>
        <w:bottom w:val="none" w:sz="0" w:space="0" w:color="auto"/>
        <w:right w:val="none" w:sz="0" w:space="0" w:color="auto"/>
      </w:divBdr>
    </w:div>
    <w:div w:id="1772121672">
      <w:bodyDiv w:val="1"/>
      <w:marLeft w:val="0"/>
      <w:marRight w:val="0"/>
      <w:marTop w:val="0"/>
      <w:marBottom w:val="0"/>
      <w:divBdr>
        <w:top w:val="none" w:sz="0" w:space="0" w:color="auto"/>
        <w:left w:val="none" w:sz="0" w:space="0" w:color="auto"/>
        <w:bottom w:val="none" w:sz="0" w:space="0" w:color="auto"/>
        <w:right w:val="none" w:sz="0" w:space="0" w:color="auto"/>
      </w:divBdr>
    </w:div>
    <w:div w:id="1794249037">
      <w:bodyDiv w:val="1"/>
      <w:marLeft w:val="0"/>
      <w:marRight w:val="0"/>
      <w:marTop w:val="0"/>
      <w:marBottom w:val="0"/>
      <w:divBdr>
        <w:top w:val="none" w:sz="0" w:space="0" w:color="auto"/>
        <w:left w:val="none" w:sz="0" w:space="0" w:color="auto"/>
        <w:bottom w:val="none" w:sz="0" w:space="0" w:color="auto"/>
        <w:right w:val="none" w:sz="0" w:space="0" w:color="auto"/>
      </w:divBdr>
      <w:divsChild>
        <w:div w:id="480584059">
          <w:marLeft w:val="480"/>
          <w:marRight w:val="0"/>
          <w:marTop w:val="0"/>
          <w:marBottom w:val="0"/>
          <w:divBdr>
            <w:top w:val="none" w:sz="0" w:space="0" w:color="auto"/>
            <w:left w:val="none" w:sz="0" w:space="0" w:color="auto"/>
            <w:bottom w:val="none" w:sz="0" w:space="0" w:color="auto"/>
            <w:right w:val="none" w:sz="0" w:space="0" w:color="auto"/>
          </w:divBdr>
          <w:divsChild>
            <w:div w:id="12166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1754">
      <w:bodyDiv w:val="1"/>
      <w:marLeft w:val="0"/>
      <w:marRight w:val="0"/>
      <w:marTop w:val="0"/>
      <w:marBottom w:val="0"/>
      <w:divBdr>
        <w:top w:val="none" w:sz="0" w:space="0" w:color="auto"/>
        <w:left w:val="none" w:sz="0" w:space="0" w:color="auto"/>
        <w:bottom w:val="none" w:sz="0" w:space="0" w:color="auto"/>
        <w:right w:val="none" w:sz="0" w:space="0" w:color="auto"/>
      </w:divBdr>
    </w:div>
    <w:div w:id="2064861760">
      <w:bodyDiv w:val="1"/>
      <w:marLeft w:val="0"/>
      <w:marRight w:val="0"/>
      <w:marTop w:val="0"/>
      <w:marBottom w:val="0"/>
      <w:divBdr>
        <w:top w:val="none" w:sz="0" w:space="0" w:color="auto"/>
        <w:left w:val="none" w:sz="0" w:space="0" w:color="auto"/>
        <w:bottom w:val="none" w:sz="0" w:space="0" w:color="auto"/>
        <w:right w:val="none" w:sz="0" w:space="0" w:color="auto"/>
      </w:divBdr>
      <w:divsChild>
        <w:div w:id="815606914">
          <w:marLeft w:val="480"/>
          <w:marRight w:val="0"/>
          <w:marTop w:val="0"/>
          <w:marBottom w:val="0"/>
          <w:divBdr>
            <w:top w:val="none" w:sz="0" w:space="0" w:color="auto"/>
            <w:left w:val="none" w:sz="0" w:space="0" w:color="auto"/>
            <w:bottom w:val="none" w:sz="0" w:space="0" w:color="auto"/>
            <w:right w:val="none" w:sz="0" w:space="0" w:color="auto"/>
          </w:divBdr>
          <w:divsChild>
            <w:div w:id="14682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cne-ethique.fr/fr/actualites/lavis-130-du-ccne-sur-donnees-massives-big-data-et-sante-une-nouvelle-approche-des-enjeux" TargetMode="External"/><Relationship Id="rId2" Type="http://schemas.openxmlformats.org/officeDocument/2006/relationships/hyperlink" Target="https://www.ccne-ethique.fr/fr/publications/numerique-sante-quels-enjeux-ethiques-pour-quelles-regulations" TargetMode="External"/><Relationship Id="rId1" Type="http://schemas.openxmlformats.org/officeDocument/2006/relationships/hyperlink" Target="https://www.ccne-ethique.fr/fr/publications/contribution-du-comite-consultatif-national-dethique-la-revision-de-la-loi-de" TargetMode="External"/><Relationship Id="rId4" Type="http://schemas.openxmlformats.org/officeDocument/2006/relationships/hyperlink" Target="https://www.institutmontaigne.org/publications/ia-et-emploi-en-sante-quoi-de-neuf-docteu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FE76A16-53A5-4137-BEA4-5577D74CA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53</Pages>
  <Words>20015</Words>
  <Characters>110085</Characters>
  <Application>Microsoft Office Word</Application>
  <DocSecurity>0</DocSecurity>
  <Lines>917</Lines>
  <Paragraphs>259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Coulombel</dc:creator>
  <cp:keywords>, docId:76041B82BA87A69842600C5A369E649A</cp:keywords>
  <dc:description/>
  <cp:lastModifiedBy>GARNIER-MULLER Capucine</cp:lastModifiedBy>
  <cp:revision>4665</cp:revision>
  <cp:lastPrinted>2023-01-09T15:01:00Z</cp:lastPrinted>
  <dcterms:created xsi:type="dcterms:W3CDTF">2023-02-08T09:54:00Z</dcterms:created>
  <dcterms:modified xsi:type="dcterms:W3CDTF">2023-02-14T16:12:00Z</dcterms:modified>
</cp:coreProperties>
</file>